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BAB V</w:t>
      </w:r>
    </w:p>
    <w:p>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KESIMPULAN DAN SARAN</w:t>
      </w:r>
    </w:p>
    <w:p>
      <w:pPr>
        <w:spacing w:after="0" w:line="240" w:lineRule="auto"/>
        <w:jc w:val="center"/>
        <w:rPr>
          <w:rFonts w:ascii="Times New Roman" w:hAnsi="Times New Roman" w:cs="Times New Roman"/>
          <w:b/>
          <w:sz w:val="24"/>
          <w:szCs w:val="24"/>
          <w:lang w:val="en-US"/>
        </w:rPr>
      </w:pPr>
    </w:p>
    <w:p>
      <w:pPr>
        <w:spacing w:after="0" w:line="240" w:lineRule="auto"/>
        <w:jc w:val="center"/>
        <w:rPr>
          <w:rFonts w:ascii="Times New Roman" w:hAnsi="Times New Roman" w:cs="Times New Roman"/>
          <w:b/>
          <w:sz w:val="24"/>
          <w:szCs w:val="24"/>
        </w:rPr>
      </w:pPr>
    </w:p>
    <w:p>
      <w:pPr>
        <w:tabs>
          <w:tab w:val="left" w:pos="426"/>
          <w:tab w:val="left" w:pos="85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5.1 </w:t>
      </w:r>
      <w:r>
        <w:rPr>
          <w:rFonts w:ascii="Times New Roman" w:hAnsi="Times New Roman" w:cs="Times New Roman"/>
          <w:b/>
          <w:sz w:val="24"/>
          <w:szCs w:val="24"/>
        </w:rPr>
        <w:tab/>
      </w:r>
      <w:r>
        <w:rPr>
          <w:rFonts w:ascii="Times New Roman" w:hAnsi="Times New Roman" w:cs="Times New Roman"/>
          <w:b/>
          <w:sz w:val="24"/>
          <w:szCs w:val="24"/>
        </w:rPr>
        <w:t xml:space="preserve">Kesimpulan </w:t>
      </w:r>
    </w:p>
    <w:p>
      <w:pPr>
        <w:tabs>
          <w:tab w:val="left" w:pos="85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Berdasarkan pembahasan pada bab IV, maka kesimpulan dari penelitan ini </w:t>
      </w:r>
      <w:r>
        <w:rPr>
          <w:rFonts w:ascii="Times New Roman" w:hAnsi="Times New Roman" w:cs="Times New Roman"/>
          <w:sz w:val="24"/>
          <w:szCs w:val="24"/>
          <w:lang w:val="en-US"/>
        </w:rPr>
        <w:t>adalah</w:t>
      </w:r>
      <w:r>
        <w:rPr>
          <w:rFonts w:ascii="Times New Roman" w:hAnsi="Times New Roman" w:cs="Times New Roman"/>
          <w:sz w:val="24"/>
          <w:szCs w:val="24"/>
        </w:rPr>
        <w:t xml:space="preserve">: </w:t>
      </w:r>
    </w:p>
    <w:p>
      <w:pPr>
        <w:pStyle w:val="6"/>
        <w:numPr>
          <w:ilvl w:val="0"/>
          <w:numId w:val="1"/>
        </w:numPr>
        <w:tabs>
          <w:tab w:val="left" w:pos="851"/>
        </w:tabs>
        <w:spacing w:after="0" w:line="360" w:lineRule="auto"/>
        <w:ind w:left="851" w:hanging="425"/>
        <w:jc w:val="both"/>
        <w:rPr>
          <w:rFonts w:hint="default" w:ascii="Times New Roman" w:hAnsi="Times New Roman" w:cs="Times New Roman"/>
          <w:sz w:val="24"/>
          <w:szCs w:val="24"/>
        </w:rPr>
      </w:pPr>
      <w:r>
        <w:rPr>
          <w:rFonts w:ascii="Times New Roman" w:hAnsi="Times New Roman" w:cs="Times New Roman"/>
          <w:sz w:val="24"/>
          <w:szCs w:val="24"/>
          <w:lang w:val="en-US"/>
        </w:rPr>
        <w:t xml:space="preserve">Independensi tidak memiliki hubungan dan tidak berpengaruh terhadap kinerja auditor pada Inspektorat Daerah Provinsi Sumatera Selatan. Berdasarkan hasil output spss menunjukkan bahwa nilai t-hitung adalah sebesar </w:t>
      </w:r>
      <w:r>
        <w:rPr>
          <w:rFonts w:ascii="Times New Roman" w:hAnsi="Times New Roman" w:cs="Times New Roman"/>
          <w:sz w:val="24"/>
          <w:szCs w:val="24"/>
        </w:rPr>
        <w:t>0,481</w:t>
      </w:r>
      <w:r>
        <w:rPr>
          <w:rFonts w:ascii="Times New Roman" w:hAnsi="Times New Roman" w:cs="Times New Roman"/>
          <w:sz w:val="24"/>
          <w:szCs w:val="24"/>
          <w:lang w:val="en-US"/>
        </w:rPr>
        <w:t xml:space="preserve"> dan nilai signifkan 0,633 jika dibandingkan dengan nilai t-tabel sebesar 2,015, maka dapat disimpulkan bahwa independensi tidak memiliki hubungan dan tidak berpengaruh terhadap kinerja auditor. Independensi ini merupakan hal yang sangat penting di dalam kinerja auditor. Seorang auditor dalam menjalankan tugasnya harus </w:t>
      </w:r>
      <w:r>
        <w:rPr>
          <w:rFonts w:hint="default" w:ascii="Times New Roman" w:hAnsi="Times New Roman" w:cs="Times New Roman"/>
          <w:b w:val="0"/>
          <w:bCs/>
          <w:sz w:val="24"/>
          <w:szCs w:val="24"/>
          <w:lang w:val="en-US"/>
        </w:rPr>
        <w:t>bebas dari pengaruh, tidak dikendalikan oleh orang lain, dan tidak tergantung pada orang lain.</w:t>
      </w:r>
      <w:r>
        <w:rPr>
          <w:rFonts w:ascii="Times New Roman" w:hAnsi="Times New Roman" w:cs="Times New Roman"/>
          <w:sz w:val="24"/>
          <w:szCs w:val="24"/>
        </w:rPr>
        <w:t xml:space="preserve"> </w:t>
      </w:r>
    </w:p>
    <w:p>
      <w:pPr>
        <w:pStyle w:val="6"/>
        <w:numPr>
          <w:ilvl w:val="0"/>
          <w:numId w:val="1"/>
        </w:numPr>
        <w:tabs>
          <w:tab w:val="left" w:pos="851"/>
        </w:tabs>
        <w:spacing w:after="0" w:line="360" w:lineRule="auto"/>
        <w:ind w:left="851" w:hanging="425"/>
        <w:jc w:val="both"/>
        <w:rPr>
          <w:rFonts w:hint="default" w:ascii="Times New Roman" w:hAnsi="Times New Roman" w:eastAsia="TimesNewRoman" w:cs="Times New Roman"/>
          <w:sz w:val="24"/>
          <w:szCs w:val="24"/>
        </w:rPr>
      </w:pPr>
      <w:r>
        <w:rPr>
          <w:rFonts w:hint="default" w:ascii="Times New Roman" w:hAnsi="Times New Roman" w:cs="Times New Roman"/>
          <w:sz w:val="24"/>
          <w:szCs w:val="24"/>
          <w:lang w:val="en-US"/>
        </w:rPr>
        <w:t>Gaya Kepemimpinan</w:t>
      </w:r>
      <w:r>
        <w:rPr>
          <w:rFonts w:hint="default" w:ascii="Times New Roman" w:hAnsi="Times New Roman" w:cs="Times New Roman"/>
          <w:sz w:val="24"/>
          <w:szCs w:val="24"/>
        </w:rPr>
        <w:t xml:space="preserve"> berpengaruh positif dan signifikan terhadap </w:t>
      </w:r>
      <w:r>
        <w:rPr>
          <w:rFonts w:hint="default" w:ascii="Times New Roman" w:hAnsi="Times New Roman" w:cs="Times New Roman"/>
          <w:sz w:val="24"/>
          <w:szCs w:val="24"/>
          <w:lang w:val="en-US"/>
        </w:rPr>
        <w:t xml:space="preserve">kinerja auditor pada Inspektorat Daerah Provinsi Sumatera Selatan. Berdasarkan hasil output spss menunjukkan bahwa nilai t-hitung adalah sebesar </w:t>
      </w:r>
      <w:r>
        <w:rPr>
          <w:rFonts w:ascii="Times New Roman" w:hAnsi="Times New Roman" w:cs="Times New Roman"/>
          <w:color w:val="000000" w:themeColor="text1"/>
          <w:sz w:val="24"/>
          <w:szCs w:val="24"/>
          <w14:textFill>
            <w14:solidFill>
              <w14:schemeClr w14:val="tx1"/>
            </w14:solidFill>
          </w14:textFill>
        </w:rPr>
        <w:t>2,</w:t>
      </w:r>
      <w:r>
        <w:rPr>
          <w:rFonts w:ascii="Times New Roman" w:hAnsi="Times New Roman" w:cs="Times New Roman"/>
          <w:color w:val="000000" w:themeColor="text1"/>
          <w:sz w:val="24"/>
          <w:szCs w:val="24"/>
          <w:lang w:val="en-US"/>
          <w14:textFill>
            <w14:solidFill>
              <w14:schemeClr w14:val="tx1"/>
            </w14:solidFill>
          </w14:textFill>
        </w:rPr>
        <w:t>097</w:t>
      </w:r>
      <w:r>
        <w:rPr>
          <w:rFonts w:ascii="Times New Roman" w:hAnsi="Times New Roman" w:cs="Times New Roman"/>
          <w:color w:val="000000" w:themeColor="text1"/>
          <w:sz w:val="24"/>
          <w:szCs w:val="24"/>
          <w14:textFill>
            <w14:solidFill>
              <w14:schemeClr w14:val="tx1"/>
            </w14:solidFill>
          </w14:textFill>
        </w:rPr>
        <w:t xml:space="preserve"> lebih besar dari nilai t-tabel 2,01</w:t>
      </w:r>
      <w:r>
        <w:rPr>
          <w:rFonts w:ascii="Times New Roman" w:hAnsi="Times New Roman" w:cs="Times New Roman"/>
          <w:color w:val="000000" w:themeColor="text1"/>
          <w:sz w:val="24"/>
          <w:szCs w:val="24"/>
          <w:lang w:val="en-US"/>
          <w14:textFill>
            <w14:solidFill>
              <w14:schemeClr w14:val="tx1"/>
            </w14:solidFill>
          </w14:textFill>
        </w:rPr>
        <w:t>5</w:t>
      </w:r>
      <w:r>
        <w:rPr>
          <w:rFonts w:ascii="Times New Roman" w:hAnsi="Times New Roman" w:cs="Times New Roman"/>
          <w:color w:val="000000" w:themeColor="text1"/>
          <w:sz w:val="24"/>
          <w:szCs w:val="24"/>
          <w14:textFill>
            <w14:solidFill>
              <w14:schemeClr w14:val="tx1"/>
            </w14:solidFill>
          </w14:textFill>
        </w:rPr>
        <w:t xml:space="preserve"> dengan nilai sig. 0,0</w:t>
      </w:r>
      <w:r>
        <w:rPr>
          <w:rFonts w:ascii="Times New Roman" w:hAnsi="Times New Roman" w:cs="Times New Roman"/>
          <w:color w:val="000000" w:themeColor="text1"/>
          <w:sz w:val="24"/>
          <w:szCs w:val="24"/>
          <w:lang w:val="en-US"/>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t>2 berarti lebih kecil dari 0.0</w:t>
      </w:r>
      <w:r>
        <w:rPr>
          <w:rFonts w:ascii="Times New Roman" w:hAnsi="Times New Roman" w:cs="Times New Roman"/>
          <w:color w:val="000000" w:themeColor="text1"/>
          <w:sz w:val="24"/>
          <w:szCs w:val="24"/>
          <w:lang w:val="en-US"/>
          <w14:textFill>
            <w14:solidFill>
              <w14:schemeClr w14:val="tx1"/>
            </w14:solidFill>
          </w14:textFill>
        </w:rPr>
        <w:t>5, maka dapat disimpulkan bahwa gaya kepemimpinan</w:t>
      </w:r>
      <w:r>
        <w:rPr>
          <w:rFonts w:ascii="Times New Roman" w:hAnsi="Times New Roman" w:cs="Times New Roman"/>
          <w:color w:val="000000" w:themeColor="text1"/>
          <w:sz w:val="24"/>
          <w:szCs w:val="24"/>
          <w14:textFill>
            <w14:solidFill>
              <w14:schemeClr w14:val="tx1"/>
            </w14:solidFill>
          </w14:textFill>
        </w:rPr>
        <w:t xml:space="preserve"> berpengaruh signifikan terhadap </w:t>
      </w:r>
      <w:r>
        <w:rPr>
          <w:rFonts w:ascii="Times New Roman" w:hAnsi="Times New Roman" w:cs="Times New Roman"/>
          <w:color w:val="000000" w:themeColor="text1"/>
          <w:sz w:val="24"/>
          <w:szCs w:val="24"/>
          <w:lang w:val="en-US"/>
          <w14:textFill>
            <w14:solidFill>
              <w14:schemeClr w14:val="tx1"/>
            </w14:solidFill>
          </w14:textFill>
        </w:rPr>
        <w:t xml:space="preserve">kinerja auditor. </w:t>
      </w:r>
      <w:r>
        <w:rPr>
          <w:rFonts w:hint="default" w:ascii="Times New Roman" w:hAnsi="Times New Roman" w:cs="Times New Roman"/>
          <w:sz w:val="24"/>
          <w:szCs w:val="24"/>
          <w:lang w:val="en-US"/>
        </w:rPr>
        <w:t xml:space="preserve">Gaya kepemimpinan </w:t>
      </w:r>
      <w:r>
        <w:rPr>
          <w:rFonts w:hint="default" w:ascii="Times New Roman" w:hAnsi="Times New Roman" w:eastAsia="TimesNewRoman" w:cs="Times New Roman"/>
          <w:sz w:val="24"/>
          <w:szCs w:val="24"/>
        </w:rPr>
        <w:t>merupakan cara pimpinan untuk mempengaruhi orang lain atau bawahannya</w:t>
      </w:r>
      <w:r>
        <w:rPr>
          <w:rFonts w:hint="default" w:ascii="Times New Roman" w:hAnsi="Times New Roman" w:eastAsia="TimesNewRoman" w:cs="Times New Roman"/>
          <w:sz w:val="24"/>
          <w:szCs w:val="24"/>
          <w:lang w:val="en-US"/>
        </w:rPr>
        <w:t xml:space="preserve"> </w:t>
      </w:r>
      <w:r>
        <w:rPr>
          <w:rFonts w:hint="default" w:ascii="Times New Roman" w:hAnsi="Times New Roman" w:eastAsia="TimesNewRoman" w:cs="Times New Roman"/>
          <w:sz w:val="24"/>
          <w:szCs w:val="24"/>
        </w:rPr>
        <w:t>sedemikian rupa sehingga orang tersebut mau melakukan kehendak pimpinan untuk mencapai tujuan organisasi</w:t>
      </w:r>
      <w:r>
        <w:rPr>
          <w:rFonts w:hint="default" w:ascii="Times New Roman" w:hAnsi="Times New Roman" w:eastAsia="TimesNewRoman" w:cs="Times New Roman"/>
          <w:sz w:val="24"/>
          <w:szCs w:val="24"/>
          <w:lang w:val="en-US"/>
        </w:rPr>
        <w:t>.</w:t>
      </w:r>
    </w:p>
    <w:p>
      <w:pPr>
        <w:pStyle w:val="6"/>
        <w:numPr>
          <w:ilvl w:val="0"/>
          <w:numId w:val="1"/>
        </w:numPr>
        <w:tabs>
          <w:tab w:val="left" w:pos="851"/>
        </w:tabs>
        <w:spacing w:after="0" w:line="360" w:lineRule="auto"/>
        <w:ind w:left="851" w:hanging="425"/>
        <w:jc w:val="both"/>
        <w:rPr>
          <w:rFonts w:hint="default" w:ascii="Times New Roman" w:hAnsi="Times New Roman" w:cs="Times New Roman"/>
          <w:sz w:val="24"/>
          <w:szCs w:val="24"/>
        </w:rPr>
        <w:sectPr>
          <w:footerReference r:id="rId4" w:type="first"/>
          <w:footerReference r:id="rId3" w:type="default"/>
          <w:pgSz w:w="11906" w:h="16838"/>
          <w:pgMar w:top="2268" w:right="1701" w:bottom="1701" w:left="2268" w:header="964" w:footer="964" w:gutter="0"/>
          <w:pgNumType w:fmt="decimal" w:start="59"/>
          <w:cols w:space="708" w:num="1"/>
          <w:titlePg/>
          <w:docGrid w:linePitch="360" w:charSpace="0"/>
        </w:sectPr>
      </w:pPr>
      <w:r>
        <w:rPr>
          <w:rFonts w:hint="default" w:ascii="Times New Roman" w:hAnsi="Times New Roman" w:eastAsia="TimesNewRoman" w:cs="Times New Roman"/>
          <w:sz w:val="24"/>
          <w:szCs w:val="24"/>
          <w:lang w:val="en-US"/>
        </w:rPr>
        <w:t xml:space="preserve">Komitmen Organisasi berpengaruh positif dan signifkan terhadap kinerja auditor pada Inspektorat Daerah Provinsi Sumatera Selatan. Berdasarkan hasil output spss menunjukkan bahwa </w:t>
      </w:r>
      <w:r>
        <w:rPr>
          <w:rFonts w:ascii="Times New Roman" w:hAnsi="Times New Roman" w:cs="Times New Roman"/>
          <w:color w:val="000000" w:themeColor="text1"/>
          <w:sz w:val="24"/>
          <w:szCs w:val="24"/>
          <w14:textFill>
            <w14:solidFill>
              <w14:schemeClr w14:val="tx1"/>
            </w14:solidFill>
          </w14:textFill>
        </w:rPr>
        <w:t>nilai t-hitung sebesar 2,</w:t>
      </w:r>
      <w:r>
        <w:rPr>
          <w:rFonts w:ascii="Times New Roman" w:hAnsi="Times New Roman" w:cs="Times New Roman"/>
          <w:color w:val="000000" w:themeColor="text1"/>
          <w:sz w:val="24"/>
          <w:szCs w:val="24"/>
          <w:lang w:val="en-US"/>
          <w14:textFill>
            <w14:solidFill>
              <w14:schemeClr w14:val="tx1"/>
            </w14:solidFill>
          </w14:textFill>
        </w:rPr>
        <w:t>093</w:t>
      </w:r>
      <w:r>
        <w:rPr>
          <w:rFonts w:ascii="Times New Roman" w:hAnsi="Times New Roman" w:cs="Times New Roman"/>
          <w:color w:val="000000" w:themeColor="text1"/>
          <w:sz w:val="24"/>
          <w:szCs w:val="24"/>
          <w14:textFill>
            <w14:solidFill>
              <w14:schemeClr w14:val="tx1"/>
            </w14:solidFill>
          </w14:textFill>
        </w:rPr>
        <w:t xml:space="preserve"> lebih besar dari nilai t-tabel 2,01</w:t>
      </w:r>
      <w:r>
        <w:rPr>
          <w:rFonts w:ascii="Times New Roman" w:hAnsi="Times New Roman" w:cs="Times New Roman"/>
          <w:color w:val="000000" w:themeColor="text1"/>
          <w:sz w:val="24"/>
          <w:szCs w:val="24"/>
          <w:lang w:val="en-US"/>
          <w14:textFill>
            <w14:solidFill>
              <w14:schemeClr w14:val="tx1"/>
            </w14:solidFill>
          </w14:textFill>
        </w:rPr>
        <w:t>5</w:t>
      </w:r>
      <w:r>
        <w:rPr>
          <w:rFonts w:ascii="Times New Roman" w:hAnsi="Times New Roman" w:cs="Times New Roman"/>
          <w:color w:val="000000" w:themeColor="text1"/>
          <w:sz w:val="24"/>
          <w:szCs w:val="24"/>
          <w14:textFill>
            <w14:solidFill>
              <w14:schemeClr w14:val="tx1"/>
            </w14:solidFill>
          </w14:textFill>
        </w:rPr>
        <w:t xml:space="preserve"> dengan nilai sig. 0,0</w:t>
      </w:r>
      <w:r>
        <w:rPr>
          <w:rFonts w:ascii="Times New Roman" w:hAnsi="Times New Roman" w:cs="Times New Roman"/>
          <w:color w:val="000000" w:themeColor="text1"/>
          <w:sz w:val="24"/>
          <w:szCs w:val="24"/>
          <w:lang w:val="en-US"/>
          <w14:textFill>
            <w14:solidFill>
              <w14:schemeClr w14:val="tx1"/>
            </w14:solidFill>
          </w14:textFill>
        </w:rPr>
        <w:t>4</w:t>
      </w:r>
      <w:r>
        <w:rPr>
          <w:rFonts w:ascii="Times New Roman" w:hAnsi="Times New Roman" w:cs="Times New Roman"/>
          <w:color w:val="000000" w:themeColor="text1"/>
          <w:sz w:val="24"/>
          <w:szCs w:val="24"/>
          <w14:textFill>
            <w14:solidFill>
              <w14:schemeClr w14:val="tx1"/>
            </w14:solidFill>
          </w14:textFill>
        </w:rPr>
        <w:t>2 berarti lebih kecil dari 0.05</w:t>
      </w:r>
      <w:r>
        <w:rPr>
          <w:rFonts w:ascii="Times New Roman" w:hAnsi="Times New Roman" w:cs="Times New Roman"/>
          <w:color w:val="000000" w:themeColor="text1"/>
          <w:sz w:val="24"/>
          <w:szCs w:val="24"/>
          <w:lang w:val="en-US"/>
          <w14:textFill>
            <w14:solidFill>
              <w14:schemeClr w14:val="tx1"/>
            </w14:solidFill>
          </w14:textFill>
        </w:rPr>
        <w:t xml:space="preserve">, maka dapat disimpulkan bahwa komitmen organisasi </w:t>
      </w:r>
      <w:r>
        <w:rPr>
          <w:rFonts w:ascii="Times New Roman" w:hAnsi="Times New Roman" w:cs="Times New Roman"/>
          <w:color w:val="000000" w:themeColor="text1"/>
          <w:sz w:val="24"/>
          <w:szCs w:val="24"/>
          <w14:textFill>
            <w14:solidFill>
              <w14:schemeClr w14:val="tx1"/>
            </w14:solidFill>
          </w14:textFill>
        </w:rPr>
        <w:t xml:space="preserve">berpengaruh signifikan terhadap </w:t>
      </w:r>
      <w:r>
        <w:rPr>
          <w:rFonts w:ascii="Times New Roman" w:hAnsi="Times New Roman" w:cs="Times New Roman"/>
          <w:color w:val="000000" w:themeColor="text1"/>
          <w:sz w:val="24"/>
          <w:szCs w:val="24"/>
          <w:lang w:val="en-US"/>
          <w14:textFill>
            <w14:solidFill>
              <w14:schemeClr w14:val="tx1"/>
            </w14:solidFill>
          </w14:textFill>
        </w:rPr>
        <w:t>kinerja auditor.</w:t>
      </w:r>
      <w:r>
        <w:rPr>
          <w:rFonts w:hint="default" w:ascii="Times New Roman" w:hAnsi="Times New Roman" w:eastAsia="TimesNewRoman" w:cs="Times New Roman"/>
          <w:sz w:val="24"/>
          <w:szCs w:val="24"/>
          <w:lang w:val="en-US"/>
        </w:rPr>
        <w:t xml:space="preserve"> Komitmen Organisasi </w:t>
      </w:r>
    </w:p>
    <w:p>
      <w:pPr>
        <w:pStyle w:val="6"/>
        <w:numPr>
          <w:ilvl w:val="0"/>
          <w:numId w:val="1"/>
        </w:numPr>
        <w:tabs>
          <w:tab w:val="left" w:pos="851"/>
        </w:tabs>
        <w:spacing w:after="0" w:line="360" w:lineRule="auto"/>
        <w:ind w:left="851" w:hanging="425"/>
        <w:jc w:val="both"/>
        <w:rPr>
          <w:rFonts w:hint="default" w:ascii="Times New Roman" w:hAnsi="Times New Roman" w:cs="Times New Roman"/>
          <w:sz w:val="24"/>
          <w:szCs w:val="24"/>
        </w:rPr>
      </w:pPr>
      <w:r>
        <w:rPr>
          <w:rFonts w:hint="default" w:ascii="Times New Roman" w:hAnsi="Times New Roman" w:eastAsia="TimesNewRoman" w:cs="Times New Roman"/>
          <w:sz w:val="24"/>
          <w:szCs w:val="24"/>
        </w:rPr>
        <w:t>pada dasarnya merupakan suatu hubungan antara anggota dengan organisasi, misalnya</w:t>
      </w:r>
      <w:r>
        <w:rPr>
          <w:rFonts w:hint="default" w:ascii="Times New Roman" w:hAnsi="Times New Roman" w:eastAsia="TimesNewRoman" w:cs="Times New Roman"/>
          <w:sz w:val="24"/>
          <w:szCs w:val="24"/>
          <w:lang w:val="en-US"/>
        </w:rPr>
        <w:t xml:space="preserve"> </w:t>
      </w:r>
      <w:r>
        <w:rPr>
          <w:rFonts w:hint="default" w:ascii="Times New Roman" w:hAnsi="Times New Roman" w:eastAsia="TimesNewRoman" w:cs="Times New Roman"/>
          <w:sz w:val="24"/>
          <w:szCs w:val="24"/>
        </w:rPr>
        <w:t>hubungan antara auditor dengan kantor dimana ia bekerja.</w:t>
      </w:r>
    </w:p>
    <w:p>
      <w:pPr>
        <w:pStyle w:val="6"/>
        <w:numPr>
          <w:ilvl w:val="0"/>
          <w:numId w:val="1"/>
        </w:numPr>
        <w:tabs>
          <w:tab w:val="left" w:pos="851"/>
        </w:tabs>
        <w:spacing w:after="0" w:line="360" w:lineRule="auto"/>
        <w:ind w:left="851" w:hanging="425"/>
        <w:jc w:val="both"/>
        <w:rPr>
          <w:rFonts w:hint="default" w:ascii="Times New Roman" w:hAnsi="Times New Roman" w:cs="Times New Roman"/>
          <w:sz w:val="24"/>
          <w:szCs w:val="24"/>
        </w:rPr>
      </w:pPr>
      <w:r>
        <w:rPr>
          <w:rFonts w:hint="default" w:ascii="Times New Roman" w:hAnsi="Times New Roman" w:eastAsia="TimesNewRoman" w:cs="Times New Roman"/>
          <w:sz w:val="24"/>
          <w:szCs w:val="24"/>
          <w:lang w:val="en-US"/>
        </w:rPr>
        <w:t xml:space="preserve">Pemahaman </w:t>
      </w:r>
      <w:r>
        <w:rPr>
          <w:rFonts w:hint="default" w:ascii="Times New Roman" w:hAnsi="Times New Roman" w:eastAsia="TimesNewRoman" w:cs="Times New Roman"/>
          <w:i/>
          <w:iCs/>
          <w:sz w:val="24"/>
          <w:szCs w:val="24"/>
          <w:lang w:val="en-US"/>
        </w:rPr>
        <w:t xml:space="preserve">Good Governance </w:t>
      </w:r>
      <w:r>
        <w:rPr>
          <w:rFonts w:hint="default" w:ascii="Times New Roman" w:hAnsi="Times New Roman" w:eastAsia="TimesNewRoman" w:cs="Times New Roman"/>
          <w:sz w:val="24"/>
          <w:szCs w:val="24"/>
          <w:lang w:val="en-US"/>
        </w:rPr>
        <w:t xml:space="preserve">berpengaruh positif dan signifkan terhadap kinerja auditor pada Inspektorat Daerah Provinsi Sumatera Selatan. Berdasarkan hasil output spss menunjukkan bahwa </w:t>
      </w:r>
      <w:r>
        <w:rPr>
          <w:rFonts w:ascii="Times New Roman" w:hAnsi="Times New Roman" w:cs="Times New Roman"/>
          <w:color w:val="000000" w:themeColor="text1"/>
          <w:sz w:val="24"/>
          <w:szCs w:val="24"/>
          <w14:textFill>
            <w14:solidFill>
              <w14:schemeClr w14:val="tx1"/>
            </w14:solidFill>
          </w14:textFill>
        </w:rPr>
        <w:t>nilai t-hitung sebesar 2,</w:t>
      </w:r>
      <w:r>
        <w:rPr>
          <w:rFonts w:ascii="Times New Roman" w:hAnsi="Times New Roman" w:cs="Times New Roman"/>
          <w:color w:val="000000" w:themeColor="text1"/>
          <w:sz w:val="24"/>
          <w:szCs w:val="24"/>
          <w:lang w:val="en-US"/>
          <w14:textFill>
            <w14:solidFill>
              <w14:schemeClr w14:val="tx1"/>
            </w14:solidFill>
          </w14:textFill>
        </w:rPr>
        <w:t>023</w:t>
      </w:r>
      <w:r>
        <w:rPr>
          <w:rFonts w:ascii="Times New Roman" w:hAnsi="Times New Roman" w:cs="Times New Roman"/>
          <w:color w:val="000000" w:themeColor="text1"/>
          <w:sz w:val="24"/>
          <w:szCs w:val="24"/>
          <w14:textFill>
            <w14:solidFill>
              <w14:schemeClr w14:val="tx1"/>
            </w14:solidFill>
          </w14:textFill>
        </w:rPr>
        <w:t xml:space="preserve"> lebih besar dari nilai t-tabel 2,01</w:t>
      </w:r>
      <w:r>
        <w:rPr>
          <w:rFonts w:ascii="Times New Roman" w:hAnsi="Times New Roman" w:cs="Times New Roman"/>
          <w:color w:val="000000" w:themeColor="text1"/>
          <w:sz w:val="24"/>
          <w:szCs w:val="24"/>
          <w:lang w:val="en-US"/>
          <w14:textFill>
            <w14:solidFill>
              <w14:schemeClr w14:val="tx1"/>
            </w14:solidFill>
          </w14:textFill>
        </w:rPr>
        <w:t>5</w:t>
      </w:r>
      <w:r>
        <w:rPr>
          <w:rFonts w:ascii="Times New Roman" w:hAnsi="Times New Roman" w:cs="Times New Roman"/>
          <w:color w:val="000000" w:themeColor="text1"/>
          <w:sz w:val="24"/>
          <w:szCs w:val="24"/>
          <w14:textFill>
            <w14:solidFill>
              <w14:schemeClr w14:val="tx1"/>
            </w14:solidFill>
          </w14:textFill>
        </w:rPr>
        <w:t xml:space="preserve"> dengan nilai sig. 0,0</w:t>
      </w:r>
      <w:r>
        <w:rPr>
          <w:rFonts w:ascii="Times New Roman" w:hAnsi="Times New Roman" w:cs="Times New Roman"/>
          <w:color w:val="000000" w:themeColor="text1"/>
          <w:sz w:val="24"/>
          <w:szCs w:val="24"/>
          <w:lang w:val="en-US"/>
          <w14:textFill>
            <w14:solidFill>
              <w14:schemeClr w14:val="tx1"/>
            </w14:solidFill>
          </w14:textFill>
        </w:rPr>
        <w:t>39</w:t>
      </w:r>
      <w:r>
        <w:rPr>
          <w:rFonts w:ascii="Times New Roman" w:hAnsi="Times New Roman" w:cs="Times New Roman"/>
          <w:color w:val="000000" w:themeColor="text1"/>
          <w:sz w:val="24"/>
          <w:szCs w:val="24"/>
          <w14:textFill>
            <w14:solidFill>
              <w14:schemeClr w14:val="tx1"/>
            </w14:solidFill>
          </w14:textFill>
        </w:rPr>
        <w:t xml:space="preserve"> berarti lebih kecil dari 0.05</w:t>
      </w:r>
      <w:r>
        <w:rPr>
          <w:rFonts w:ascii="Times New Roman" w:hAnsi="Times New Roman" w:cs="Times New Roman"/>
          <w:color w:val="000000" w:themeColor="text1"/>
          <w:sz w:val="24"/>
          <w:szCs w:val="24"/>
          <w:lang w:val="en-US"/>
          <w14:textFill>
            <w14:solidFill>
              <w14:schemeClr w14:val="tx1"/>
            </w14:solidFill>
          </w14:textFill>
        </w:rPr>
        <w:t>, maka dapat disimpulkan bahwa pemahaman g</w:t>
      </w:r>
      <w:r>
        <w:rPr>
          <w:rFonts w:ascii="Times New Roman" w:hAnsi="Times New Roman" w:cs="Times New Roman"/>
          <w:i/>
          <w:iCs/>
          <w:color w:val="000000" w:themeColor="text1"/>
          <w:sz w:val="24"/>
          <w:szCs w:val="24"/>
          <w:lang w:val="en-US"/>
          <w14:textFill>
            <w14:solidFill>
              <w14:schemeClr w14:val="tx1"/>
            </w14:solidFill>
          </w14:textFill>
        </w:rPr>
        <w:t>ood governance</w:t>
      </w:r>
      <w:r>
        <w:rPr>
          <w:rFonts w:ascii="Times New Roman" w:hAnsi="Times New Roman" w:cs="Times New Roman"/>
          <w:color w:val="000000" w:themeColor="text1"/>
          <w:sz w:val="24"/>
          <w:szCs w:val="24"/>
          <w14:textFill>
            <w14:solidFill>
              <w14:schemeClr w14:val="tx1"/>
            </w14:solidFill>
          </w14:textFill>
        </w:rPr>
        <w:t xml:space="preserve"> berpengaruh signifikan terhadap </w:t>
      </w:r>
      <w:r>
        <w:rPr>
          <w:rFonts w:ascii="Times New Roman" w:hAnsi="Times New Roman" w:cs="Times New Roman"/>
          <w:color w:val="000000" w:themeColor="text1"/>
          <w:sz w:val="24"/>
          <w:szCs w:val="24"/>
          <w:lang w:val="en-US"/>
          <w14:textFill>
            <w14:solidFill>
              <w14:schemeClr w14:val="tx1"/>
            </w14:solidFill>
          </w14:textFill>
        </w:rPr>
        <w:t xml:space="preserve">Kinerja Auditor. </w:t>
      </w:r>
      <w:r>
        <w:rPr>
          <w:rFonts w:hint="default" w:ascii="Times New Roman" w:hAnsi="Times New Roman" w:eastAsia="TimesNewRoman,Italic" w:cs="Times New Roman"/>
          <w:i/>
          <w:sz w:val="24"/>
          <w:szCs w:val="24"/>
        </w:rPr>
        <w:t>Good Governance</w:t>
      </w:r>
      <w:r>
        <w:rPr>
          <w:rFonts w:hint="default" w:ascii="Times New Roman" w:hAnsi="Times New Roman" w:eastAsia="TimesNewRoman,Italic" w:cs="Times New Roman"/>
          <w:i/>
          <w:sz w:val="24"/>
          <w:szCs w:val="24"/>
          <w:lang w:val="en-US"/>
        </w:rPr>
        <w:t xml:space="preserve"> </w:t>
      </w:r>
      <w:r>
        <w:rPr>
          <w:rFonts w:hint="default" w:ascii="Times New Roman" w:hAnsi="Times New Roman" w:eastAsia="TimesNewRoman" w:cs="Times New Roman"/>
          <w:sz w:val="24"/>
          <w:szCs w:val="24"/>
        </w:rPr>
        <w:t>dimaksudkan sebagai suatu kemampuan manajerial untuk mengelola sumber daya dan urusan suatu</w:t>
      </w:r>
      <w:r>
        <w:rPr>
          <w:rFonts w:hint="default" w:ascii="Times New Roman" w:hAnsi="Times New Roman" w:eastAsia="TimesNewRoman" w:cs="Times New Roman"/>
          <w:sz w:val="24"/>
          <w:szCs w:val="24"/>
          <w:lang w:val="en-US"/>
        </w:rPr>
        <w:t xml:space="preserve"> </w:t>
      </w:r>
      <w:r>
        <w:rPr>
          <w:rFonts w:hint="default" w:ascii="Times New Roman" w:hAnsi="Times New Roman" w:eastAsia="TimesNewRoman" w:cs="Times New Roman"/>
          <w:sz w:val="24"/>
          <w:szCs w:val="24"/>
        </w:rPr>
        <w:t>negara dengan</w:t>
      </w:r>
      <w:bookmarkStart w:id="0" w:name="_GoBack"/>
      <w:bookmarkEnd w:id="0"/>
      <w:r>
        <w:rPr>
          <w:rFonts w:hint="default" w:ascii="Times New Roman" w:hAnsi="Times New Roman" w:eastAsia="TimesNewRoman" w:cs="Times New Roman"/>
          <w:sz w:val="24"/>
          <w:szCs w:val="24"/>
        </w:rPr>
        <w:t xml:space="preserve"> cara-cara terbuka, transparan, akuntabel, </w:t>
      </w:r>
      <w:r>
        <w:rPr>
          <w:rFonts w:hint="default" w:ascii="Times New Roman" w:hAnsi="Times New Roman" w:eastAsia="TimesNewRoman,Italic" w:cs="Times New Roman"/>
          <w:i/>
          <w:sz w:val="24"/>
          <w:szCs w:val="24"/>
        </w:rPr>
        <w:t>equitable</w:t>
      </w:r>
      <w:r>
        <w:rPr>
          <w:rFonts w:hint="default" w:ascii="Times New Roman" w:hAnsi="Times New Roman" w:eastAsia="TimesNewRoman" w:cs="Times New Roman"/>
          <w:sz w:val="24"/>
          <w:szCs w:val="24"/>
        </w:rPr>
        <w:t>, dan responsif terhadap kebutuhan masyarakat</w:t>
      </w:r>
      <w:r>
        <w:rPr>
          <w:rFonts w:hint="default" w:ascii="Times New Roman" w:hAnsi="Times New Roman" w:eastAsia="TimesNewRoman" w:cs="Times New Roman"/>
          <w:sz w:val="24"/>
          <w:szCs w:val="24"/>
          <w:lang w:val="en-US"/>
        </w:rPr>
        <w:t>.</w:t>
      </w:r>
    </w:p>
    <w:p>
      <w:pPr>
        <w:pStyle w:val="6"/>
        <w:numPr>
          <w:ilvl w:val="0"/>
          <w:numId w:val="1"/>
        </w:numPr>
        <w:tabs>
          <w:tab w:val="left" w:pos="851"/>
        </w:tabs>
        <w:spacing w:after="0" w:line="360" w:lineRule="auto"/>
        <w:ind w:left="851" w:hanging="425"/>
        <w:jc w:val="both"/>
        <w:rPr>
          <w:rFonts w:hint="default" w:ascii="Times New Roman" w:hAnsi="Times New Roman" w:cs="Times New Roman"/>
          <w:sz w:val="24"/>
          <w:szCs w:val="24"/>
        </w:rPr>
      </w:pPr>
      <w:r>
        <w:rPr>
          <w:rFonts w:hint="default" w:ascii="Times New Roman" w:hAnsi="Times New Roman" w:eastAsia="TimesNewRoman" w:cs="Times New Roman"/>
          <w:sz w:val="24"/>
          <w:szCs w:val="24"/>
          <w:lang w:val="en-US"/>
        </w:rPr>
        <w:t xml:space="preserve">Budaya Organisasi berpengaruh positif dan signifkan terhadap kinerja auditor pada Inspektorat Daerah Provinsi Sumatera Selatan. Berdasarkan hasil output spss menunjukkan bahwa </w:t>
      </w:r>
      <w:r>
        <w:rPr>
          <w:rFonts w:ascii="Times New Roman" w:hAnsi="Times New Roman" w:cs="Times New Roman"/>
          <w:color w:val="000000" w:themeColor="text1"/>
          <w:sz w:val="24"/>
          <w:szCs w:val="24"/>
          <w14:textFill>
            <w14:solidFill>
              <w14:schemeClr w14:val="tx1"/>
            </w14:solidFill>
          </w14:textFill>
        </w:rPr>
        <w:t>nilai t-hitung sebesar 2,</w:t>
      </w:r>
      <w:r>
        <w:rPr>
          <w:rFonts w:ascii="Times New Roman" w:hAnsi="Times New Roman" w:cs="Times New Roman"/>
          <w:color w:val="000000" w:themeColor="text1"/>
          <w:sz w:val="24"/>
          <w:szCs w:val="24"/>
          <w:lang w:val="en-US"/>
          <w14:textFill>
            <w14:solidFill>
              <w14:schemeClr w14:val="tx1"/>
            </w14:solidFill>
          </w14:textFill>
        </w:rPr>
        <w:t>017</w:t>
      </w:r>
      <w:r>
        <w:rPr>
          <w:rFonts w:ascii="Times New Roman" w:hAnsi="Times New Roman" w:cs="Times New Roman"/>
          <w:color w:val="000000" w:themeColor="text1"/>
          <w:sz w:val="24"/>
          <w:szCs w:val="24"/>
          <w14:textFill>
            <w14:solidFill>
              <w14:schemeClr w14:val="tx1"/>
            </w14:solidFill>
          </w14:textFill>
        </w:rPr>
        <w:t xml:space="preserve"> lebih besar dari nilai t-tabel 2,</w:t>
      </w:r>
      <w:r>
        <w:rPr>
          <w:rFonts w:ascii="Times New Roman" w:hAnsi="Times New Roman" w:cs="Times New Roman"/>
          <w:color w:val="000000" w:themeColor="text1"/>
          <w:sz w:val="24"/>
          <w:szCs w:val="24"/>
          <w:lang w:val="en-US"/>
          <w14:textFill>
            <w14:solidFill>
              <w14:schemeClr w14:val="tx1"/>
            </w14:solidFill>
          </w14:textFill>
        </w:rPr>
        <w:t>015</w:t>
      </w:r>
      <w:r>
        <w:rPr>
          <w:rFonts w:ascii="Times New Roman" w:hAnsi="Times New Roman" w:cs="Times New Roman"/>
          <w:color w:val="000000" w:themeColor="text1"/>
          <w:sz w:val="24"/>
          <w:szCs w:val="24"/>
          <w14:textFill>
            <w14:solidFill>
              <w14:schemeClr w14:val="tx1"/>
            </w14:solidFill>
          </w14:textFill>
        </w:rPr>
        <w:t xml:space="preserve"> dengan nilai sig. 0,0</w:t>
      </w:r>
      <w:r>
        <w:rPr>
          <w:rFonts w:ascii="Times New Roman" w:hAnsi="Times New Roman" w:cs="Times New Roman"/>
          <w:color w:val="000000" w:themeColor="text1"/>
          <w:sz w:val="24"/>
          <w:szCs w:val="24"/>
          <w:lang w:val="en-US"/>
          <w14:textFill>
            <w14:solidFill>
              <w14:schemeClr w14:val="tx1"/>
            </w14:solidFill>
          </w14:textFill>
        </w:rPr>
        <w:t>40</w:t>
      </w:r>
      <w:r>
        <w:rPr>
          <w:rFonts w:ascii="Times New Roman" w:hAnsi="Times New Roman" w:cs="Times New Roman"/>
          <w:color w:val="000000" w:themeColor="text1"/>
          <w:sz w:val="24"/>
          <w:szCs w:val="24"/>
          <w14:textFill>
            <w14:solidFill>
              <w14:schemeClr w14:val="tx1"/>
            </w14:solidFill>
          </w14:textFill>
        </w:rPr>
        <w:t xml:space="preserve"> berarti lebih kecil dari 0.05</w:t>
      </w:r>
      <w:r>
        <w:rPr>
          <w:rFonts w:ascii="Times New Roman" w:hAnsi="Times New Roman" w:cs="Times New Roman"/>
          <w:color w:val="000000" w:themeColor="text1"/>
          <w:sz w:val="24"/>
          <w:szCs w:val="24"/>
          <w:lang w:val="en-US"/>
          <w14:textFill>
            <w14:solidFill>
              <w14:schemeClr w14:val="tx1"/>
            </w14:solidFill>
          </w14:textFill>
        </w:rPr>
        <w:t>, maka dapat disimpulkan bahwa budaya organisasi</w:t>
      </w:r>
      <w:r>
        <w:rPr>
          <w:rFonts w:ascii="Times New Roman" w:hAnsi="Times New Roman" w:cs="Times New Roman"/>
          <w:color w:val="000000" w:themeColor="text1"/>
          <w:sz w:val="24"/>
          <w:szCs w:val="24"/>
          <w14:textFill>
            <w14:solidFill>
              <w14:schemeClr w14:val="tx1"/>
            </w14:solidFill>
          </w14:textFill>
        </w:rPr>
        <w:t xml:space="preserve"> berpengaruh signifikan terhadap </w:t>
      </w:r>
      <w:r>
        <w:rPr>
          <w:rFonts w:ascii="Times New Roman" w:hAnsi="Times New Roman" w:cs="Times New Roman"/>
          <w:color w:val="000000" w:themeColor="text1"/>
          <w:sz w:val="24"/>
          <w:szCs w:val="24"/>
          <w:lang w:val="en-US"/>
          <w14:textFill>
            <w14:solidFill>
              <w14:schemeClr w14:val="tx1"/>
            </w14:solidFill>
          </w14:textFill>
        </w:rPr>
        <w:t>kinerja auditor.</w:t>
      </w:r>
      <w:r>
        <w:rPr>
          <w:rFonts w:hint="default" w:ascii="Times New Roman" w:hAnsi="Times New Roman" w:eastAsia="TimesNewRoman" w:cs="Times New Roman"/>
          <w:sz w:val="24"/>
          <w:szCs w:val="24"/>
          <w:lang w:val="en-US"/>
        </w:rPr>
        <w:t xml:space="preserve"> </w:t>
      </w:r>
      <w:r>
        <w:rPr>
          <w:rFonts w:hint="default" w:ascii="Times New Roman" w:hAnsi="Times New Roman" w:eastAsia="Garamond" w:cs="Times New Roman"/>
          <w:color w:val="000000"/>
          <w:sz w:val="24"/>
          <w:szCs w:val="24"/>
        </w:rPr>
        <w:t xml:space="preserve">Budaya organisasi merupakan nilai–nilai dominan yang disebarluaskan dalam perusahaan dan diacu sebagai filosofi kinerja karyawan. </w:t>
      </w:r>
    </w:p>
    <w:p>
      <w:pPr>
        <w:pStyle w:val="6"/>
        <w:numPr>
          <w:ilvl w:val="0"/>
          <w:numId w:val="1"/>
        </w:numPr>
        <w:tabs>
          <w:tab w:val="left" w:pos="85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Pengujian secara simultan atau secara bersama-sama menunjukkan bahwa </w:t>
      </w:r>
      <w:r>
        <w:rPr>
          <w:rFonts w:ascii="Times New Roman" w:hAnsi="Times New Roman" w:cs="Times New Roman"/>
          <w:sz w:val="24"/>
          <w:szCs w:val="24"/>
          <w:lang w:val="en-US"/>
        </w:rPr>
        <w:t xml:space="preserve">Independensi, Gaya Kepemimpinan, Komitmen Organisasi, Pemahaman </w:t>
      </w:r>
      <w:r>
        <w:rPr>
          <w:rFonts w:ascii="Times New Roman" w:hAnsi="Times New Roman" w:cs="Times New Roman"/>
          <w:i/>
          <w:iCs/>
          <w:sz w:val="24"/>
          <w:szCs w:val="24"/>
          <w:lang w:val="en-US"/>
        </w:rPr>
        <w:t xml:space="preserve">Good Governance, </w:t>
      </w:r>
      <w:r>
        <w:rPr>
          <w:rFonts w:ascii="Times New Roman" w:hAnsi="Times New Roman" w:cs="Times New Roman"/>
          <w:i w:val="0"/>
          <w:iCs w:val="0"/>
          <w:sz w:val="24"/>
          <w:szCs w:val="24"/>
          <w:lang w:val="en-US"/>
        </w:rPr>
        <w:t>dan budaya organisasi</w:t>
      </w:r>
      <w:r>
        <w:rPr>
          <w:rFonts w:ascii="Times New Roman" w:hAnsi="Times New Roman" w:cs="Times New Roman"/>
          <w:i/>
          <w:iCs/>
          <w:sz w:val="24"/>
          <w:szCs w:val="24"/>
          <w:lang w:val="en-US"/>
        </w:rPr>
        <w:t xml:space="preserve"> </w:t>
      </w:r>
      <w:r>
        <w:rPr>
          <w:rFonts w:ascii="Times New Roman" w:hAnsi="Times New Roman" w:cs="Times New Roman"/>
          <w:i w:val="0"/>
          <w:iCs w:val="0"/>
          <w:sz w:val="24"/>
          <w:szCs w:val="24"/>
          <w:lang w:val="en-US"/>
        </w:rPr>
        <w:t>berpengaruh positif dan</w:t>
      </w:r>
      <w:r>
        <w:rPr>
          <w:rFonts w:ascii="Times New Roman" w:hAnsi="Times New Roman" w:cs="Times New Roman"/>
          <w:sz w:val="24"/>
          <w:szCs w:val="24"/>
        </w:rPr>
        <w:t xml:space="preserve"> signifikan terhadap</w:t>
      </w:r>
      <w:r>
        <w:rPr>
          <w:rFonts w:ascii="Times New Roman" w:hAnsi="Times New Roman" w:cs="Times New Roman"/>
          <w:sz w:val="24"/>
          <w:szCs w:val="24"/>
          <w:lang w:val="en-US"/>
        </w:rPr>
        <w:t xml:space="preserve"> Kinerja Auditor pada Inspektorat Daerah Provinsi Sumatera Selatan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Independensi, Gaya Kepemimpinan, Komitmen Organisasi, Pemahaman </w:t>
      </w:r>
      <w:r>
        <w:rPr>
          <w:rFonts w:ascii="Times New Roman" w:hAnsi="Times New Roman" w:cs="Times New Roman"/>
          <w:i/>
          <w:iCs/>
          <w:sz w:val="24"/>
          <w:szCs w:val="24"/>
          <w:lang w:val="en-US"/>
        </w:rPr>
        <w:t>Good Governance</w:t>
      </w:r>
      <w:r>
        <w:rPr>
          <w:rFonts w:ascii="Times New Roman" w:hAnsi="Times New Roman" w:cs="Times New Roman"/>
          <w:sz w:val="24"/>
          <w:szCs w:val="24"/>
        </w:rPr>
        <w:t xml:space="preserve"> </w:t>
      </w:r>
      <w:r>
        <w:rPr>
          <w:rFonts w:ascii="Times New Roman" w:hAnsi="Times New Roman" w:cs="Times New Roman"/>
          <w:i w:val="0"/>
          <w:iCs w:val="0"/>
          <w:sz w:val="24"/>
          <w:szCs w:val="24"/>
          <w:lang w:val="en-US"/>
        </w:rPr>
        <w:t xml:space="preserve">dan budaya organisasi </w:t>
      </w:r>
      <w:r>
        <w:rPr>
          <w:rFonts w:ascii="Times New Roman" w:hAnsi="Times New Roman" w:cs="Times New Roman"/>
          <w:sz w:val="24"/>
          <w:szCs w:val="24"/>
        </w:rPr>
        <w:t>telah diterapkan</w:t>
      </w:r>
      <w:r>
        <w:rPr>
          <w:rFonts w:ascii="Times New Roman" w:hAnsi="Times New Roman" w:cs="Times New Roman"/>
          <w:sz w:val="24"/>
          <w:szCs w:val="24"/>
          <w:lang w:val="en-US"/>
        </w:rPr>
        <w:t xml:space="preserve"> pada Inspektorat Daerah Provinsi Sumatera Selatan</w:t>
      </w:r>
      <w:r>
        <w:rPr>
          <w:rFonts w:ascii="Times New Roman" w:hAnsi="Times New Roman" w:cs="Times New Roman"/>
          <w:sz w:val="24"/>
          <w:szCs w:val="24"/>
        </w:rPr>
        <w:t xml:space="preserve"> sesuai dengan ketentuan yang berlaku.</w:t>
      </w:r>
    </w:p>
    <w:p>
      <w:pPr>
        <w:pStyle w:val="6"/>
        <w:tabs>
          <w:tab w:val="left" w:pos="851"/>
        </w:tabs>
        <w:spacing w:after="0" w:line="360" w:lineRule="auto"/>
        <w:jc w:val="both"/>
        <w:rPr>
          <w:rFonts w:ascii="Times New Roman" w:hAnsi="Times New Roman" w:cs="Times New Roman"/>
          <w:sz w:val="24"/>
          <w:szCs w:val="24"/>
        </w:rPr>
      </w:pPr>
    </w:p>
    <w:p>
      <w:pPr>
        <w:pStyle w:val="6"/>
        <w:tabs>
          <w:tab w:val="left" w:pos="851"/>
        </w:tabs>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5.2 Saran</w:t>
      </w:r>
    </w:p>
    <w:p>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Adapun saran dalam penelitian ini jika dilihat dari kesimpulan dan kelemahannya dapat diuraikan sebagai berikut:</w:t>
      </w:r>
    </w:p>
    <w:p>
      <w:pPr>
        <w:pStyle w:val="6"/>
        <w:numPr>
          <w:ilvl w:val="0"/>
          <w:numId w:val="2"/>
        </w:numPr>
        <w:tabs>
          <w:tab w:val="left" w:pos="85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 xml:space="preserve">Auditor pemerintah </w:t>
      </w:r>
      <w:r>
        <w:rPr>
          <w:rFonts w:ascii="Times New Roman" w:hAnsi="Times New Roman" w:cs="Times New Roman"/>
          <w:sz w:val="24"/>
          <w:szCs w:val="24"/>
        </w:rPr>
        <w:t xml:space="preserve">diharapkan mampu berperan secara aktif dalam </w:t>
      </w:r>
      <w:r>
        <w:rPr>
          <w:rFonts w:ascii="Times New Roman" w:hAnsi="Times New Roman" w:cs="Times New Roman"/>
          <w:sz w:val="24"/>
          <w:szCs w:val="24"/>
          <w:lang w:val="en-US"/>
        </w:rPr>
        <w:t xml:space="preserve">bertugas sebagai pengawas intern </w:t>
      </w:r>
      <w:r>
        <w:rPr>
          <w:rFonts w:ascii="Times New Roman" w:hAnsi="Times New Roman" w:cs="Times New Roman"/>
          <w:sz w:val="24"/>
          <w:szCs w:val="24"/>
        </w:rPr>
        <w:t xml:space="preserve">dan diharapkan </w:t>
      </w:r>
      <w:r>
        <w:rPr>
          <w:rFonts w:ascii="Times New Roman" w:hAnsi="Times New Roman" w:cs="Times New Roman"/>
          <w:sz w:val="24"/>
          <w:szCs w:val="24"/>
          <w:lang w:val="en-US"/>
        </w:rPr>
        <w:t>agar</w:t>
      </w:r>
      <w:r>
        <w:rPr>
          <w:rFonts w:ascii="Times New Roman" w:hAnsi="Times New Roman" w:cs="Times New Roman"/>
          <w:sz w:val="24"/>
          <w:szCs w:val="24"/>
        </w:rPr>
        <w:t xml:space="preserve"> meningkatkan </w:t>
      </w:r>
      <w:r>
        <w:rPr>
          <w:rFonts w:ascii="Times New Roman" w:hAnsi="Times New Roman" w:cs="Times New Roman"/>
          <w:sz w:val="24"/>
          <w:szCs w:val="24"/>
          <w:lang w:val="en-US"/>
        </w:rPr>
        <w:t xml:space="preserve">independensi </w:t>
      </w:r>
      <w:r>
        <w:rPr>
          <w:rFonts w:ascii="Times New Roman" w:hAnsi="Times New Roman" w:cs="Times New Roman"/>
          <w:sz w:val="24"/>
          <w:szCs w:val="24"/>
        </w:rPr>
        <w:t xml:space="preserve">di </w:t>
      </w:r>
      <w:r>
        <w:rPr>
          <w:rFonts w:ascii="Times New Roman" w:hAnsi="Times New Roman" w:cs="Times New Roman"/>
          <w:sz w:val="24"/>
          <w:szCs w:val="24"/>
          <w:lang w:val="en-US"/>
        </w:rPr>
        <w:t>Inspektorat Daerah Provinsi Sumatera Selatan</w:t>
      </w:r>
      <w:r>
        <w:rPr>
          <w:rFonts w:ascii="Times New Roman" w:hAnsi="Times New Roman" w:cs="Times New Roman"/>
          <w:sz w:val="24"/>
          <w:szCs w:val="24"/>
        </w:rPr>
        <w:t xml:space="preserve"> serta </w:t>
      </w:r>
      <w:r>
        <w:rPr>
          <w:rFonts w:ascii="Times New Roman" w:hAnsi="Times New Roman" w:cs="Times New Roman"/>
          <w:sz w:val="24"/>
          <w:szCs w:val="24"/>
          <w:lang w:val="en-US"/>
        </w:rPr>
        <w:t xml:space="preserve">bebas dari pengaruh, tidak dikendalikan dan tidak tergantung dari orang lain, karena </w:t>
      </w:r>
      <w:r>
        <w:rPr>
          <w:rFonts w:ascii="Times New Roman" w:hAnsi="Times New Roman"/>
          <w:sz w:val="24"/>
          <w:lang w:val="en-US"/>
        </w:rPr>
        <w:t xml:space="preserve">independensi dapat </w:t>
      </w:r>
      <w:r>
        <w:rPr>
          <w:rFonts w:ascii="Times New Roman" w:hAnsi="Times New Roman"/>
          <w:sz w:val="24"/>
        </w:rPr>
        <w:t xml:space="preserve">merupakan salah satu sumber </w:t>
      </w:r>
      <w:r>
        <w:rPr>
          <w:rFonts w:ascii="Times New Roman" w:hAnsi="Times New Roman"/>
          <w:sz w:val="24"/>
          <w:lang w:val="en-US"/>
        </w:rPr>
        <w:t>dalam mengambil keputusan</w:t>
      </w:r>
      <w:r>
        <w:rPr>
          <w:rFonts w:ascii="Times New Roman" w:hAnsi="Times New Roman" w:cs="Times New Roman"/>
          <w:sz w:val="24"/>
          <w:szCs w:val="24"/>
          <w:lang w:val="en-US"/>
        </w:rPr>
        <w:t>.</w:t>
      </w:r>
    </w:p>
    <w:p>
      <w:pPr>
        <w:pStyle w:val="6"/>
        <w:numPr>
          <w:ilvl w:val="0"/>
          <w:numId w:val="2"/>
        </w:numPr>
        <w:tabs>
          <w:tab w:val="left" w:pos="85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 xml:space="preserve">Seorang pimpinan/atasan auditor </w:t>
      </w:r>
      <w:r>
        <w:rPr>
          <w:rFonts w:ascii="Times New Roman" w:hAnsi="Times New Roman" w:cs="Times New Roman"/>
          <w:sz w:val="24"/>
          <w:szCs w:val="24"/>
        </w:rPr>
        <w:t xml:space="preserve">diharapkan mampu berperan secara aktif dalam </w:t>
      </w:r>
      <w:r>
        <w:rPr>
          <w:rFonts w:ascii="Times New Roman" w:hAnsi="Times New Roman" w:cs="Times New Roman"/>
          <w:sz w:val="24"/>
          <w:szCs w:val="24"/>
          <w:lang w:val="en-US"/>
        </w:rPr>
        <w:t xml:space="preserve">memimpin organisasinya, dimana dengan gaya kepemimpinan </w:t>
      </w:r>
      <w:r>
        <w:rPr>
          <w:rFonts w:ascii="Times New Roman" w:hAnsi="Times New Roman" w:cs="Times New Roman"/>
          <w:sz w:val="24"/>
          <w:szCs w:val="24"/>
        </w:rPr>
        <w:t>diharapkan</w:t>
      </w:r>
      <w:r>
        <w:rPr>
          <w:rFonts w:ascii="Times New Roman" w:hAnsi="Times New Roman" w:cs="Times New Roman"/>
          <w:sz w:val="24"/>
          <w:szCs w:val="24"/>
          <w:lang w:val="en-US"/>
        </w:rPr>
        <w:t xml:space="preserve"> kineja auditor</w:t>
      </w:r>
      <w:r>
        <w:rPr>
          <w:rFonts w:ascii="Times New Roman" w:hAnsi="Times New Roman" w:cs="Times New Roman"/>
          <w:sz w:val="24"/>
          <w:szCs w:val="24"/>
        </w:rPr>
        <w:t xml:space="preserve"> tersebut dapat </w:t>
      </w:r>
      <w:r>
        <w:rPr>
          <w:rFonts w:ascii="Times New Roman" w:hAnsi="Times New Roman" w:cs="Times New Roman"/>
          <w:sz w:val="24"/>
          <w:szCs w:val="24"/>
          <w:lang w:val="en-US"/>
        </w:rPr>
        <w:t>lebih baik</w:t>
      </w:r>
      <w:r>
        <w:rPr>
          <w:rFonts w:ascii="Times New Roman" w:hAnsi="Times New Roman" w:cs="Times New Roman"/>
          <w:sz w:val="24"/>
          <w:szCs w:val="24"/>
        </w:rPr>
        <w:t>.</w:t>
      </w:r>
    </w:p>
    <w:p>
      <w:pPr>
        <w:pStyle w:val="6"/>
        <w:numPr>
          <w:ilvl w:val="0"/>
          <w:numId w:val="2"/>
        </w:numPr>
        <w:tabs>
          <w:tab w:val="left" w:pos="85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Auditor pemerintah diharapkan mampu berperan secara aktif dalam menjalankan komitmen organisasinya dan diharapkan komitmen organisasi tersebut dapat lebih baik.</w:t>
      </w:r>
    </w:p>
    <w:p>
      <w:pPr>
        <w:pStyle w:val="6"/>
        <w:numPr>
          <w:ilvl w:val="0"/>
          <w:numId w:val="2"/>
        </w:numPr>
        <w:tabs>
          <w:tab w:val="left" w:pos="85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 xml:space="preserve">Auditor pemerintah diharapkan mampu berperan secara aktif dalam </w:t>
      </w:r>
      <w:r>
        <w:rPr>
          <w:rFonts w:hint="default" w:ascii="Times New Roman" w:hAnsi="Times New Roman" w:eastAsia="SimSun" w:cs="Times New Roman"/>
          <w:sz w:val="24"/>
          <w:szCs w:val="24"/>
          <w:lang w:eastAsia="zh-CN"/>
        </w:rPr>
        <w:t xml:space="preserve">mendorong terwujudnya pemerintahan yang baik, bersih dan, bebas dari penyimpangan dan penyalahgunaan kekuasaan serta praktik-praktik korupsi, kolusi dan nepotisme (KKN) sehingga tercipta </w:t>
      </w:r>
      <w:r>
        <w:rPr>
          <w:rFonts w:hint="default" w:ascii="Times New Roman" w:hAnsi="Times New Roman" w:eastAsia="SimSun" w:cs="Times New Roman"/>
          <w:i/>
          <w:iCs/>
          <w:sz w:val="24"/>
          <w:szCs w:val="24"/>
          <w:lang w:eastAsia="zh-CN"/>
        </w:rPr>
        <w:t>good governance</w:t>
      </w:r>
      <w:r>
        <w:rPr>
          <w:rFonts w:hint="default" w:ascii="Times New Roman" w:hAnsi="Times New Roman" w:eastAsia="SimSun" w:cs="Times New Roman"/>
          <w:i/>
          <w:iCs/>
          <w:sz w:val="24"/>
          <w:szCs w:val="24"/>
          <w:lang w:val="en-US" w:eastAsia="zh-CN"/>
        </w:rPr>
        <w:t xml:space="preserve"> </w:t>
      </w:r>
      <w:r>
        <w:rPr>
          <w:rFonts w:hint="default" w:ascii="Times New Roman" w:hAnsi="Times New Roman" w:eastAsia="SimSun" w:cs="Times New Roman"/>
          <w:i w:val="0"/>
          <w:iCs w:val="0"/>
          <w:sz w:val="24"/>
          <w:szCs w:val="24"/>
          <w:lang w:val="en-US" w:eastAsia="zh-CN"/>
        </w:rPr>
        <w:t xml:space="preserve">dan diharapkan pemahaman </w:t>
      </w:r>
      <w:r>
        <w:rPr>
          <w:rFonts w:hint="default" w:ascii="Times New Roman" w:hAnsi="Times New Roman" w:eastAsia="SimSun" w:cs="Times New Roman"/>
          <w:i/>
          <w:iCs/>
          <w:sz w:val="24"/>
          <w:szCs w:val="24"/>
          <w:lang w:val="en-US" w:eastAsia="zh-CN"/>
        </w:rPr>
        <w:t xml:space="preserve">good governance </w:t>
      </w:r>
      <w:r>
        <w:rPr>
          <w:rFonts w:hint="default" w:ascii="Times New Roman" w:hAnsi="Times New Roman" w:eastAsia="SimSun" w:cs="Times New Roman"/>
          <w:i w:val="0"/>
          <w:iCs w:val="0"/>
          <w:sz w:val="24"/>
          <w:szCs w:val="24"/>
          <w:lang w:val="en-US" w:eastAsia="zh-CN"/>
        </w:rPr>
        <w:t>dapat lebih baik.</w:t>
      </w:r>
    </w:p>
    <w:p>
      <w:pPr>
        <w:pStyle w:val="6"/>
        <w:numPr>
          <w:ilvl w:val="0"/>
          <w:numId w:val="2"/>
        </w:numPr>
        <w:tabs>
          <w:tab w:val="left" w:pos="851"/>
        </w:tabs>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lang w:val="en-US"/>
        </w:rPr>
        <w:t>Auditor diharapkan mampu berperan secara aktif dalam menjalankan budaya organisasi dan diharapkan budaya organisasi tersebut dapat lebih baik.</w:t>
      </w:r>
    </w:p>
    <w:p>
      <w:pPr>
        <w:pStyle w:val="6"/>
        <w:numPr>
          <w:ilvl w:val="0"/>
          <w:numId w:val="2"/>
        </w:numPr>
        <w:spacing w:after="0" w:line="36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Bagi peneliti selanjutnya disarankan untuk memasukkan variabel lain yang memiliki pengaruh terhadap </w:t>
      </w:r>
      <w:r>
        <w:rPr>
          <w:rFonts w:ascii="Times New Roman" w:hAnsi="Times New Roman" w:cs="Times New Roman"/>
          <w:sz w:val="24"/>
          <w:szCs w:val="24"/>
          <w:lang w:val="en-US"/>
        </w:rPr>
        <w:t>Kinerja Auditor.</w:t>
      </w:r>
      <w:r>
        <w:rPr>
          <w:rFonts w:ascii="Times New Roman" w:hAnsi="Times New Roman" w:cs="Times New Roman"/>
          <w:sz w:val="24"/>
          <w:szCs w:val="24"/>
        </w:rPr>
        <w:t xml:space="preserve"> </w:t>
      </w:r>
      <w:r>
        <w:rPr>
          <w:rFonts w:ascii="Times New Roman" w:hAnsi="Times New Roman" w:cs="Times New Roman"/>
          <w:sz w:val="24"/>
          <w:szCs w:val="24"/>
          <w:lang w:val="en-US"/>
        </w:rPr>
        <w:t>Serta diharapkan bagi peneliti selanjutnya untuk memilih objek penelitian, populasi dan sampel yang lebih luas sehingga bisa mendapatkan suatu penelitian yang hasilnya bersifat umum dan menjadi acuan dalam penelitian selanjutnya.</w:t>
      </w:r>
    </w:p>
    <w:p/>
    <w:sectPr>
      <w:headerReference r:id="rId6" w:type="first"/>
      <w:footerReference r:id="rId8" w:type="first"/>
      <w:headerReference r:id="rId5" w:type="default"/>
      <w:footerReference r:id="rId7" w:type="default"/>
      <w:pgSz w:w="11906" w:h="16838"/>
      <w:pgMar w:top="2268" w:right="1701" w:bottom="1701" w:left="2268" w:header="964" w:footer="964" w:gutter="0"/>
      <w:pgNumType w:fmt="decimal"/>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Agency FB">
    <w:panose1 w:val="020B0503020202020204"/>
    <w:charset w:val="00"/>
    <w:family w:val="swiss"/>
    <w:pitch w:val="default"/>
    <w:sig w:usb0="00000003" w:usb1="00000000" w:usb2="00000000" w:usb3="00000000" w:csb0="20000001" w:csb1="00000000"/>
  </w:font>
  <w:font w:name="Calibri Light">
    <w:panose1 w:val="020F0302020204030204"/>
    <w:charset w:val="00"/>
    <w:family w:val="swiss"/>
    <w:pitch w:val="default"/>
    <w:sig w:usb0="A00002EF" w:usb1="4000207B" w:usb2="00000000" w:usb3="00000000" w:csb0="2000019F" w:csb1="00000000"/>
  </w:font>
  <w:font w:name="Garamond">
    <w:panose1 w:val="02020404030301010803"/>
    <w:charset w:val="00"/>
    <w:family w:val="roman"/>
    <w:pitch w:val="default"/>
    <w:sig w:usb0="00000287" w:usb1="00000000" w:usb2="00000000" w:usb3="00000000" w:csb0="0000009F" w:csb1="DFD7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2FF" w:usb1="420024FF" w:usb2="00000000" w:usb3="00000000" w:csb0="2000019F" w:csb1="00000000"/>
  </w:font>
  <w:font w:name="Traditional Arabic">
    <w:panose1 w:val="02020603050405020304"/>
    <w:charset w:val="00"/>
    <w:family w:val="auto"/>
    <w:pitch w:val="default"/>
    <w:sig w:usb0="00002003" w:usb1="80000000" w:usb2="00000008" w:usb3="00000000" w:csb0="00000041" w:csb1="20080000"/>
  </w:font>
  <w:font w:name="Book Antiqua">
    <w:panose1 w:val="02040602050305030304"/>
    <w:charset w:val="00"/>
    <w:family w:val="roman"/>
    <w:pitch w:val="default"/>
    <w:sig w:usb0="00000287" w:usb1="00000000" w:usb2="00000000" w:usb3="00000000" w:csb0="2000009F" w:csb1="DFD70000"/>
  </w:font>
  <w:font w:name="TimesNewRoman">
    <w:altName w:val="Segoe Print"/>
    <w:panose1 w:val="00000000000000000000"/>
    <w:charset w:val="00"/>
    <w:family w:val="auto"/>
    <w:pitch w:val="default"/>
    <w:sig w:usb0="00000000" w:usb1="00000000" w:usb2="00000000" w:usb3="00000000" w:csb0="00000001" w:csb1="00000000"/>
  </w:font>
  <w:font w:name="TimesNewRoman,Italic">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Franklin Gothic Demi">
    <w:panose1 w:val="020B0703020102020204"/>
    <w:charset w:val="00"/>
    <w:family w:val="auto"/>
    <w:pitch w:val="default"/>
    <w:sig w:usb0="00000287" w:usb1="00000000" w:usb2="00000000" w:usb3="00000000" w:csb0="2000009F" w:csb1="DFD70000"/>
  </w:font>
  <w:font w:name="AR BLANCA">
    <w:panose1 w:val="02000000000000000000"/>
    <w:charset w:val="00"/>
    <w:family w:val="auto"/>
    <w:pitch w:val="default"/>
    <w:sig w:usb0="8000002F" w:usb1="0000000A" w:usb2="00000000" w:usb3="00000000" w:csb0="00000001" w:csb1="00000000"/>
  </w:font>
  <w:font w:name="Wingdings">
    <w:panose1 w:val="05000000000000000000"/>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PMingLiU-Ext">
    <w:altName w:val="Segoe Print"/>
    <w:panose1 w:val="00000000000000000000"/>
    <w:charset w:val="00"/>
    <w:family w:val="auto"/>
    <w:pitch w:val="default"/>
    <w:sig w:usb0="00000000" w:usb1="00000000" w:usb2="00000000" w:usb3="00000000" w:csb0="00000000" w:csb1="00000000"/>
  </w:font>
  <w:font w:name="PMingLiU-Ex">
    <w:altName w:val="Segoe Print"/>
    <w:panose1 w:val="00000000000000000000"/>
    <w:charset w:val="00"/>
    <w:family w:val="auto"/>
    <w:pitch w:val="default"/>
    <w:sig w:usb0="00000000" w:usb1="00000000" w:usb2="00000000" w:usb3="00000000" w:csb0="00000000" w:csb1="00000000"/>
  </w:font>
  <w:font w:name="PMingLiU-E">
    <w:altName w:val="Segoe Print"/>
    <w:panose1 w:val="00000000000000000000"/>
    <w:charset w:val="00"/>
    <w:family w:val="auto"/>
    <w:pitch w:val="default"/>
    <w:sig w:usb0="00000000" w:usb1="00000000" w:usb2="00000000" w:usb3="00000000" w:csb0="00000000" w:csb1="00000000"/>
  </w:font>
  <w:font w:name="PMingLiU-">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PMingLi">
    <w:altName w:val="Segoe Print"/>
    <w:panose1 w:val="00000000000000000000"/>
    <w:charset w:val="00"/>
    <w:family w:val="auto"/>
    <w:pitch w:val="default"/>
    <w:sig w:usb0="00000000" w:usb1="00000000" w:usb2="00000000" w:usb3="00000000" w:csb0="00000000" w:csb1="00000000"/>
  </w:font>
  <w:font w:name="PMingL">
    <w:altName w:val="Segoe Print"/>
    <w:panose1 w:val="00000000000000000000"/>
    <w:charset w:val="00"/>
    <w:family w:val="auto"/>
    <w:pitch w:val="default"/>
    <w:sig w:usb0="00000000" w:usb1="00000000" w:usb2="00000000" w:usb3="00000000" w:csb0="00000000" w:csb1="00000000"/>
  </w:font>
  <w:font w:name="PMing">
    <w:altName w:val="Segoe Print"/>
    <w:panose1 w:val="00000000000000000000"/>
    <w:charset w:val="00"/>
    <w:family w:val="auto"/>
    <w:pitch w:val="default"/>
    <w:sig w:usb0="00000000" w:usb1="00000000" w:usb2="00000000" w:usb3="00000000" w:csb0="00000000" w:csb1="00000000"/>
  </w:font>
  <w:font w:name="PMin">
    <w:altName w:val="Segoe Print"/>
    <w:panose1 w:val="00000000000000000000"/>
    <w:charset w:val="00"/>
    <w:family w:val="auto"/>
    <w:pitch w:val="default"/>
    <w:sig w:usb0="00000000" w:usb1="00000000" w:usb2="00000000" w:usb3="00000000" w:csb0="00000000" w:csb1="00000000"/>
  </w:font>
  <w:font w:name="PMi">
    <w:altName w:val="Segoe Print"/>
    <w:panose1 w:val="00000000000000000000"/>
    <w:charset w:val="00"/>
    <w:family w:val="auto"/>
    <w:pitch w:val="default"/>
    <w:sig w:usb0="00000000" w:usb1="00000000" w:usb2="00000000" w:usb3="00000000" w:csb0="00000000" w:csb1="00000000"/>
  </w:font>
  <w:font w:name="PM">
    <w:altName w:val="Segoe Print"/>
    <w:panose1 w:val="00000000000000000000"/>
    <w:charset w:val="00"/>
    <w:family w:val="auto"/>
    <w:pitch w:val="default"/>
    <w:sig w:usb0="00000000" w:usb1="00000000" w:usb2="00000000" w:usb3="00000000" w:csb0="00000000" w:csb1="00000000"/>
  </w:font>
  <w:font w:name="P">
    <w:altName w:val="Segoe Print"/>
    <w:panose1 w:val="00000000000000000000"/>
    <w:charset w:val="00"/>
    <w:family w:val="auto"/>
    <w:pitch w:val="default"/>
    <w:sig w:usb0="00000000" w:usb1="00000000" w:usb2="00000000" w:usb3="00000000" w:csb0="00000000" w:csb1="00000000"/>
  </w:font>
  <w:font w:name="t">
    <w:altName w:val="Segoe Print"/>
    <w:panose1 w:val="00000000000000000000"/>
    <w:charset w:val="00"/>
    <w:family w:val="auto"/>
    <w:pitch w:val="default"/>
    <w:sig w:usb0="00000000" w:usb1="00000000" w:usb2="00000000" w:usb3="00000000" w:csb0="00000000" w:csb1="00000000"/>
  </w:font>
  <w:font w:name="ti">
    <w:altName w:val="Segoe Print"/>
    <w:panose1 w:val="00000000000000000000"/>
    <w:charset w:val="00"/>
    <w:family w:val="auto"/>
    <w:pitch w:val="default"/>
    <w:sig w:usb0="00000000" w:usb1="00000000" w:usb2="00000000" w:usb3="00000000" w:csb0="00000000" w:csb1="00000000"/>
  </w:font>
  <w:font w:name="BatangChe">
    <w:panose1 w:val="02030609000101010101"/>
    <w:charset w:val="81"/>
    <w:family w:val="auto"/>
    <w:pitch w:val="default"/>
    <w:sig w:usb0="B00002AF" w:usb1="69D77CFB" w:usb2="00000030" w:usb3="00000000" w:csb0="4008009F" w:csb1="DFD70000"/>
  </w:font>
  <w:font w:name="MS Mincho">
    <w:panose1 w:val="02020609040205080304"/>
    <w:charset w:val="80"/>
    <w:family w:val="auto"/>
    <w:pitch w:val="default"/>
    <w:sig w:usb0="E00002FF" w:usb1="6AC7FDFB" w:usb2="08000012" w:usb3="00000000" w:csb0="4002009F" w:csb1="DFD70000"/>
  </w:font>
  <w:font w:name="MS Minchot">
    <w:altName w:val="Segoe Print"/>
    <w:panose1 w:val="00000000000000000000"/>
    <w:charset w:val="00"/>
    <w:family w:val="auto"/>
    <w:pitch w:val="default"/>
    <w:sig w:usb0="00000000" w:usb1="00000000" w:usb2="00000000" w:usb3="00000000" w:csb0="00000000" w:csb1="00000000"/>
  </w:font>
  <w:font w:name="MS Minch">
    <w:altName w:val="Segoe Print"/>
    <w:panose1 w:val="00000000000000000000"/>
    <w:charset w:val="00"/>
    <w:family w:val="auto"/>
    <w:pitch w:val="default"/>
    <w:sig w:usb0="00000000" w:usb1="00000000" w:usb2="00000000" w:usb3="00000000" w:csb0="00000000" w:csb1="00000000"/>
  </w:font>
  <w:font w:name="MS Minc">
    <w:altName w:val="Segoe Print"/>
    <w:panose1 w:val="00000000000000000000"/>
    <w:charset w:val="00"/>
    <w:family w:val="auto"/>
    <w:pitch w:val="default"/>
    <w:sig w:usb0="00000000" w:usb1="00000000" w:usb2="00000000" w:usb3="00000000" w:csb0="00000000" w:csb1="00000000"/>
  </w:font>
  <w:font w:name="MS Min">
    <w:altName w:val="Segoe Print"/>
    <w:panose1 w:val="00000000000000000000"/>
    <w:charset w:val="00"/>
    <w:family w:val="auto"/>
    <w:pitch w:val="default"/>
    <w:sig w:usb0="00000000" w:usb1="00000000" w:usb2="00000000" w:usb3="00000000" w:csb0="00000000" w:csb1="00000000"/>
  </w:font>
  <w:font w:name="MS Mi">
    <w:altName w:val="Segoe Print"/>
    <w:panose1 w:val="00000000000000000000"/>
    <w:charset w:val="00"/>
    <w:family w:val="auto"/>
    <w:pitch w:val="default"/>
    <w:sig w:usb0="00000000" w:usb1="00000000" w:usb2="00000000" w:usb3="00000000" w:csb0="00000000" w:csb1="00000000"/>
  </w:font>
  <w:font w:name="MS M">
    <w:altName w:val="Segoe Print"/>
    <w:panose1 w:val="00000000000000000000"/>
    <w:charset w:val="00"/>
    <w:family w:val="auto"/>
    <w:pitch w:val="default"/>
    <w:sig w:usb0="00000000" w:usb1="00000000" w:usb2="00000000" w:usb3="00000000" w:csb0="00000000" w:csb1="00000000"/>
  </w:font>
  <w:font w:name="MS">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M">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times">
    <w:altName w:val="Segoe Print"/>
    <w:panose1 w:val="00000000000000000000"/>
    <w:charset w:val="00"/>
    <w:family w:val="auto"/>
    <w:pitch w:val="default"/>
    <w:sig w:usb0="00000000" w:usb1="00000000" w:usb2="00000000" w:usb3="00000000" w:csb0="00000000" w:csb1="00000000"/>
  </w:font>
  <w:font w:name="timesn">
    <w:altName w:val="Segoe Print"/>
    <w:panose1 w:val="00000000000000000000"/>
    <w:charset w:val="00"/>
    <w:family w:val="auto"/>
    <w:pitch w:val="default"/>
    <w:sig w:usb0="00000000" w:usb1="00000000" w:usb2="00000000" w:usb3="00000000" w:csb0="00000000" w:csb1="00000000"/>
  </w:font>
  <w:font w:name="Batang">
    <w:panose1 w:val="02030600000101010101"/>
    <w:charset w:val="81"/>
    <w:family w:val="auto"/>
    <w:pitch w:val="default"/>
    <w:sig w:usb0="B00002AF" w:usb1="69D77CFB" w:usb2="00000030" w:usb3="00000000" w:csb0="4008009F" w:csb1="DFD70000"/>
  </w:font>
  <w:font w:name="Monotype Corsiva">
    <w:panose1 w:val="03010101010201010101"/>
    <w:charset w:val="00"/>
    <w:family w:val="auto"/>
    <w:pitch w:val="default"/>
    <w:sig w:usb0="00000287" w:usb1="00000000" w:usb2="00000000" w:usb3="00000000" w:csb0="2000009F" w:csb1="DFD70000"/>
  </w:font>
  <w:font w:name="Mistral">
    <w:panose1 w:val="03090702030407020403"/>
    <w:charset w:val="00"/>
    <w:family w:val="auto"/>
    <w:pitch w:val="default"/>
    <w:sig w:usb0="00000287" w:usb1="00000000" w:usb2="00000000" w:usb3="00000000" w:csb0="2000009F" w:csb1="DFD70000"/>
  </w:font>
  <w:font w:name="Script MT Bold">
    <w:panose1 w:val="03040602040607080904"/>
    <w:charset w:val="00"/>
    <w:family w:val="auto"/>
    <w:pitch w:val="default"/>
    <w:sig w:usb0="00000003" w:usb1="00000000" w:usb2="00000000" w:usb3="00000000" w:csb0="20000001" w:csb1="00000000"/>
  </w:font>
  <w:font w:name="Rage Italic">
    <w:panose1 w:val="03070502040507070304"/>
    <w:charset w:val="00"/>
    <w:family w:val="auto"/>
    <w:pitch w:val="default"/>
    <w:sig w:usb0="00000003" w:usb1="00000000" w:usb2="00000000" w:usb3="00000000" w:csb0="20000001" w:csb1="00000000"/>
  </w:font>
  <w:font w:name="Ravie">
    <w:panose1 w:val="04040805050809020602"/>
    <w:charset w:val="00"/>
    <w:family w:val="auto"/>
    <w:pitch w:val="default"/>
    <w:sig w:usb0="00000003" w:usb1="00000000" w:usb2="00000000" w:usb3="00000000" w:csb0="20000001" w:csb1="00000000"/>
  </w:font>
  <w:font w:name="DFKai-SB">
    <w:panose1 w:val="030005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PAGE  \* MERGEFORMAT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2</w:t>
    </w:r>
    <w:r>
      <w:rPr>
        <w:rFonts w:hint="default" w:ascii="Times New Roman" w:hAnsi="Times New Roman" w:cs="Times New Roman"/>
        <w:sz w:val="24"/>
        <w:szCs w:val="24"/>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PAGE  \* MERGEFORMAT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1</w:t>
    </w:r>
    <w:r>
      <w:rPr>
        <w:rFonts w:hint="default" w:ascii="Times New Roman" w:hAnsi="Times New Roman" w:cs="Times New Roman"/>
        <w:sz w:val="24"/>
        <w:szCs w:val="24"/>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ascii="Times New Roman" w:hAnsi="Times New Roman" w:cs="Times New Roman"/>
        <w:sz w:val="24"/>
        <w:szCs w:val="24"/>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ascii="Times New Roman" w:hAnsi="Times New Roman" w:cs="Times New Roman"/>
        <w:sz w:val="24"/>
        <w:szCs w:val="24"/>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default" w:ascii="Times New Roman" w:hAnsi="Times New Roman" w:cs="Times New Roman"/>
        <w:sz w:val="24"/>
        <w:szCs w:val="24"/>
        <w:lang w:val="en-US"/>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PAGE  \* MERGEFORMAT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60</w:t>
    </w:r>
    <w:r>
      <w:rPr>
        <w:rFonts w:hint="default" w:ascii="Times New Roman" w:hAnsi="Times New Roman" w:cs="Times New Roman"/>
        <w:sz w:val="24"/>
        <w:szCs w:val="24"/>
        <w:lang w:val="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default" w:ascii="Times New Roman" w:hAnsi="Times New Roman" w:cs="Times New Roman"/>
        <w:sz w:val="24"/>
        <w:szCs w:val="24"/>
        <w:lang w:val="en-US"/>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PAGE  \* MERGEFORMAT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1</w:t>
    </w:r>
    <w:r>
      <w:rPr>
        <w:rFonts w:hint="default" w:ascii="Times New Roman" w:hAnsi="Times New Roman" w:cs="Times New Roman"/>
        <w:sz w:val="24"/>
        <w:szCs w:val="24"/>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A0D7B"/>
    <w:multiLevelType w:val="multilevel"/>
    <w:tmpl w:val="269A0D7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20E4D8C"/>
    <w:multiLevelType w:val="multilevel"/>
    <w:tmpl w:val="420E4D8C"/>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9F1201"/>
    <w:rsid w:val="0E5430FA"/>
    <w:rsid w:val="1E9034E4"/>
    <w:rsid w:val="1FEF6F08"/>
    <w:rsid w:val="26020BE1"/>
    <w:rsid w:val="26E13ED3"/>
    <w:rsid w:val="277C2633"/>
    <w:rsid w:val="50FF6B44"/>
    <w:rsid w:val="522F2D5E"/>
    <w:rsid w:val="5D9A592D"/>
    <w:rsid w:val="6AB15E67"/>
    <w:rsid w:val="6CDC18E4"/>
    <w:rsid w:val="7C9070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513"/>
        <w:tab w:val="right" w:pos="9026"/>
      </w:tabs>
      <w:spacing w:after="0" w:line="240" w:lineRule="auto"/>
    </w:pPr>
  </w:style>
  <w:style w:type="paragraph" w:styleId="3">
    <w:name w:val="header"/>
    <w:basedOn w:val="1"/>
    <w:qFormat/>
    <w:uiPriority w:val="0"/>
    <w:pPr>
      <w:tabs>
        <w:tab w:val="center" w:pos="4513"/>
        <w:tab w:val="right" w:pos="9026"/>
      </w:tabs>
      <w:spacing w:after="0" w:line="240" w:lineRule="auto"/>
    </w:pPr>
  </w:style>
  <w:style w:type="paragraph" w:customStyle="1" w:styleId="6">
    <w:name w:val="List Paragraph"/>
    <w:basedOn w:val="1"/>
    <w:qFormat/>
    <w:uiPriority w:val="34"/>
    <w:pPr>
      <w:ind w:left="720"/>
      <w:contextualSpacing/>
    </w:pPr>
  </w:style>
  <w:style w:type="paragraph" w:customStyle="1" w:styleId="7">
    <w:name w:val="Default"/>
    <w:unhideWhenUsed/>
    <w:qFormat/>
    <w:uiPriority w:val="99"/>
    <w:pPr>
      <w:widowControl w:val="0"/>
      <w:autoSpaceDE w:val="0"/>
      <w:autoSpaceDN w:val="0"/>
      <w:adjustRightInd w:val="0"/>
      <w:spacing w:beforeLines="0" w:afterLines="0"/>
    </w:pPr>
    <w:rPr>
      <w:rFonts w:hint="default" w:ascii="Garamond" w:hAnsi="Garamond" w:eastAsia="Garamond" w:cstheme="minorBidi"/>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2018-07-01T19:48:00Z</dcterms:created>
  <dc:creator>Lenovo</dc:creator>
  <cp:lastModifiedBy>Lenovo</cp:lastModifiedBy>
  <cp:lastPrinted>2018-07-17T12:59:00Z</cp:lastPrinted>
  <dcterms:modified xsi:type="dcterms:W3CDTF">2018-08-02T14:18:44Z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