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FCC" w:rsidRPr="00757C7E" w:rsidRDefault="00A71FEC" w:rsidP="00A71FEC">
      <w:pPr>
        <w:spacing w:after="0" w:line="360" w:lineRule="auto"/>
        <w:jc w:val="center"/>
        <w:rPr>
          <w:rFonts w:ascii="Times New Roman" w:hAnsi="Times New Roman" w:cs="Times New Roman"/>
          <w:b/>
          <w:sz w:val="24"/>
          <w:szCs w:val="24"/>
        </w:rPr>
      </w:pPr>
      <w:r w:rsidRPr="00757C7E">
        <w:rPr>
          <w:rFonts w:ascii="Times New Roman" w:hAnsi="Times New Roman" w:cs="Times New Roman"/>
          <w:b/>
          <w:sz w:val="24"/>
          <w:szCs w:val="24"/>
        </w:rPr>
        <w:t>BAB II</w:t>
      </w:r>
    </w:p>
    <w:p w:rsidR="00A71FEC" w:rsidRPr="00757C7E" w:rsidRDefault="00A71FEC" w:rsidP="00A71FEC">
      <w:pPr>
        <w:spacing w:after="0" w:line="360" w:lineRule="auto"/>
        <w:jc w:val="center"/>
        <w:rPr>
          <w:rFonts w:ascii="Times New Roman" w:hAnsi="Times New Roman" w:cs="Times New Roman"/>
          <w:b/>
          <w:sz w:val="24"/>
          <w:szCs w:val="24"/>
        </w:rPr>
      </w:pPr>
      <w:r w:rsidRPr="00757C7E">
        <w:rPr>
          <w:rFonts w:ascii="Times New Roman" w:hAnsi="Times New Roman" w:cs="Times New Roman"/>
          <w:b/>
          <w:sz w:val="24"/>
          <w:szCs w:val="24"/>
        </w:rPr>
        <w:t>T</w:t>
      </w:r>
      <w:r w:rsidR="00BF7922" w:rsidRPr="00757C7E">
        <w:rPr>
          <w:rFonts w:ascii="Times New Roman" w:hAnsi="Times New Roman" w:cs="Times New Roman"/>
          <w:b/>
          <w:sz w:val="24"/>
          <w:szCs w:val="24"/>
        </w:rPr>
        <w:t>INJAUAN PUSTAKA</w:t>
      </w:r>
    </w:p>
    <w:p w:rsidR="00BF7922" w:rsidRDefault="00BF7922" w:rsidP="00A71FEC">
      <w:pPr>
        <w:spacing w:after="0" w:line="360" w:lineRule="auto"/>
        <w:jc w:val="center"/>
        <w:rPr>
          <w:rFonts w:ascii="Times New Roman" w:hAnsi="Times New Roman" w:cs="Times New Roman"/>
          <w:sz w:val="24"/>
          <w:szCs w:val="24"/>
        </w:rPr>
      </w:pPr>
    </w:p>
    <w:p w:rsidR="00667193" w:rsidRPr="00FE22AB" w:rsidRDefault="00667193" w:rsidP="00667193">
      <w:pPr>
        <w:spacing w:after="0" w:line="360" w:lineRule="auto"/>
        <w:ind w:firstLine="720"/>
        <w:jc w:val="both"/>
        <w:rPr>
          <w:rFonts w:ascii="Times New Roman" w:hAnsi="Times New Roman"/>
          <w:sz w:val="24"/>
          <w:szCs w:val="24"/>
        </w:rPr>
      </w:pPr>
      <w:proofErr w:type="gramStart"/>
      <w:r>
        <w:rPr>
          <w:rFonts w:ascii="Times New Roman" w:hAnsi="Times New Roman"/>
          <w:sz w:val="24"/>
          <w:szCs w:val="24"/>
          <w:lang w:val="en-US"/>
        </w:rPr>
        <w:t xml:space="preserve">Dalam mengadakan </w:t>
      </w:r>
      <w:r>
        <w:rPr>
          <w:rFonts w:ascii="Times New Roman" w:hAnsi="Times New Roman"/>
          <w:sz w:val="24"/>
          <w:szCs w:val="24"/>
        </w:rPr>
        <w:t>analisis</w:t>
      </w:r>
      <w:r>
        <w:rPr>
          <w:rFonts w:ascii="Times New Roman" w:hAnsi="Times New Roman"/>
          <w:sz w:val="24"/>
          <w:szCs w:val="24"/>
          <w:lang w:val="en-US"/>
        </w:rPr>
        <w:t xml:space="preserve"> terhadap </w:t>
      </w:r>
      <w:r>
        <w:rPr>
          <w:rFonts w:ascii="Times New Roman" w:hAnsi="Times New Roman"/>
          <w:sz w:val="24"/>
          <w:szCs w:val="24"/>
        </w:rPr>
        <w:t xml:space="preserve">beragam data </w:t>
      </w:r>
      <w:r>
        <w:rPr>
          <w:rFonts w:ascii="Times New Roman" w:hAnsi="Times New Roman"/>
          <w:sz w:val="24"/>
          <w:szCs w:val="24"/>
          <w:lang w:val="en-US"/>
        </w:rPr>
        <w:t xml:space="preserve">yang </w:t>
      </w:r>
      <w:r>
        <w:rPr>
          <w:rFonts w:ascii="Times New Roman" w:hAnsi="Times New Roman"/>
          <w:sz w:val="24"/>
          <w:szCs w:val="24"/>
        </w:rPr>
        <w:t xml:space="preserve">di </w:t>
      </w:r>
      <w:r>
        <w:rPr>
          <w:rFonts w:ascii="Times New Roman" w:hAnsi="Times New Roman"/>
          <w:sz w:val="24"/>
          <w:szCs w:val="24"/>
          <w:lang w:val="en-US"/>
        </w:rPr>
        <w:t>peroleh</w:t>
      </w:r>
      <w:r>
        <w:rPr>
          <w:rFonts w:ascii="Times New Roman" w:hAnsi="Times New Roman"/>
          <w:sz w:val="24"/>
          <w:szCs w:val="24"/>
        </w:rPr>
        <w:t>,</w:t>
      </w:r>
      <w:r>
        <w:rPr>
          <w:rFonts w:ascii="Times New Roman" w:hAnsi="Times New Roman"/>
          <w:sz w:val="24"/>
          <w:szCs w:val="24"/>
          <w:lang w:val="en-US"/>
        </w:rPr>
        <w:t xml:space="preserve"> penulis menggunakan teori-teori yang diambil dari referensi sebagai landasan dalam </w:t>
      </w:r>
      <w:r>
        <w:rPr>
          <w:rFonts w:ascii="Times New Roman" w:hAnsi="Times New Roman"/>
          <w:sz w:val="24"/>
          <w:szCs w:val="24"/>
        </w:rPr>
        <w:t>pemecahan masalah.</w:t>
      </w:r>
      <w:proofErr w:type="gramEnd"/>
      <w:r>
        <w:rPr>
          <w:rFonts w:ascii="Times New Roman" w:hAnsi="Times New Roman"/>
          <w:sz w:val="24"/>
          <w:szCs w:val="24"/>
        </w:rPr>
        <w:t xml:space="preserve"> Berikut ini teori-teori yang digunakan penulis.</w:t>
      </w:r>
    </w:p>
    <w:p w:rsidR="00667193" w:rsidRDefault="00667193" w:rsidP="00667193">
      <w:pPr>
        <w:spacing w:after="0" w:line="360" w:lineRule="auto"/>
        <w:jc w:val="both"/>
        <w:rPr>
          <w:rFonts w:ascii="Times New Roman" w:hAnsi="Times New Roman" w:cs="Times New Roman"/>
          <w:sz w:val="24"/>
          <w:szCs w:val="24"/>
        </w:rPr>
      </w:pPr>
    </w:p>
    <w:p w:rsidR="0074582D" w:rsidRDefault="00667193" w:rsidP="0074582D">
      <w:pPr>
        <w:pStyle w:val="ListParagraph"/>
        <w:numPr>
          <w:ilvl w:val="1"/>
          <w:numId w:val="1"/>
        </w:numPr>
        <w:spacing w:after="0" w:line="360" w:lineRule="auto"/>
        <w:rPr>
          <w:rFonts w:ascii="Times New Roman" w:hAnsi="Times New Roman"/>
          <w:b/>
          <w:sz w:val="24"/>
          <w:szCs w:val="24"/>
        </w:rPr>
      </w:pPr>
      <w:r w:rsidRPr="00FF79DD">
        <w:rPr>
          <w:rFonts w:ascii="Times New Roman" w:hAnsi="Times New Roman"/>
          <w:b/>
          <w:sz w:val="24"/>
          <w:szCs w:val="24"/>
        </w:rPr>
        <w:t>Standar Akuntansi Pemerintahan</w:t>
      </w:r>
      <w:r>
        <w:rPr>
          <w:rFonts w:ascii="Times New Roman" w:hAnsi="Times New Roman"/>
          <w:b/>
          <w:sz w:val="24"/>
          <w:szCs w:val="24"/>
        </w:rPr>
        <w:t xml:space="preserve"> (SAP)</w:t>
      </w:r>
    </w:p>
    <w:p w:rsidR="000E1B14" w:rsidRDefault="000E1B14" w:rsidP="000E1B14">
      <w:pPr>
        <w:spacing w:after="0" w:line="360" w:lineRule="auto"/>
        <w:ind w:firstLine="720"/>
        <w:jc w:val="both"/>
        <w:rPr>
          <w:rFonts w:ascii="Times New Roman" w:hAnsi="Times New Roman"/>
          <w:sz w:val="24"/>
          <w:szCs w:val="24"/>
        </w:rPr>
      </w:pPr>
      <w:r w:rsidRPr="009D233F">
        <w:rPr>
          <w:rFonts w:ascii="Times New Roman" w:hAnsi="Times New Roman"/>
          <w:sz w:val="24"/>
          <w:szCs w:val="24"/>
        </w:rPr>
        <w:t>Standar Akuntansi Pemerintahan menurut PP no 71/2010 adalah “prinsip -prinsip akuntansi yang diterapkan dalam menyusun dan menyajikan laporan keuangan pemerintah”. Standar akuntansi pemerintah yang kredibel disusun dan diterbitkan oleh Kominte Standar Akuntansi Pemerintah (KSAP), setelah SAP disusun dan diterbitkan KSAP akan memberitahukan kepada Pemerintah dan Badan Pemeriksa Keuangan.</w:t>
      </w:r>
    </w:p>
    <w:p w:rsidR="000E1B14" w:rsidRPr="009D233F" w:rsidRDefault="000E1B14" w:rsidP="000E1B14">
      <w:pPr>
        <w:spacing w:after="0" w:line="360" w:lineRule="auto"/>
        <w:ind w:firstLine="720"/>
        <w:jc w:val="both"/>
        <w:rPr>
          <w:rFonts w:ascii="Times New Roman" w:hAnsi="Times New Roman"/>
          <w:sz w:val="24"/>
          <w:szCs w:val="24"/>
        </w:rPr>
      </w:pPr>
      <w:r w:rsidRPr="009D233F">
        <w:rPr>
          <w:rFonts w:ascii="Times New Roman" w:hAnsi="Times New Roman"/>
          <w:sz w:val="24"/>
          <w:szCs w:val="24"/>
        </w:rPr>
        <w:t>Menurut Mahmudi (2013:</w:t>
      </w:r>
      <w:r w:rsidR="00E55DCB">
        <w:rPr>
          <w:rFonts w:ascii="Times New Roman" w:hAnsi="Times New Roman"/>
          <w:sz w:val="24"/>
          <w:szCs w:val="24"/>
        </w:rPr>
        <w:t xml:space="preserve"> </w:t>
      </w:r>
      <w:r w:rsidRPr="009D233F">
        <w:rPr>
          <w:rFonts w:ascii="Times New Roman" w:hAnsi="Times New Roman"/>
          <w:sz w:val="24"/>
          <w:szCs w:val="24"/>
        </w:rPr>
        <w:t>271) ”Standar Akuntansi Pemerintah merupakan salah satu asepek penting yang diperlukan untuk meningkatkan kualitas tata kelola keuangan negara dan pelaporan keuangan pemerintah”. Menurut Siregar (2015:</w:t>
      </w:r>
      <w:r w:rsidR="00E55DCB">
        <w:rPr>
          <w:rFonts w:ascii="Times New Roman" w:hAnsi="Times New Roman"/>
          <w:sz w:val="24"/>
          <w:szCs w:val="24"/>
        </w:rPr>
        <w:t xml:space="preserve"> </w:t>
      </w:r>
      <w:r w:rsidRPr="009D233F">
        <w:rPr>
          <w:rFonts w:ascii="Times New Roman" w:hAnsi="Times New Roman"/>
          <w:sz w:val="24"/>
          <w:szCs w:val="24"/>
        </w:rPr>
        <w:t>72) Standar Akuntansi Pemerintah adalah “prinsip - prinsip akuntansi yang diterapkan dalam penyusunan dan penyajian laporan keuangan pemerintah”.</w:t>
      </w:r>
      <w:r>
        <w:rPr>
          <w:rFonts w:ascii="Times New Roman" w:hAnsi="Times New Roman"/>
          <w:sz w:val="24"/>
          <w:szCs w:val="24"/>
        </w:rPr>
        <w:t xml:space="preserve"> </w:t>
      </w:r>
      <w:r w:rsidRPr="009D233F">
        <w:rPr>
          <w:rFonts w:ascii="Times New Roman" w:hAnsi="Times New Roman"/>
          <w:sz w:val="24"/>
          <w:szCs w:val="24"/>
        </w:rPr>
        <w:t>Manfaat standar akuntansi pemerintah menurut Mahmudi (2013:</w:t>
      </w:r>
      <w:r w:rsidR="00E55DCB">
        <w:rPr>
          <w:rFonts w:ascii="Times New Roman" w:hAnsi="Times New Roman"/>
          <w:sz w:val="24"/>
          <w:szCs w:val="24"/>
        </w:rPr>
        <w:t xml:space="preserve"> </w:t>
      </w:r>
      <w:r w:rsidRPr="009D233F">
        <w:rPr>
          <w:rFonts w:ascii="Times New Roman" w:hAnsi="Times New Roman"/>
          <w:sz w:val="24"/>
          <w:szCs w:val="24"/>
        </w:rPr>
        <w:t>2017) adalah :</w:t>
      </w:r>
    </w:p>
    <w:p w:rsidR="000E1B14" w:rsidRDefault="000E1B14" w:rsidP="000E1B14">
      <w:pPr>
        <w:pStyle w:val="ListParagraph"/>
        <w:numPr>
          <w:ilvl w:val="0"/>
          <w:numId w:val="3"/>
        </w:numPr>
        <w:spacing w:after="0" w:line="240" w:lineRule="auto"/>
        <w:ind w:left="1080"/>
        <w:jc w:val="both"/>
        <w:rPr>
          <w:rFonts w:ascii="Times New Roman" w:hAnsi="Times New Roman"/>
          <w:sz w:val="24"/>
          <w:szCs w:val="24"/>
        </w:rPr>
      </w:pPr>
      <w:r>
        <w:rPr>
          <w:rFonts w:ascii="Times New Roman" w:hAnsi="Times New Roman"/>
          <w:sz w:val="24"/>
          <w:szCs w:val="24"/>
        </w:rPr>
        <w:t>Standar akuntansi digunakan oleh akuntan keuangan di pemerintahan sebagai pedoman dalam penyusunan dan penyajian laporan keuangan pemerintahan.</w:t>
      </w:r>
    </w:p>
    <w:p w:rsidR="000E1B14" w:rsidRDefault="000E1B14" w:rsidP="000E1B14">
      <w:pPr>
        <w:pStyle w:val="ListParagraph"/>
        <w:numPr>
          <w:ilvl w:val="0"/>
          <w:numId w:val="3"/>
        </w:numPr>
        <w:spacing w:after="0" w:line="240" w:lineRule="auto"/>
        <w:ind w:left="1080"/>
        <w:jc w:val="both"/>
        <w:rPr>
          <w:rFonts w:ascii="Times New Roman" w:hAnsi="Times New Roman"/>
          <w:sz w:val="24"/>
          <w:szCs w:val="24"/>
        </w:rPr>
      </w:pPr>
      <w:r w:rsidRPr="009D233F">
        <w:rPr>
          <w:rFonts w:ascii="Times New Roman" w:hAnsi="Times New Roman"/>
          <w:sz w:val="24"/>
          <w:szCs w:val="24"/>
        </w:rPr>
        <w:t>Standar akuntansi digunkan oleh auditor sebagai kriteria audit untuk menentukan apakah laporan keuangan yang disajikan sudah sesuai dengan standar akuntansi yang mengaturnya.</w:t>
      </w:r>
    </w:p>
    <w:p w:rsidR="000E1B14" w:rsidRDefault="000E1B14" w:rsidP="000E1B14">
      <w:pPr>
        <w:pStyle w:val="ListParagraph"/>
        <w:numPr>
          <w:ilvl w:val="0"/>
          <w:numId w:val="3"/>
        </w:numPr>
        <w:spacing w:after="0" w:line="240" w:lineRule="auto"/>
        <w:ind w:left="1080"/>
        <w:jc w:val="both"/>
        <w:rPr>
          <w:rFonts w:ascii="Times New Roman" w:hAnsi="Times New Roman"/>
          <w:sz w:val="24"/>
          <w:szCs w:val="24"/>
        </w:rPr>
      </w:pPr>
      <w:r w:rsidRPr="009D233F">
        <w:rPr>
          <w:rFonts w:ascii="Times New Roman" w:hAnsi="Times New Roman"/>
          <w:sz w:val="24"/>
          <w:szCs w:val="24"/>
        </w:rPr>
        <w:t>Standar akuntansi digunakan oleh pengguna laporan keuangan untuk memahami laporan keuangan dan menghindari kesalahan dalam menginterpretasikan informasi dalam laporan keuangan.</w:t>
      </w:r>
    </w:p>
    <w:p w:rsidR="000E1B14" w:rsidRDefault="000E1B14" w:rsidP="000E1B14">
      <w:pPr>
        <w:pStyle w:val="ListParagraph"/>
        <w:numPr>
          <w:ilvl w:val="0"/>
          <w:numId w:val="3"/>
        </w:numPr>
        <w:spacing w:after="0" w:line="240" w:lineRule="auto"/>
        <w:ind w:left="1080"/>
        <w:jc w:val="both"/>
        <w:rPr>
          <w:rFonts w:ascii="Times New Roman" w:hAnsi="Times New Roman"/>
          <w:sz w:val="24"/>
          <w:szCs w:val="24"/>
        </w:rPr>
      </w:pPr>
      <w:r w:rsidRPr="009D233F">
        <w:rPr>
          <w:rFonts w:ascii="Times New Roman" w:hAnsi="Times New Roman"/>
          <w:sz w:val="24"/>
          <w:szCs w:val="24"/>
        </w:rPr>
        <w:t>St</w:t>
      </w:r>
      <w:r>
        <w:rPr>
          <w:rFonts w:ascii="Times New Roman" w:hAnsi="Times New Roman"/>
          <w:sz w:val="24"/>
          <w:szCs w:val="24"/>
        </w:rPr>
        <w:t>a</w:t>
      </w:r>
      <w:r w:rsidRPr="009D233F">
        <w:rPr>
          <w:rFonts w:ascii="Times New Roman" w:hAnsi="Times New Roman"/>
          <w:sz w:val="24"/>
          <w:szCs w:val="24"/>
        </w:rPr>
        <w:t>ndar akuntansi diperlukan untuk meningkatkan kualitas laporan keuanagn yaitu meningkatkan konsistensi, daya banding, pemahaman, relevansi, dan keandalan laporan keuangan.</w:t>
      </w:r>
    </w:p>
    <w:p w:rsidR="000E1B14" w:rsidRPr="009D233F" w:rsidRDefault="000E1B14" w:rsidP="000E1B14">
      <w:pPr>
        <w:pStyle w:val="ListParagraph"/>
        <w:numPr>
          <w:ilvl w:val="0"/>
          <w:numId w:val="3"/>
        </w:numPr>
        <w:spacing w:after="0" w:line="240" w:lineRule="auto"/>
        <w:ind w:left="1080"/>
        <w:jc w:val="both"/>
        <w:rPr>
          <w:rFonts w:ascii="Times New Roman" w:hAnsi="Times New Roman"/>
          <w:sz w:val="24"/>
          <w:szCs w:val="24"/>
        </w:rPr>
      </w:pPr>
      <w:r w:rsidRPr="009D233F">
        <w:rPr>
          <w:rFonts w:ascii="Times New Roman" w:hAnsi="Times New Roman"/>
          <w:sz w:val="24"/>
          <w:szCs w:val="24"/>
        </w:rPr>
        <w:t>Standar akuntansi menjadi acuan dalam penyusunan sistem akuntansi sebab keluaran sistem akuntnasi harus sesuai dengan standar akuntansi.</w:t>
      </w:r>
    </w:p>
    <w:p w:rsidR="000E1B14" w:rsidRPr="009D233F" w:rsidRDefault="000E1B14" w:rsidP="000E1B14">
      <w:pPr>
        <w:pStyle w:val="ListParagraph"/>
        <w:spacing w:after="0" w:line="240" w:lineRule="auto"/>
        <w:ind w:left="360"/>
        <w:jc w:val="both"/>
        <w:rPr>
          <w:rFonts w:ascii="Times New Roman" w:hAnsi="Times New Roman"/>
          <w:sz w:val="14"/>
          <w:szCs w:val="14"/>
        </w:rPr>
      </w:pPr>
    </w:p>
    <w:p w:rsidR="000E1B14" w:rsidRPr="009D233F" w:rsidRDefault="000E1B14" w:rsidP="000E1B14">
      <w:pPr>
        <w:spacing w:after="0" w:line="360" w:lineRule="auto"/>
        <w:ind w:firstLine="720"/>
        <w:jc w:val="both"/>
        <w:rPr>
          <w:rFonts w:ascii="Times New Roman" w:hAnsi="Times New Roman"/>
          <w:sz w:val="24"/>
          <w:szCs w:val="24"/>
        </w:rPr>
      </w:pPr>
      <w:r w:rsidRPr="009D233F">
        <w:rPr>
          <w:rFonts w:ascii="Times New Roman" w:hAnsi="Times New Roman"/>
          <w:sz w:val="24"/>
          <w:szCs w:val="24"/>
        </w:rPr>
        <w:t xml:space="preserve">Berdasarkan dari penjelasan di atas Standar Akuntansi Pemerintah yang disusun dan diterbikan oleh KSAP adalah prinsip-prinsip yang diberlakukan untuk menyusun </w:t>
      </w:r>
      <w:r w:rsidRPr="009D233F">
        <w:rPr>
          <w:rFonts w:ascii="Times New Roman" w:hAnsi="Times New Roman"/>
          <w:sz w:val="24"/>
          <w:szCs w:val="24"/>
        </w:rPr>
        <w:lastRenderedPageBreak/>
        <w:t>dan menyajikan laporan  keuangan dalam sektor pemerintahan. Tujuan dari penereapan SAP ini adalah agar akuntan dapat menghindari kesalahan dalam penyusunan laporan keuangan dan pengguna laporan keuangan dapat terhindar dari kesalahan interpretasi informasi dalam laporan keuangan.</w:t>
      </w:r>
    </w:p>
    <w:p w:rsidR="000E1B14" w:rsidRDefault="000E1B14" w:rsidP="000E1B14">
      <w:pPr>
        <w:spacing w:after="0" w:line="360" w:lineRule="auto"/>
        <w:jc w:val="both"/>
        <w:rPr>
          <w:rFonts w:ascii="Times New Roman" w:hAnsi="Times New Roman"/>
          <w:sz w:val="24"/>
          <w:szCs w:val="24"/>
        </w:rPr>
      </w:pPr>
    </w:p>
    <w:p w:rsidR="000E1B14" w:rsidRDefault="000E1B14" w:rsidP="000E1B14">
      <w:pPr>
        <w:pStyle w:val="ListParagraph"/>
        <w:numPr>
          <w:ilvl w:val="2"/>
          <w:numId w:val="5"/>
        </w:numPr>
        <w:spacing w:after="0" w:line="360" w:lineRule="auto"/>
        <w:jc w:val="both"/>
        <w:rPr>
          <w:rFonts w:ascii="Times New Roman" w:hAnsi="Times New Roman"/>
          <w:b/>
          <w:sz w:val="24"/>
          <w:szCs w:val="24"/>
        </w:rPr>
      </w:pPr>
      <w:r w:rsidRPr="00667193">
        <w:rPr>
          <w:rFonts w:ascii="Times New Roman" w:hAnsi="Times New Roman"/>
          <w:b/>
          <w:sz w:val="24"/>
          <w:szCs w:val="24"/>
        </w:rPr>
        <w:t>Pernyataan Standar Akuntansi Pemerintahan (PSAP) 07</w:t>
      </w:r>
    </w:p>
    <w:p w:rsidR="000E1B14" w:rsidRPr="00B74A77" w:rsidRDefault="000E1B14" w:rsidP="000E1B14">
      <w:pPr>
        <w:spacing w:after="0" w:line="360" w:lineRule="auto"/>
        <w:ind w:firstLine="720"/>
        <w:jc w:val="both"/>
        <w:rPr>
          <w:rFonts w:ascii="Times New Roman" w:hAnsi="Times New Roman"/>
          <w:sz w:val="24"/>
          <w:szCs w:val="24"/>
        </w:rPr>
      </w:pPr>
      <w:r w:rsidRPr="00B74A77">
        <w:rPr>
          <w:rFonts w:ascii="Times New Roman" w:hAnsi="Times New Roman"/>
          <w:sz w:val="24"/>
          <w:szCs w:val="24"/>
        </w:rPr>
        <w:t>Pernyataan Standar Akuntansi Pemerintahan  (PSAP) menurut PP no 71/2010 adalah “standar akuntansi pemerintahan yang diberi judul, nomor dan tanggal efektif”. PSAP yang berlaku untuk menjadi standar perlakuan akuntansi terhadap aset tetap daerah adalah PSAP 07 tentang aset tetap. Tujuan dari PSAP 07 menurut PP No 71/2010 adalah “mengatur perlakuan akuntansi aset tetap meliputi pengakuan, penentuan nilai tercatat, serta penentuan dan perlakuan akuntansi atas penilaian kembali dan penurunan nilai tercatat (</w:t>
      </w:r>
      <w:r w:rsidRPr="00B74A77">
        <w:rPr>
          <w:rFonts w:ascii="Times New Roman" w:hAnsi="Times New Roman"/>
          <w:i/>
          <w:sz w:val="24"/>
          <w:szCs w:val="24"/>
        </w:rPr>
        <w:t>carrying value</w:t>
      </w:r>
      <w:r w:rsidRPr="00B74A77">
        <w:rPr>
          <w:rFonts w:ascii="Times New Roman" w:hAnsi="Times New Roman"/>
          <w:sz w:val="24"/>
          <w:szCs w:val="24"/>
        </w:rPr>
        <w:t xml:space="preserve">) aset tetap”. </w:t>
      </w:r>
    </w:p>
    <w:p w:rsidR="000E1B14" w:rsidRPr="00B74A77" w:rsidRDefault="000E1B14" w:rsidP="000E1B14">
      <w:pPr>
        <w:spacing w:after="0" w:line="360" w:lineRule="auto"/>
        <w:ind w:firstLine="720"/>
        <w:jc w:val="both"/>
        <w:rPr>
          <w:rFonts w:ascii="Times New Roman" w:hAnsi="Times New Roman"/>
          <w:sz w:val="24"/>
          <w:szCs w:val="24"/>
        </w:rPr>
      </w:pPr>
      <w:r w:rsidRPr="00B74A77">
        <w:rPr>
          <w:rFonts w:ascii="Times New Roman" w:hAnsi="Times New Roman"/>
          <w:sz w:val="24"/>
          <w:szCs w:val="24"/>
        </w:rPr>
        <w:t>Ruang lingkup PSAP 07 menurut PP No 71/2010 adalah “Pernyataan standar ini diterapkan untuk seluruh unit pemerintah yang menyajikan laporan keuangan untuk tujuan umum dan mengatur tentang perlakuan akuntansinya, termasuk pengakuan, penilaian, penyajian, dan pengungkapan yang diperlukan”.</w:t>
      </w:r>
    </w:p>
    <w:p w:rsidR="000E1B14" w:rsidRPr="00B74A77" w:rsidRDefault="000E1B14" w:rsidP="000E1B14">
      <w:pPr>
        <w:spacing w:after="0" w:line="360" w:lineRule="auto"/>
        <w:ind w:firstLine="720"/>
        <w:jc w:val="both"/>
        <w:rPr>
          <w:rFonts w:ascii="Times New Roman" w:hAnsi="Times New Roman"/>
          <w:sz w:val="24"/>
          <w:szCs w:val="24"/>
        </w:rPr>
      </w:pPr>
      <w:r w:rsidRPr="00B74A77">
        <w:rPr>
          <w:rFonts w:ascii="Times New Roman" w:hAnsi="Times New Roman"/>
          <w:sz w:val="24"/>
          <w:szCs w:val="24"/>
        </w:rPr>
        <w:t>Berdasarkan penjelasan di atas dapat disimpulkan bahwa Pernyataan Standar Akuntansi Pemerintahan (PSAP) 07 adalah standar akuntansi pemerintahan yang telah diberi judul, nomor dan tanggal efektif yang bertujuan untuk mengatur perlakuan akuntansi aset tetap dan diterapkan untuk seluruh unit pemerintah yang menyajikan laporan keuangan. Laporan keuangan yang dimaksud adalah laporan keuangan yang memiliki tujuan umum.</w:t>
      </w:r>
    </w:p>
    <w:p w:rsidR="000E1B14" w:rsidRDefault="000E1B14" w:rsidP="000E1B14">
      <w:pPr>
        <w:pStyle w:val="ListParagraph"/>
        <w:spacing w:after="0" w:line="360" w:lineRule="auto"/>
        <w:jc w:val="both"/>
        <w:rPr>
          <w:rFonts w:ascii="Times New Roman" w:hAnsi="Times New Roman"/>
          <w:b/>
          <w:sz w:val="24"/>
          <w:szCs w:val="24"/>
        </w:rPr>
      </w:pPr>
    </w:p>
    <w:p w:rsidR="000E1B14" w:rsidRDefault="000E1B14" w:rsidP="000E1B14">
      <w:pPr>
        <w:pStyle w:val="ListParagraph"/>
        <w:numPr>
          <w:ilvl w:val="2"/>
          <w:numId w:val="5"/>
        </w:numPr>
        <w:spacing w:after="0" w:line="360" w:lineRule="auto"/>
        <w:jc w:val="both"/>
        <w:rPr>
          <w:rFonts w:ascii="Times New Roman" w:hAnsi="Times New Roman"/>
          <w:b/>
          <w:sz w:val="24"/>
          <w:szCs w:val="24"/>
        </w:rPr>
      </w:pPr>
      <w:r>
        <w:rPr>
          <w:rFonts w:ascii="Times New Roman" w:hAnsi="Times New Roman"/>
          <w:b/>
          <w:sz w:val="24"/>
          <w:szCs w:val="24"/>
        </w:rPr>
        <w:t>Pengertian dan Klasifikasi Aset Tetap</w:t>
      </w:r>
    </w:p>
    <w:p w:rsidR="000E1B14" w:rsidRDefault="000E1B14" w:rsidP="000E1B14">
      <w:pPr>
        <w:spacing w:after="0" w:line="360" w:lineRule="auto"/>
        <w:ind w:firstLine="720"/>
        <w:jc w:val="both"/>
        <w:rPr>
          <w:rFonts w:ascii="Times New Roman" w:hAnsi="Times New Roman"/>
          <w:bCs/>
          <w:sz w:val="24"/>
          <w:szCs w:val="24"/>
        </w:rPr>
      </w:pPr>
      <w:r w:rsidRPr="009F2CB3">
        <w:rPr>
          <w:rFonts w:ascii="Times New Roman" w:hAnsi="Times New Roman"/>
          <w:bCs/>
          <w:sz w:val="24"/>
          <w:szCs w:val="24"/>
        </w:rPr>
        <w:t>Salah satu kekayaan yang dimiliki oleh pemerintah adalah aset tetap. Sebagai salah satu komponen dalam laporan posisi keuangan, aset tetap merupakan unsur yang penting dalam menentukan kelancaran operasional pemerintahan, karena setiap aktivitas pemerintahan tidak terlepas dari penggunaaan aset tetap.</w:t>
      </w:r>
    </w:p>
    <w:p w:rsidR="000E1B14" w:rsidRPr="009F2CB3" w:rsidRDefault="000E1B14" w:rsidP="000E1B14">
      <w:pPr>
        <w:spacing w:after="0" w:line="360" w:lineRule="auto"/>
        <w:ind w:firstLine="720"/>
        <w:jc w:val="both"/>
        <w:rPr>
          <w:rFonts w:ascii="Times New Roman" w:hAnsi="Times New Roman"/>
          <w:bCs/>
          <w:sz w:val="24"/>
          <w:szCs w:val="24"/>
        </w:rPr>
      </w:pPr>
      <w:r w:rsidRPr="009F2CB3">
        <w:rPr>
          <w:rFonts w:ascii="Times New Roman" w:hAnsi="Times New Roman"/>
          <w:bCs/>
          <w:sz w:val="24"/>
          <w:szCs w:val="24"/>
        </w:rPr>
        <w:t xml:space="preserve">Para ahli telah mengemukakan pendapat mengenai aset tetap. Berikut ini beberapa pengertian dari aset tetap menurut para ahli. Pengertian aset tetap menurut </w:t>
      </w:r>
      <w:r w:rsidRPr="009F2CB3">
        <w:rPr>
          <w:rFonts w:ascii="Times New Roman" w:hAnsi="Times New Roman"/>
          <w:bCs/>
          <w:sz w:val="24"/>
          <w:szCs w:val="24"/>
        </w:rPr>
        <w:lastRenderedPageBreak/>
        <w:t>Martani (2012:</w:t>
      </w:r>
      <w:r w:rsidR="00E55DCB">
        <w:rPr>
          <w:rFonts w:ascii="Times New Roman" w:hAnsi="Times New Roman"/>
          <w:bCs/>
          <w:sz w:val="24"/>
          <w:szCs w:val="24"/>
        </w:rPr>
        <w:t xml:space="preserve"> </w:t>
      </w:r>
      <w:r w:rsidRPr="009F2CB3">
        <w:rPr>
          <w:rFonts w:ascii="Times New Roman" w:hAnsi="Times New Roman"/>
          <w:bCs/>
          <w:sz w:val="24"/>
          <w:szCs w:val="24"/>
        </w:rPr>
        <w:t>271) adalah “aset berwujud, yaitu memupunyai bentuk fisik (seperti tanah, bangunan), berbeda dengan paten atau merek dagang yang tidak mempunyai bentuk fisik (merupakan aset tak berwujud)”. Pengertian aset tetap (</w:t>
      </w:r>
      <w:r w:rsidRPr="009F2CB3">
        <w:rPr>
          <w:rFonts w:ascii="Times New Roman" w:hAnsi="Times New Roman"/>
          <w:bCs/>
          <w:i/>
          <w:sz w:val="24"/>
          <w:szCs w:val="24"/>
        </w:rPr>
        <w:t xml:space="preserve">fixed asset) </w:t>
      </w:r>
      <w:r w:rsidRPr="009F2CB3">
        <w:rPr>
          <w:rFonts w:ascii="Times New Roman" w:hAnsi="Times New Roman"/>
          <w:bCs/>
          <w:sz w:val="24"/>
          <w:szCs w:val="24"/>
        </w:rPr>
        <w:t xml:space="preserve"> menurut Reeve </w:t>
      </w:r>
      <w:r w:rsidRPr="009F2CB3">
        <w:rPr>
          <w:rFonts w:ascii="Times New Roman" w:hAnsi="Times New Roman"/>
          <w:bCs/>
          <w:i/>
          <w:sz w:val="24"/>
          <w:szCs w:val="24"/>
        </w:rPr>
        <w:t>et. all</w:t>
      </w:r>
      <w:r w:rsidRPr="009F2CB3">
        <w:rPr>
          <w:rFonts w:ascii="Times New Roman" w:hAnsi="Times New Roman"/>
          <w:bCs/>
          <w:sz w:val="24"/>
          <w:szCs w:val="24"/>
        </w:rPr>
        <w:t xml:space="preserve"> (2012:</w:t>
      </w:r>
      <w:r w:rsidR="00E55DCB">
        <w:rPr>
          <w:rFonts w:ascii="Times New Roman" w:hAnsi="Times New Roman"/>
          <w:bCs/>
          <w:sz w:val="24"/>
          <w:szCs w:val="24"/>
        </w:rPr>
        <w:t xml:space="preserve"> </w:t>
      </w:r>
      <w:r w:rsidRPr="009F2CB3">
        <w:rPr>
          <w:rFonts w:ascii="Times New Roman" w:hAnsi="Times New Roman"/>
          <w:bCs/>
          <w:sz w:val="24"/>
          <w:szCs w:val="24"/>
        </w:rPr>
        <w:t>2) adalah</w:t>
      </w:r>
    </w:p>
    <w:p w:rsidR="000E1B14" w:rsidRDefault="000E1B14" w:rsidP="000E1B14">
      <w:pPr>
        <w:pStyle w:val="ListParagraph"/>
        <w:spacing w:after="0" w:line="240" w:lineRule="auto"/>
        <w:jc w:val="both"/>
        <w:rPr>
          <w:rFonts w:ascii="Times New Roman" w:hAnsi="Times New Roman"/>
          <w:bCs/>
          <w:sz w:val="24"/>
          <w:szCs w:val="24"/>
        </w:rPr>
      </w:pPr>
      <w:r w:rsidRPr="00FF79DD">
        <w:rPr>
          <w:rFonts w:ascii="Times New Roman" w:hAnsi="Times New Roman"/>
          <w:bCs/>
          <w:sz w:val="24"/>
          <w:szCs w:val="24"/>
        </w:rPr>
        <w:t>Aset yang bersifat jangka panjang at</w:t>
      </w:r>
      <w:r>
        <w:rPr>
          <w:rFonts w:ascii="Times New Roman" w:hAnsi="Times New Roman"/>
          <w:bCs/>
          <w:sz w:val="24"/>
          <w:szCs w:val="24"/>
        </w:rPr>
        <w:t xml:space="preserve">au secara relatif memiliki sifat </w:t>
      </w:r>
      <w:r w:rsidRPr="00FF79DD">
        <w:rPr>
          <w:rFonts w:ascii="Times New Roman" w:hAnsi="Times New Roman"/>
          <w:bCs/>
          <w:sz w:val="24"/>
          <w:szCs w:val="24"/>
        </w:rPr>
        <w:t xml:space="preserve"> permanen serta dapat digunakan dalam jangka panjang. Aset ini merupakan aset berwujud karena memiliki bentuk fisik. Aset ini dimiliki dan digunakan oleh perusahaan dan tidak dijual sebagai bagian dari kegiatan operasi normal. </w:t>
      </w:r>
    </w:p>
    <w:p w:rsidR="000E1B14" w:rsidRPr="009F2CB3" w:rsidRDefault="000E1B14" w:rsidP="000E1B14">
      <w:pPr>
        <w:pStyle w:val="ListParagraph"/>
        <w:spacing w:after="0" w:line="240" w:lineRule="auto"/>
        <w:ind w:left="1080"/>
        <w:jc w:val="both"/>
        <w:rPr>
          <w:rFonts w:ascii="Times New Roman" w:hAnsi="Times New Roman"/>
          <w:bCs/>
          <w:sz w:val="14"/>
          <w:szCs w:val="14"/>
        </w:rPr>
      </w:pPr>
    </w:p>
    <w:p w:rsidR="000E1B14" w:rsidRDefault="000E1B14" w:rsidP="000E1B14">
      <w:pPr>
        <w:spacing w:after="0" w:line="360" w:lineRule="auto"/>
        <w:ind w:firstLine="720"/>
        <w:jc w:val="both"/>
        <w:rPr>
          <w:rFonts w:ascii="Times New Roman" w:hAnsi="Times New Roman"/>
          <w:bCs/>
          <w:sz w:val="24"/>
          <w:szCs w:val="24"/>
        </w:rPr>
      </w:pPr>
      <w:r w:rsidRPr="009F2CB3">
        <w:rPr>
          <w:rFonts w:ascii="Times New Roman" w:hAnsi="Times New Roman"/>
          <w:bCs/>
          <w:iCs/>
          <w:sz w:val="24"/>
          <w:szCs w:val="24"/>
        </w:rPr>
        <w:t>Menurut Pernyataan Standar Akuntansi Pemerintah (PSAP) No. 07, “Aset tetap adalah aset berwujud yang mempunyai masa manfaat lebih dari 12 (dua belas) bulan untuk digunakan dalam kegiatan pemerintah atau dimanfaatkan oleh masyarakat umum”.</w:t>
      </w:r>
      <w:r w:rsidRPr="009F2CB3">
        <w:rPr>
          <w:rFonts w:ascii="Times New Roman" w:hAnsi="Times New Roman"/>
          <w:sz w:val="24"/>
          <w:szCs w:val="24"/>
        </w:rPr>
        <w:tab/>
      </w:r>
    </w:p>
    <w:p w:rsidR="000E1B14" w:rsidRPr="009F2CB3" w:rsidRDefault="000E1B14" w:rsidP="000E1B14">
      <w:pPr>
        <w:spacing w:after="0" w:line="360" w:lineRule="auto"/>
        <w:ind w:firstLine="720"/>
        <w:jc w:val="both"/>
        <w:rPr>
          <w:rFonts w:ascii="Times New Roman" w:hAnsi="Times New Roman"/>
          <w:bCs/>
          <w:sz w:val="24"/>
          <w:szCs w:val="24"/>
        </w:rPr>
      </w:pPr>
      <w:r w:rsidRPr="009F2CB3">
        <w:rPr>
          <w:rFonts w:ascii="Times New Roman" w:hAnsi="Times New Roman"/>
          <w:sz w:val="24"/>
        </w:rPr>
        <w:t>Berdasarkan dari beberapa pengertian di atas dapat dinyatakan bahwa pengertian aset tetap adalah aset berwujud yang dikuasai oleh pemerintah maupun masyarakat, yang bersifat jangka panjang (lebih dari satu tahun) yang digunakan untuk aktivitas operasi pemerintahan dan bukan untuk dijual. Jangka waktu pemakaian aset tetap lebih dari 12 bulan dan relatif permanen.</w:t>
      </w:r>
    </w:p>
    <w:p w:rsidR="000E1B14" w:rsidRDefault="000E1B14" w:rsidP="000E1B14">
      <w:pPr>
        <w:spacing w:after="0" w:line="360" w:lineRule="auto"/>
        <w:ind w:firstLine="720"/>
        <w:jc w:val="both"/>
        <w:rPr>
          <w:rFonts w:ascii="Times New Roman" w:hAnsi="Times New Roman"/>
          <w:sz w:val="24"/>
          <w:szCs w:val="24"/>
        </w:rPr>
      </w:pPr>
      <w:r>
        <w:rPr>
          <w:rFonts w:ascii="Times New Roman" w:hAnsi="Times New Roman"/>
          <w:sz w:val="24"/>
          <w:szCs w:val="24"/>
        </w:rPr>
        <w:t>Biasanya aset tetap diklasifikasikan berdasarkan kesamaan dalam sifat atau fungsinua dalam akyivitas operasi entitas. Menurut Martani (2012:</w:t>
      </w:r>
      <w:r w:rsidR="00E55DCB">
        <w:rPr>
          <w:rFonts w:ascii="Times New Roman" w:hAnsi="Times New Roman"/>
          <w:sz w:val="24"/>
          <w:szCs w:val="24"/>
        </w:rPr>
        <w:t xml:space="preserve"> </w:t>
      </w:r>
      <w:r>
        <w:rPr>
          <w:rFonts w:ascii="Times New Roman" w:hAnsi="Times New Roman"/>
          <w:sz w:val="24"/>
          <w:szCs w:val="24"/>
        </w:rPr>
        <w:t xml:space="preserve">279) aset dapat diklasifikasikan menjadi </w:t>
      </w:r>
    </w:p>
    <w:p w:rsidR="000E1B14" w:rsidRDefault="000E1B14" w:rsidP="000E1B14">
      <w:pPr>
        <w:pStyle w:val="ListParagraph"/>
        <w:numPr>
          <w:ilvl w:val="0"/>
          <w:numId w:val="7"/>
        </w:numPr>
        <w:spacing w:after="0" w:line="240" w:lineRule="auto"/>
        <w:jc w:val="both"/>
        <w:rPr>
          <w:rFonts w:ascii="Times New Roman" w:hAnsi="Times New Roman"/>
          <w:sz w:val="24"/>
          <w:szCs w:val="24"/>
        </w:rPr>
      </w:pPr>
      <w:r>
        <w:rPr>
          <w:rFonts w:ascii="Times New Roman" w:hAnsi="Times New Roman"/>
          <w:sz w:val="24"/>
          <w:szCs w:val="24"/>
        </w:rPr>
        <w:t>Tanah</w:t>
      </w:r>
    </w:p>
    <w:p w:rsidR="000E1B14" w:rsidRDefault="000E1B14" w:rsidP="000E1B14">
      <w:pPr>
        <w:pStyle w:val="ListParagraph"/>
        <w:numPr>
          <w:ilvl w:val="0"/>
          <w:numId w:val="7"/>
        </w:numPr>
        <w:spacing w:after="0" w:line="240" w:lineRule="auto"/>
        <w:jc w:val="both"/>
        <w:rPr>
          <w:rFonts w:ascii="Times New Roman" w:hAnsi="Times New Roman"/>
          <w:sz w:val="24"/>
          <w:szCs w:val="24"/>
        </w:rPr>
      </w:pPr>
      <w:r>
        <w:rPr>
          <w:rFonts w:ascii="Times New Roman" w:hAnsi="Times New Roman"/>
          <w:sz w:val="24"/>
          <w:szCs w:val="24"/>
        </w:rPr>
        <w:t>Tanah dan bangunan</w:t>
      </w:r>
    </w:p>
    <w:p w:rsidR="000E1B14" w:rsidRDefault="000E1B14" w:rsidP="000E1B14">
      <w:pPr>
        <w:pStyle w:val="ListParagraph"/>
        <w:numPr>
          <w:ilvl w:val="0"/>
          <w:numId w:val="7"/>
        </w:numPr>
        <w:spacing w:after="0" w:line="240" w:lineRule="auto"/>
        <w:jc w:val="both"/>
        <w:rPr>
          <w:rFonts w:ascii="Times New Roman" w:hAnsi="Times New Roman"/>
          <w:sz w:val="24"/>
          <w:szCs w:val="24"/>
        </w:rPr>
      </w:pPr>
      <w:r>
        <w:rPr>
          <w:rFonts w:ascii="Times New Roman" w:hAnsi="Times New Roman"/>
          <w:sz w:val="24"/>
          <w:szCs w:val="24"/>
        </w:rPr>
        <w:t>Mesin</w:t>
      </w:r>
    </w:p>
    <w:p w:rsidR="000E1B14" w:rsidRDefault="000E1B14" w:rsidP="000E1B14">
      <w:pPr>
        <w:pStyle w:val="ListParagraph"/>
        <w:numPr>
          <w:ilvl w:val="0"/>
          <w:numId w:val="7"/>
        </w:numPr>
        <w:spacing w:after="0" w:line="240" w:lineRule="auto"/>
        <w:jc w:val="both"/>
        <w:rPr>
          <w:rFonts w:ascii="Times New Roman" w:hAnsi="Times New Roman"/>
          <w:sz w:val="24"/>
          <w:szCs w:val="24"/>
        </w:rPr>
      </w:pPr>
      <w:r>
        <w:rPr>
          <w:rFonts w:ascii="Times New Roman" w:hAnsi="Times New Roman"/>
          <w:sz w:val="24"/>
          <w:szCs w:val="24"/>
        </w:rPr>
        <w:t>Kapal</w:t>
      </w:r>
    </w:p>
    <w:p w:rsidR="000E1B14" w:rsidRDefault="000E1B14" w:rsidP="000E1B14">
      <w:pPr>
        <w:pStyle w:val="ListParagraph"/>
        <w:numPr>
          <w:ilvl w:val="0"/>
          <w:numId w:val="7"/>
        </w:numPr>
        <w:spacing w:after="0" w:line="240" w:lineRule="auto"/>
        <w:jc w:val="both"/>
        <w:rPr>
          <w:rFonts w:ascii="Times New Roman" w:hAnsi="Times New Roman"/>
          <w:sz w:val="24"/>
          <w:szCs w:val="24"/>
        </w:rPr>
      </w:pPr>
      <w:r>
        <w:rPr>
          <w:rFonts w:ascii="Times New Roman" w:hAnsi="Times New Roman"/>
          <w:sz w:val="24"/>
          <w:szCs w:val="24"/>
        </w:rPr>
        <w:t>Pesawat udara</w:t>
      </w:r>
    </w:p>
    <w:p w:rsidR="000E1B14" w:rsidRDefault="000E1B14" w:rsidP="000E1B14">
      <w:pPr>
        <w:pStyle w:val="ListParagraph"/>
        <w:numPr>
          <w:ilvl w:val="0"/>
          <w:numId w:val="7"/>
        </w:numPr>
        <w:spacing w:after="0" w:line="240" w:lineRule="auto"/>
        <w:jc w:val="both"/>
        <w:rPr>
          <w:rFonts w:ascii="Times New Roman" w:hAnsi="Times New Roman"/>
          <w:sz w:val="24"/>
          <w:szCs w:val="24"/>
        </w:rPr>
      </w:pPr>
      <w:r>
        <w:rPr>
          <w:rFonts w:ascii="Times New Roman" w:hAnsi="Times New Roman"/>
          <w:sz w:val="24"/>
          <w:szCs w:val="24"/>
        </w:rPr>
        <w:t>Kendaraan bermotor</w:t>
      </w:r>
    </w:p>
    <w:p w:rsidR="000E1B14" w:rsidRDefault="000E1B14" w:rsidP="000E1B14">
      <w:pPr>
        <w:pStyle w:val="ListParagraph"/>
        <w:numPr>
          <w:ilvl w:val="0"/>
          <w:numId w:val="7"/>
        </w:numPr>
        <w:spacing w:after="0" w:line="240" w:lineRule="auto"/>
        <w:jc w:val="both"/>
        <w:rPr>
          <w:rFonts w:ascii="Times New Roman" w:hAnsi="Times New Roman"/>
          <w:sz w:val="24"/>
          <w:szCs w:val="24"/>
        </w:rPr>
      </w:pPr>
      <w:r>
        <w:rPr>
          <w:rFonts w:ascii="Times New Roman" w:hAnsi="Times New Roman"/>
          <w:sz w:val="24"/>
          <w:szCs w:val="24"/>
        </w:rPr>
        <w:t>Perabotan</w:t>
      </w:r>
    </w:p>
    <w:p w:rsidR="000E1B14" w:rsidRDefault="000E1B14" w:rsidP="000E1B14">
      <w:pPr>
        <w:pStyle w:val="ListParagraph"/>
        <w:numPr>
          <w:ilvl w:val="0"/>
          <w:numId w:val="7"/>
        </w:numPr>
        <w:spacing w:after="0" w:line="240" w:lineRule="auto"/>
        <w:jc w:val="both"/>
        <w:rPr>
          <w:rFonts w:ascii="Times New Roman" w:hAnsi="Times New Roman"/>
          <w:sz w:val="24"/>
          <w:szCs w:val="24"/>
        </w:rPr>
      </w:pPr>
      <w:r>
        <w:rPr>
          <w:rFonts w:ascii="Times New Roman" w:hAnsi="Times New Roman"/>
          <w:sz w:val="24"/>
          <w:szCs w:val="24"/>
        </w:rPr>
        <w:t>P</w:t>
      </w:r>
      <w:r w:rsidRPr="00373E1E">
        <w:rPr>
          <w:rFonts w:ascii="Times New Roman" w:hAnsi="Times New Roman"/>
          <w:sz w:val="24"/>
          <w:szCs w:val="24"/>
        </w:rPr>
        <w:t xml:space="preserve">eralatan kantor”. </w:t>
      </w:r>
    </w:p>
    <w:p w:rsidR="000E1B14" w:rsidRPr="00373E1E" w:rsidRDefault="000E1B14" w:rsidP="000E1B14">
      <w:pPr>
        <w:spacing w:after="0" w:line="240" w:lineRule="auto"/>
        <w:ind w:left="720"/>
        <w:jc w:val="both"/>
        <w:rPr>
          <w:rFonts w:ascii="Times New Roman" w:hAnsi="Times New Roman"/>
          <w:sz w:val="14"/>
          <w:szCs w:val="14"/>
        </w:rPr>
      </w:pPr>
    </w:p>
    <w:p w:rsidR="000E1B14" w:rsidRPr="00373E1E" w:rsidRDefault="000E1B14" w:rsidP="000E1B14">
      <w:pPr>
        <w:spacing w:after="0" w:line="360" w:lineRule="auto"/>
        <w:ind w:firstLine="720"/>
        <w:jc w:val="both"/>
        <w:rPr>
          <w:rFonts w:ascii="Times New Roman" w:hAnsi="Times New Roman"/>
          <w:sz w:val="24"/>
          <w:szCs w:val="24"/>
        </w:rPr>
      </w:pPr>
      <w:r w:rsidRPr="00373E1E">
        <w:rPr>
          <w:rFonts w:ascii="Times New Roman" w:hAnsi="Times New Roman"/>
          <w:sz w:val="24"/>
          <w:szCs w:val="24"/>
        </w:rPr>
        <w:t>Menurut PSAP No. 07 klasifikasi aset tetap adalah :</w:t>
      </w:r>
    </w:p>
    <w:p w:rsidR="000E1B14" w:rsidRDefault="000E1B14" w:rsidP="000E1B14">
      <w:pPr>
        <w:pStyle w:val="ListParagraph"/>
        <w:numPr>
          <w:ilvl w:val="0"/>
          <w:numId w:val="6"/>
        </w:numPr>
        <w:spacing w:after="0" w:line="240" w:lineRule="auto"/>
        <w:jc w:val="both"/>
        <w:rPr>
          <w:rFonts w:ascii="Times New Roman" w:hAnsi="Times New Roman"/>
          <w:sz w:val="24"/>
          <w:szCs w:val="24"/>
        </w:rPr>
      </w:pPr>
      <w:r>
        <w:rPr>
          <w:rFonts w:ascii="Times New Roman" w:hAnsi="Times New Roman"/>
          <w:sz w:val="24"/>
          <w:szCs w:val="24"/>
        </w:rPr>
        <w:t>Tanah, dikelompokkan sebagai aset tetap ialah tanah yang diperoleh dengan maksud untuk dipakai dalam kegiatan operasional pemerintah dan dalam kondisi siap pakai.</w:t>
      </w:r>
    </w:p>
    <w:p w:rsidR="000E1B14" w:rsidRPr="002976FA" w:rsidRDefault="000E1B14" w:rsidP="000E1B14">
      <w:pPr>
        <w:pStyle w:val="ListParagraph"/>
        <w:numPr>
          <w:ilvl w:val="0"/>
          <w:numId w:val="6"/>
        </w:numPr>
        <w:spacing w:after="0" w:line="240" w:lineRule="auto"/>
        <w:jc w:val="both"/>
        <w:rPr>
          <w:rFonts w:ascii="Times New Roman" w:hAnsi="Times New Roman"/>
          <w:sz w:val="24"/>
          <w:szCs w:val="24"/>
        </w:rPr>
      </w:pPr>
      <w:r w:rsidRPr="002976FA">
        <w:rPr>
          <w:rFonts w:ascii="Times New Roman" w:hAnsi="Times New Roman"/>
          <w:sz w:val="24"/>
          <w:szCs w:val="24"/>
        </w:rPr>
        <w:t>Peralatan dan mesin,</w:t>
      </w:r>
      <w:r>
        <w:rPr>
          <w:rFonts w:ascii="Times New Roman" w:hAnsi="Times New Roman"/>
          <w:sz w:val="24"/>
          <w:szCs w:val="24"/>
        </w:rPr>
        <w:t xml:space="preserve"> mencakup mesin</w:t>
      </w:r>
      <w:r w:rsidRPr="002976FA">
        <w:rPr>
          <w:rFonts w:ascii="Times New Roman" w:hAnsi="Times New Roman"/>
          <w:sz w:val="24"/>
          <w:szCs w:val="24"/>
        </w:rPr>
        <w:t xml:space="preserve"> dan kendar</w:t>
      </w:r>
      <w:r>
        <w:rPr>
          <w:rFonts w:ascii="Times New Roman" w:hAnsi="Times New Roman"/>
          <w:sz w:val="24"/>
          <w:szCs w:val="24"/>
        </w:rPr>
        <w:t xml:space="preserve">aan bermotor, alat elektronik </w:t>
      </w:r>
      <w:r w:rsidRPr="002976FA">
        <w:rPr>
          <w:rFonts w:ascii="Times New Roman" w:hAnsi="Times New Roman"/>
          <w:sz w:val="24"/>
          <w:szCs w:val="24"/>
        </w:rPr>
        <w:t xml:space="preserve">dan perlatan lainnya yang nilainya signifikan dan masa manfaatnya lebih dari 12 (dua belas) bulan dan dalam kondisi siap pakai. </w:t>
      </w:r>
    </w:p>
    <w:p w:rsidR="000E1B14" w:rsidRDefault="000E1B14" w:rsidP="000E1B14">
      <w:pPr>
        <w:pStyle w:val="ListParagraph"/>
        <w:numPr>
          <w:ilvl w:val="0"/>
          <w:numId w:val="6"/>
        </w:numPr>
        <w:spacing w:after="0" w:line="240" w:lineRule="auto"/>
        <w:jc w:val="both"/>
        <w:rPr>
          <w:rFonts w:ascii="Times New Roman" w:hAnsi="Times New Roman"/>
          <w:sz w:val="24"/>
          <w:szCs w:val="24"/>
        </w:rPr>
      </w:pPr>
      <w:r>
        <w:rPr>
          <w:rFonts w:ascii="Times New Roman" w:hAnsi="Times New Roman"/>
          <w:sz w:val="24"/>
          <w:szCs w:val="24"/>
        </w:rPr>
        <w:lastRenderedPageBreak/>
        <w:t>Gedung dan bangunan, mencakup seluruh gedung dan bangunan yang diperoleh dengan maksud untuk dipakai dalam kegiatan operasional pemerintah dan dalam kondisi siap pakai.</w:t>
      </w:r>
    </w:p>
    <w:p w:rsidR="000E1B14" w:rsidRDefault="000E1B14" w:rsidP="000E1B14">
      <w:pPr>
        <w:pStyle w:val="ListParagraph"/>
        <w:numPr>
          <w:ilvl w:val="0"/>
          <w:numId w:val="6"/>
        </w:numPr>
        <w:spacing w:after="0" w:line="240" w:lineRule="auto"/>
        <w:jc w:val="both"/>
        <w:rPr>
          <w:rFonts w:ascii="Times New Roman" w:hAnsi="Times New Roman"/>
          <w:sz w:val="24"/>
          <w:szCs w:val="24"/>
        </w:rPr>
      </w:pPr>
      <w:r>
        <w:rPr>
          <w:rFonts w:ascii="Times New Roman" w:hAnsi="Times New Roman"/>
          <w:sz w:val="24"/>
          <w:szCs w:val="24"/>
        </w:rPr>
        <w:t>Jalan, irigasi dan jaringan, mencakup jalan, irigasi, dan jaringan yang dibangun oleh pemerintah serta dimiliki dan/atau dikuasai oleh pemerintah dan dalam kondisi siap dipakai.</w:t>
      </w:r>
    </w:p>
    <w:p w:rsidR="000E1B14" w:rsidRPr="00B539E3" w:rsidRDefault="000E1B14" w:rsidP="000E1B14">
      <w:pPr>
        <w:pStyle w:val="ListParagraph"/>
        <w:numPr>
          <w:ilvl w:val="0"/>
          <w:numId w:val="6"/>
        </w:numPr>
        <w:spacing w:after="0" w:line="240" w:lineRule="auto"/>
        <w:jc w:val="both"/>
        <w:rPr>
          <w:rFonts w:ascii="Times New Roman" w:hAnsi="Times New Roman"/>
          <w:sz w:val="24"/>
          <w:szCs w:val="24"/>
        </w:rPr>
      </w:pPr>
      <w:r w:rsidRPr="00B539E3">
        <w:rPr>
          <w:rFonts w:ascii="Times New Roman" w:hAnsi="Times New Roman"/>
          <w:sz w:val="24"/>
          <w:szCs w:val="24"/>
        </w:rPr>
        <w:t>Aset tetap lainnya, mencakup aset tetap yang tidak dapat dikelompokkan ke dalam kelompok aset tetap diatas, yang diperoleh dan dimanfaatkan untuk kegiatan operasional pemerintah dan dalam kondisi siap dipakai. Aset tetap yang tidak digunakan untuk keperluan operasional pemerintah tidak memenuhi definisi aset tetap dan harus disajikan di pos aset lainnya sesuai dengan nilai tercatatnya.</w:t>
      </w:r>
    </w:p>
    <w:p w:rsidR="000E1B14" w:rsidRDefault="000E1B14" w:rsidP="000E1B14">
      <w:pPr>
        <w:pStyle w:val="ListParagraph"/>
        <w:numPr>
          <w:ilvl w:val="0"/>
          <w:numId w:val="6"/>
        </w:numPr>
        <w:spacing w:after="0" w:line="240" w:lineRule="auto"/>
        <w:jc w:val="both"/>
        <w:rPr>
          <w:rFonts w:ascii="Times New Roman" w:hAnsi="Times New Roman"/>
          <w:sz w:val="24"/>
          <w:szCs w:val="24"/>
        </w:rPr>
      </w:pPr>
      <w:r>
        <w:rPr>
          <w:rFonts w:ascii="Times New Roman" w:hAnsi="Times New Roman"/>
          <w:sz w:val="24"/>
          <w:szCs w:val="24"/>
        </w:rPr>
        <w:t>Konstruksi dalam  pengerjaan, Konstruksi dalam pengerjaan mencakup aset tetap yang sedang dalam proses pembangunan nmun pada tanggal laporan keuangan belum selesai seluruhnya.</w:t>
      </w:r>
    </w:p>
    <w:p w:rsidR="000E1B14" w:rsidRPr="009F2CB3" w:rsidRDefault="000E1B14" w:rsidP="000E1B14">
      <w:pPr>
        <w:spacing w:after="0" w:line="240" w:lineRule="auto"/>
        <w:jc w:val="both"/>
        <w:rPr>
          <w:rFonts w:ascii="Times New Roman" w:hAnsi="Times New Roman"/>
          <w:sz w:val="14"/>
          <w:szCs w:val="14"/>
        </w:rPr>
      </w:pPr>
    </w:p>
    <w:p w:rsidR="000E1B14" w:rsidRDefault="000E1B14" w:rsidP="000E1B14">
      <w:pPr>
        <w:spacing w:after="0" w:line="360" w:lineRule="auto"/>
        <w:ind w:firstLine="720"/>
        <w:jc w:val="both"/>
        <w:rPr>
          <w:rFonts w:ascii="Times New Roman" w:hAnsi="Times New Roman"/>
          <w:sz w:val="24"/>
          <w:szCs w:val="24"/>
        </w:rPr>
      </w:pPr>
      <w:r>
        <w:rPr>
          <w:rFonts w:ascii="Times New Roman" w:hAnsi="Times New Roman"/>
          <w:sz w:val="24"/>
          <w:szCs w:val="24"/>
        </w:rPr>
        <w:t>Berdasarkan penjelasan di atas aset tetap dapat diklasifikasikan berdasarkan kepada kesamaan dalam sifat atau kegunaan dari aset tetap tersebut dalam aktivitas operasi entitas yang menggunakan aset tetap tersebut. Aset tetap yang tidak digunakan untuk keperluan operasional pemerintah artinya tidak memenuhi defisinisi sebagai aset tetap dan harus disajikan di pos aset lainnya sesuai dengan tercatat.</w:t>
      </w:r>
    </w:p>
    <w:p w:rsidR="000E1B14" w:rsidRPr="00DE0619" w:rsidRDefault="000E1B14" w:rsidP="000E1B14">
      <w:pPr>
        <w:spacing w:after="0" w:line="360" w:lineRule="auto"/>
        <w:jc w:val="both"/>
        <w:rPr>
          <w:rFonts w:ascii="Times New Roman" w:hAnsi="Times New Roman"/>
          <w:b/>
          <w:sz w:val="24"/>
          <w:szCs w:val="24"/>
        </w:rPr>
      </w:pPr>
    </w:p>
    <w:p w:rsidR="000E1B14" w:rsidRDefault="000E1B14" w:rsidP="000E1B14">
      <w:pPr>
        <w:pStyle w:val="ListParagraph"/>
        <w:numPr>
          <w:ilvl w:val="2"/>
          <w:numId w:val="5"/>
        </w:numPr>
        <w:spacing w:after="0" w:line="360" w:lineRule="auto"/>
        <w:jc w:val="both"/>
        <w:rPr>
          <w:rFonts w:ascii="Times New Roman" w:hAnsi="Times New Roman"/>
          <w:b/>
          <w:sz w:val="24"/>
          <w:szCs w:val="24"/>
        </w:rPr>
      </w:pPr>
      <w:r>
        <w:rPr>
          <w:rFonts w:ascii="Times New Roman" w:hAnsi="Times New Roman"/>
          <w:b/>
          <w:sz w:val="24"/>
          <w:szCs w:val="24"/>
        </w:rPr>
        <w:t>Pengakuan Aset Tetap</w:t>
      </w:r>
    </w:p>
    <w:p w:rsidR="000E1B14" w:rsidRDefault="000E1B14" w:rsidP="000E1B14">
      <w:pPr>
        <w:spacing w:after="0" w:line="360" w:lineRule="auto"/>
        <w:ind w:firstLine="720"/>
        <w:jc w:val="both"/>
        <w:rPr>
          <w:rFonts w:ascii="Times New Roman" w:hAnsi="Times New Roman"/>
          <w:sz w:val="24"/>
          <w:szCs w:val="24"/>
        </w:rPr>
      </w:pPr>
      <w:r w:rsidRPr="009F2CB3">
        <w:rPr>
          <w:rFonts w:ascii="Times New Roman" w:hAnsi="Times New Roman"/>
          <w:sz w:val="24"/>
          <w:szCs w:val="24"/>
        </w:rPr>
        <w:t xml:space="preserve">Suatu aset tetap diakui pada saat manfaat ekonomi masa depan dapat diperoleh dan nilainya dapat diukur. Menurut PSAP No. 07 kriteria aset tetap agar dapat diakui adalah “berwujud, memiliki masa manfaat lebih dari setahun, harga perolehan aset tetap dpat diukur secara handal, dan diperoleh atau dibangun dengan maksud untuk digunakan”. </w:t>
      </w:r>
    </w:p>
    <w:p w:rsidR="000E1B14" w:rsidRDefault="000E1B14" w:rsidP="000E1B14">
      <w:pPr>
        <w:spacing w:after="0" w:line="360" w:lineRule="auto"/>
        <w:ind w:firstLine="720"/>
        <w:jc w:val="both"/>
        <w:rPr>
          <w:rFonts w:ascii="Times New Roman" w:hAnsi="Times New Roman"/>
          <w:sz w:val="24"/>
          <w:szCs w:val="24"/>
        </w:rPr>
      </w:pPr>
      <w:r w:rsidRPr="009F40E6">
        <w:rPr>
          <w:rFonts w:ascii="Times New Roman" w:hAnsi="Times New Roman"/>
          <w:sz w:val="24"/>
          <w:szCs w:val="24"/>
        </w:rPr>
        <w:t>Suatu entitas harus menilai masa manfaat ekonomi masa depan yang dapat diperoleh dari aset tetap baik secara langsung maupun tidak langsung untuk melaksanakan kegiatan operasional pemerintah agar dapat menentukan suatu aset tetap tersebut mempunyai manfaat lebih dari 12 bulan. Manfaat tersebut dapat berupa aliran pendapatan atau penghematan belanja bagi pemerintah. Manfaat ekonomi masa depan akan mengalir ke suatu entitas dapat dipastikan bila entitas tersebut akan menerima manfaat dan menerima resiko terkait. Kepastian ini biasanya hanya tersedia jika manfaat dan resiko telah diterima entitas tersebut. Sebelum hal ini terjadi, perolehan aset tidak dapat diakui.</w:t>
      </w:r>
    </w:p>
    <w:p w:rsidR="000E1B14" w:rsidRDefault="000E1B14" w:rsidP="000E1B14">
      <w:pPr>
        <w:spacing w:after="0" w:line="360" w:lineRule="auto"/>
        <w:ind w:firstLine="720"/>
        <w:jc w:val="both"/>
        <w:rPr>
          <w:rFonts w:ascii="Times New Roman" w:hAnsi="Times New Roman"/>
          <w:sz w:val="24"/>
          <w:szCs w:val="24"/>
        </w:rPr>
      </w:pPr>
      <w:r w:rsidRPr="009F40E6">
        <w:rPr>
          <w:rFonts w:ascii="Times New Roman" w:hAnsi="Times New Roman"/>
          <w:sz w:val="24"/>
          <w:szCs w:val="24"/>
        </w:rPr>
        <w:lastRenderedPageBreak/>
        <w:t>Menurut Pernyataan PSAP No. 07 Aset tetap diakui pada saat</w:t>
      </w:r>
    </w:p>
    <w:p w:rsidR="000E1B14" w:rsidRDefault="000E1B14" w:rsidP="000E1B14">
      <w:pPr>
        <w:spacing w:after="0" w:line="240" w:lineRule="auto"/>
        <w:ind w:left="720"/>
        <w:jc w:val="both"/>
        <w:rPr>
          <w:rFonts w:ascii="Times New Roman" w:hAnsi="Times New Roman"/>
          <w:sz w:val="24"/>
          <w:szCs w:val="24"/>
        </w:rPr>
      </w:pPr>
      <w:r w:rsidRPr="009F40E6">
        <w:rPr>
          <w:rFonts w:ascii="Times New Roman" w:hAnsi="Times New Roman"/>
          <w:sz w:val="24"/>
          <w:szCs w:val="24"/>
        </w:rPr>
        <w:t>Manfaat ekonomi masa depan dapat diperoleh dan nilainya dapat diukur dengan handal. Untuk dapat diakui sebagai aset tetap harus dipenuhi kriteria berikut beruwujud, Mempunyai masa manfaat lebih dari 12 (dua belas) bulan, Biaya perolehan aset tetap diukur sacara andal, Tidak dimaksudkan untuk dijual dalam operasi normal entitas dan diperoleh atau dibangun dengan maksud untuk digunakan.</w:t>
      </w:r>
    </w:p>
    <w:p w:rsidR="000E1B14" w:rsidRPr="009F40E6" w:rsidRDefault="000E1B14" w:rsidP="000E1B14">
      <w:pPr>
        <w:spacing w:after="0" w:line="240" w:lineRule="auto"/>
        <w:ind w:left="720"/>
        <w:jc w:val="both"/>
        <w:rPr>
          <w:rFonts w:ascii="Times New Roman" w:hAnsi="Times New Roman"/>
          <w:sz w:val="14"/>
          <w:szCs w:val="14"/>
        </w:rPr>
      </w:pPr>
    </w:p>
    <w:p w:rsidR="000E1B14" w:rsidRPr="009F40E6" w:rsidRDefault="000E1B14" w:rsidP="000E1B14">
      <w:pPr>
        <w:spacing w:after="0" w:line="360" w:lineRule="auto"/>
        <w:ind w:firstLine="720"/>
        <w:jc w:val="both"/>
        <w:rPr>
          <w:rFonts w:ascii="Times New Roman" w:hAnsi="Times New Roman"/>
          <w:sz w:val="24"/>
          <w:szCs w:val="24"/>
        </w:rPr>
      </w:pPr>
      <w:r w:rsidRPr="009F40E6">
        <w:rPr>
          <w:rFonts w:ascii="Times New Roman" w:hAnsi="Times New Roman"/>
          <w:sz w:val="24"/>
          <w:szCs w:val="24"/>
        </w:rPr>
        <w:t>Tujuan utama dari perolehan aset tetap adalah untuk digunakan oleh pemerintah dalam mendukung kegiatan operasionalnya dan bukan dimaksudkan untuk dijual. Pengakuan aset tetap akan andal bila aset tetap telah diterima atau diserahkan hak kepemilikanya dan atau pada saat penguasaannya berpindah.</w:t>
      </w:r>
    </w:p>
    <w:p w:rsidR="000E1B14" w:rsidRDefault="000E1B14" w:rsidP="000E1B14">
      <w:pPr>
        <w:spacing w:after="0" w:line="360" w:lineRule="auto"/>
        <w:ind w:firstLine="720"/>
        <w:jc w:val="both"/>
        <w:rPr>
          <w:rFonts w:ascii="Times New Roman" w:hAnsi="Times New Roman"/>
          <w:sz w:val="24"/>
          <w:szCs w:val="24"/>
        </w:rPr>
      </w:pPr>
      <w:r w:rsidRPr="009F40E6">
        <w:rPr>
          <w:rFonts w:ascii="Times New Roman" w:hAnsi="Times New Roman"/>
          <w:sz w:val="24"/>
          <w:szCs w:val="24"/>
        </w:rPr>
        <w:t>Saat pengakuan aset akan dapat diandalkan apabila terdapat bukti bahwa telah terjadi perpindahan hak kepemilikan dan/atau penguasaan secara hukum, misalnya sertifikat tanah dan bukti kepemilikan kendaraan bermotor. Apabila perolehan aset tetap belum didukung dengan bukti kepemilikan kendaraan bermotor. Apabila perolehan aset tetap belum didukung dengan bukti secara hukum dikarenakan masih adanya suatu proses administrasi yang diharuskan, seperti pembelian tanah yang masih harus diselesaikan proses jual beli (akta) dan sertifikat kepemilikannya diinstansi berwenang, maka aset tetap tersebut harus diakui pada saat terdapat bukti bahwa penguasaan atas aset tetap tersebut telah berpindah, misalnya telah terjadi pembayaran dan penguasaan atas aset tetap tersebut telah berpindah, misalnya telah terjadi pembayaran dan penguasaan atas sertifikat tanah atas nama pemilik sebelumnya”.</w:t>
      </w:r>
    </w:p>
    <w:p w:rsidR="000E1B14" w:rsidRPr="009F40E6" w:rsidRDefault="000E1B14" w:rsidP="000E1B14">
      <w:pPr>
        <w:spacing w:after="0" w:line="360" w:lineRule="auto"/>
        <w:jc w:val="both"/>
        <w:rPr>
          <w:rFonts w:ascii="Times New Roman" w:hAnsi="Times New Roman"/>
          <w:sz w:val="24"/>
          <w:szCs w:val="24"/>
        </w:rPr>
      </w:pPr>
    </w:p>
    <w:p w:rsidR="000E1B14" w:rsidRPr="00DE0619" w:rsidRDefault="000E1B14" w:rsidP="000E1B14">
      <w:pPr>
        <w:pStyle w:val="ListParagraph"/>
        <w:numPr>
          <w:ilvl w:val="3"/>
          <w:numId w:val="5"/>
        </w:numPr>
        <w:spacing w:after="0" w:line="360" w:lineRule="auto"/>
        <w:jc w:val="both"/>
        <w:rPr>
          <w:rFonts w:ascii="Times New Roman" w:hAnsi="Times New Roman"/>
          <w:b/>
          <w:sz w:val="24"/>
          <w:szCs w:val="24"/>
        </w:rPr>
      </w:pPr>
      <w:r w:rsidRPr="00DE0619">
        <w:rPr>
          <w:rFonts w:ascii="Times New Roman" w:hAnsi="Times New Roman"/>
          <w:b/>
          <w:sz w:val="24"/>
          <w:szCs w:val="24"/>
        </w:rPr>
        <w:t>Pengakuan Tanah</w:t>
      </w:r>
    </w:p>
    <w:p w:rsidR="000E1B14" w:rsidRPr="009F40E6" w:rsidRDefault="000E1B14" w:rsidP="000E1B14">
      <w:pPr>
        <w:spacing w:after="0" w:line="360" w:lineRule="auto"/>
        <w:ind w:firstLine="720"/>
        <w:jc w:val="both"/>
        <w:rPr>
          <w:rFonts w:ascii="Times New Roman" w:hAnsi="Times New Roman"/>
          <w:sz w:val="24"/>
          <w:szCs w:val="24"/>
        </w:rPr>
      </w:pPr>
      <w:r w:rsidRPr="009F40E6">
        <w:rPr>
          <w:rFonts w:ascii="Times New Roman" w:hAnsi="Times New Roman"/>
          <w:sz w:val="24"/>
          <w:szCs w:val="24"/>
        </w:rPr>
        <w:t xml:space="preserve">Tanah dapat diperoleh melalui pembelian, pertukaran aset, hibah/donasi, dan lain-lain. Menurut Buletin Teknis (Bultek) 15 </w:t>
      </w:r>
      <w:r>
        <w:rPr>
          <w:rFonts w:ascii="Times New Roman" w:hAnsi="Times New Roman"/>
          <w:sz w:val="24"/>
          <w:szCs w:val="24"/>
        </w:rPr>
        <w:t xml:space="preserve">bab 2 </w:t>
      </w:r>
      <w:r w:rsidRPr="009F40E6">
        <w:rPr>
          <w:rFonts w:ascii="Times New Roman" w:hAnsi="Times New Roman"/>
          <w:sz w:val="24"/>
          <w:szCs w:val="24"/>
        </w:rPr>
        <w:t>pengakuan tanah atas enam cara perolehan tanah diakui sebagai berikut :</w:t>
      </w:r>
    </w:p>
    <w:p w:rsidR="000E1B14" w:rsidRPr="009F40E6" w:rsidRDefault="000E1B14" w:rsidP="000E1B14">
      <w:pPr>
        <w:spacing w:after="0" w:line="240" w:lineRule="auto"/>
        <w:ind w:left="720"/>
        <w:jc w:val="both"/>
        <w:rPr>
          <w:rFonts w:ascii="Times New Roman" w:hAnsi="Times New Roman"/>
          <w:sz w:val="24"/>
          <w:szCs w:val="24"/>
        </w:rPr>
      </w:pPr>
      <w:r w:rsidRPr="009F40E6">
        <w:rPr>
          <w:rFonts w:ascii="Times New Roman" w:hAnsi="Times New Roman"/>
          <w:sz w:val="24"/>
          <w:szCs w:val="24"/>
        </w:rPr>
        <w:t>Pembelian secara tunai diakui sebagai aset tetap-tanah, dan mengurangi Kas Umum Negara/Daerah pada neraca. Dalam rangka penyajian dalam Laporan Realisasi Anggaran, perolehan tanah melalui pembelian diakui sebagai belanja modal. Perolehan tanah melalui hibah/donasi diakui sebagai penambah nilai tanah pada neraca, dan sebagai pendapatan-LO. Perolehan tanah melalui pembelian kredit diakui sebagai aset tetap tanah, dan sebagai kewajiban pada neraca.</w:t>
      </w:r>
    </w:p>
    <w:p w:rsidR="000E1B14" w:rsidRPr="008519DB" w:rsidRDefault="000E1B14" w:rsidP="000E1B14">
      <w:pPr>
        <w:pStyle w:val="ListParagraph"/>
        <w:spacing w:after="0" w:line="360" w:lineRule="auto"/>
        <w:ind w:left="540" w:firstLine="900"/>
        <w:jc w:val="both"/>
        <w:rPr>
          <w:rFonts w:ascii="Times New Roman" w:hAnsi="Times New Roman"/>
          <w:sz w:val="24"/>
          <w:szCs w:val="24"/>
        </w:rPr>
      </w:pPr>
    </w:p>
    <w:p w:rsidR="000E1B14" w:rsidRPr="009F40E6" w:rsidRDefault="000E1B14" w:rsidP="000E1B14">
      <w:pPr>
        <w:pStyle w:val="ListParagraph"/>
        <w:numPr>
          <w:ilvl w:val="3"/>
          <w:numId w:val="5"/>
        </w:numPr>
        <w:spacing w:after="0" w:line="360" w:lineRule="auto"/>
        <w:jc w:val="both"/>
        <w:rPr>
          <w:rFonts w:ascii="Times New Roman" w:hAnsi="Times New Roman"/>
          <w:b/>
          <w:sz w:val="24"/>
          <w:szCs w:val="24"/>
        </w:rPr>
      </w:pPr>
      <w:r w:rsidRPr="009F40E6">
        <w:rPr>
          <w:rFonts w:ascii="Times New Roman" w:hAnsi="Times New Roman"/>
          <w:b/>
          <w:sz w:val="24"/>
          <w:szCs w:val="24"/>
        </w:rPr>
        <w:lastRenderedPageBreak/>
        <w:t>Pengakuan Peralatan dan Mesin</w:t>
      </w:r>
    </w:p>
    <w:p w:rsidR="000E1B14" w:rsidRPr="008519DB" w:rsidRDefault="000E1B14" w:rsidP="000E1B14">
      <w:pPr>
        <w:spacing w:after="0" w:line="360" w:lineRule="auto"/>
        <w:ind w:firstLine="720"/>
        <w:jc w:val="both"/>
        <w:rPr>
          <w:rFonts w:ascii="Times New Roman" w:hAnsi="Times New Roman" w:cs="Times New Roman"/>
          <w:sz w:val="24"/>
          <w:szCs w:val="24"/>
        </w:rPr>
      </w:pPr>
      <w:r w:rsidRPr="008519DB">
        <w:rPr>
          <w:rFonts w:ascii="Times New Roman" w:hAnsi="Times New Roman" w:cs="Times New Roman"/>
          <w:sz w:val="24"/>
          <w:szCs w:val="24"/>
        </w:rPr>
        <w:t>Perolehan peralatan dan mesin dapat melalui pembelian, pembangunan, tukar menukar, hibah/donasi, dan lainnya. Perolehan melalui pembelian dapat dilakukan dengan pembelian tunai, kredit, atau angsuran. Perolehan melalui pembangunan dapat dilakukan dengan membangun sendiri (swakelola) dan melalui kontrak konstruksi. Menurut Bultek 15</w:t>
      </w:r>
      <w:r>
        <w:rPr>
          <w:rFonts w:ascii="Times New Roman" w:hAnsi="Times New Roman" w:cs="Times New Roman"/>
          <w:sz w:val="24"/>
          <w:szCs w:val="24"/>
        </w:rPr>
        <w:t xml:space="preserve"> bab 3</w:t>
      </w:r>
      <w:r w:rsidRPr="008519DB">
        <w:rPr>
          <w:rFonts w:ascii="Times New Roman" w:hAnsi="Times New Roman" w:cs="Times New Roman"/>
          <w:sz w:val="24"/>
          <w:szCs w:val="24"/>
        </w:rPr>
        <w:t xml:space="preserve"> pengakuan terhadap aset tetap peralatan dan mesin diatur sebagai berikut :</w:t>
      </w:r>
    </w:p>
    <w:p w:rsidR="000E1B14" w:rsidRDefault="000E1B14" w:rsidP="000E1B14">
      <w:pPr>
        <w:spacing w:after="0" w:line="240" w:lineRule="auto"/>
        <w:ind w:left="720"/>
        <w:jc w:val="both"/>
        <w:rPr>
          <w:rFonts w:ascii="Times New Roman" w:hAnsi="Times New Roman"/>
          <w:sz w:val="24"/>
          <w:szCs w:val="24"/>
        </w:rPr>
      </w:pPr>
      <w:r w:rsidRPr="009F40E6">
        <w:rPr>
          <w:rFonts w:ascii="Times New Roman" w:hAnsi="Times New Roman"/>
          <w:sz w:val="24"/>
          <w:szCs w:val="24"/>
        </w:rPr>
        <w:t>Perolehan peralatan dan mesin melalui pembelian tunai diakui sebagai penambah nilai peralatan dan mesin, dan mengurangi Kas Umum Negara/Daerah pada neraca. Dalam rangka penyajian dalam Laporan Realisasi Anggaran, perolehan peralatan dan mesin melalui pembelian dan pembangunan diakui sebagai belanja modal. Perolehan peralatan dan mesin melalui hibah/donasi diakui sebagai penambah nilai Peralatan dan Mesin pada Neraca dan sebagai pendapatan-LO. Perolehan peralatan dan mesin melalui pembelian kredit diakui sebagai penambah nilai peralatan dan mesin, dan sebagai penambah kewajiban pada neraca.</w:t>
      </w:r>
    </w:p>
    <w:p w:rsidR="000E1B14" w:rsidRDefault="000E1B14" w:rsidP="000E1B14">
      <w:pPr>
        <w:spacing w:after="0" w:line="240" w:lineRule="auto"/>
        <w:jc w:val="both"/>
        <w:rPr>
          <w:rFonts w:ascii="Times New Roman" w:hAnsi="Times New Roman"/>
          <w:sz w:val="24"/>
          <w:szCs w:val="24"/>
        </w:rPr>
      </w:pPr>
    </w:p>
    <w:p w:rsidR="000E1B14" w:rsidRPr="009F40E6" w:rsidRDefault="000E1B14" w:rsidP="000E1B14">
      <w:pPr>
        <w:spacing w:after="0" w:line="240" w:lineRule="auto"/>
        <w:jc w:val="both"/>
        <w:rPr>
          <w:rFonts w:ascii="Times New Roman" w:hAnsi="Times New Roman"/>
          <w:sz w:val="24"/>
          <w:szCs w:val="24"/>
        </w:rPr>
      </w:pPr>
    </w:p>
    <w:p w:rsidR="000E1B14" w:rsidRPr="009F40E6" w:rsidRDefault="000E1B14" w:rsidP="000E1B14">
      <w:pPr>
        <w:pStyle w:val="ListParagraph"/>
        <w:numPr>
          <w:ilvl w:val="3"/>
          <w:numId w:val="5"/>
        </w:numPr>
        <w:spacing w:after="0" w:line="360" w:lineRule="auto"/>
        <w:jc w:val="both"/>
        <w:rPr>
          <w:rFonts w:ascii="Times New Roman" w:hAnsi="Times New Roman"/>
          <w:b/>
          <w:sz w:val="24"/>
          <w:szCs w:val="24"/>
        </w:rPr>
      </w:pPr>
      <w:r w:rsidRPr="009F40E6">
        <w:rPr>
          <w:rFonts w:ascii="Times New Roman" w:hAnsi="Times New Roman"/>
          <w:b/>
          <w:sz w:val="24"/>
          <w:szCs w:val="24"/>
        </w:rPr>
        <w:t>Pengakuan Gedung dan Bangunan</w:t>
      </w:r>
    </w:p>
    <w:p w:rsidR="000E1B14" w:rsidRPr="008519DB" w:rsidRDefault="000E1B14" w:rsidP="000E1B14">
      <w:pPr>
        <w:spacing w:after="0" w:line="360" w:lineRule="auto"/>
        <w:ind w:firstLine="720"/>
        <w:jc w:val="both"/>
        <w:rPr>
          <w:rFonts w:ascii="Times New Roman" w:hAnsi="Times New Roman" w:cs="Times New Roman"/>
          <w:sz w:val="24"/>
          <w:szCs w:val="24"/>
        </w:rPr>
      </w:pPr>
      <w:r w:rsidRPr="008519DB">
        <w:rPr>
          <w:rFonts w:ascii="Times New Roman" w:hAnsi="Times New Roman" w:cs="Times New Roman"/>
          <w:sz w:val="24"/>
          <w:szCs w:val="24"/>
        </w:rPr>
        <w:t>Perolehan Gedung dan Bangunan dapat melalui pembelian, pembangunan, atau tukar menukar, hibah/donasi, dan lainnya. Perolehan melalui pembelian dapat dilakukan dengan pembelian tunai, kredit, atau angsuran. Perolehan melalui pembangunan dapat dilakukan  dengan membangun sendiri (swakelola) dan melalui kontrak konstruksi. Menurut Bultek 15</w:t>
      </w:r>
      <w:r>
        <w:rPr>
          <w:rFonts w:ascii="Times New Roman" w:hAnsi="Times New Roman" w:cs="Times New Roman"/>
          <w:sz w:val="24"/>
          <w:szCs w:val="24"/>
        </w:rPr>
        <w:t xml:space="preserve"> bab 4</w:t>
      </w:r>
      <w:r w:rsidRPr="008519DB">
        <w:rPr>
          <w:rFonts w:ascii="Times New Roman" w:hAnsi="Times New Roman" w:cs="Times New Roman"/>
          <w:sz w:val="24"/>
          <w:szCs w:val="24"/>
        </w:rPr>
        <w:t xml:space="preserve"> pengakuan terhadap aset tetap gedung dan bangunan diatur sebagai berikut :</w:t>
      </w:r>
    </w:p>
    <w:p w:rsidR="000E1B14" w:rsidRPr="008519DB" w:rsidRDefault="000E1B14" w:rsidP="000E1B14">
      <w:pPr>
        <w:spacing w:after="0" w:line="240" w:lineRule="auto"/>
        <w:ind w:left="720"/>
        <w:jc w:val="both"/>
        <w:rPr>
          <w:rFonts w:ascii="Times New Roman" w:hAnsi="Times New Roman" w:cs="Times New Roman"/>
          <w:sz w:val="24"/>
          <w:szCs w:val="24"/>
        </w:rPr>
      </w:pPr>
      <w:r w:rsidRPr="008519DB">
        <w:rPr>
          <w:rFonts w:ascii="Times New Roman" w:hAnsi="Times New Roman" w:cs="Times New Roman"/>
          <w:sz w:val="24"/>
          <w:szCs w:val="24"/>
        </w:rPr>
        <w:t>Perolehan gedung dan bangunan melalui pembelian tunai diakui sebagai penambah nilai gedung dan bangunan, dan mengurangi Kas Umum Negara/Daerah pada neraca. Dalam rangka penyajian dalam Laporan Realisasi Anggaran, perolehan gedung dan bangunan melalui pembelian tunai diakui sebagai belanja modal. Perolehan peralatan dan mesin melalui hibah/donasi diakui sebagai penambah nilai gedung dan bangunan pada Neraca dan sebagai pendapatan-LO. Perolehan gedung dan bangunan melalui pembelian kredit diakui sebagai penambah nilai peralatan dan mesin, dan sebagai kewajiban pada neraca.</w:t>
      </w:r>
    </w:p>
    <w:p w:rsidR="000E1B14" w:rsidRDefault="000E1B14" w:rsidP="000E1B14">
      <w:pPr>
        <w:spacing w:after="0" w:line="360" w:lineRule="auto"/>
        <w:jc w:val="both"/>
        <w:rPr>
          <w:rFonts w:ascii="Times New Roman" w:hAnsi="Times New Roman" w:cs="Times New Roman"/>
          <w:sz w:val="24"/>
          <w:szCs w:val="24"/>
        </w:rPr>
      </w:pPr>
    </w:p>
    <w:p w:rsidR="000E1B14" w:rsidRPr="009F40E6" w:rsidRDefault="000E1B14" w:rsidP="000E1B14">
      <w:pPr>
        <w:pStyle w:val="ListParagraph"/>
        <w:numPr>
          <w:ilvl w:val="3"/>
          <w:numId w:val="5"/>
        </w:numPr>
        <w:spacing w:after="0" w:line="360" w:lineRule="auto"/>
        <w:jc w:val="both"/>
        <w:rPr>
          <w:rFonts w:ascii="Times New Roman" w:hAnsi="Times New Roman"/>
          <w:b/>
          <w:sz w:val="24"/>
          <w:szCs w:val="24"/>
        </w:rPr>
      </w:pPr>
      <w:r w:rsidRPr="009F40E6">
        <w:rPr>
          <w:rFonts w:ascii="Times New Roman" w:hAnsi="Times New Roman"/>
          <w:b/>
          <w:sz w:val="24"/>
          <w:szCs w:val="24"/>
        </w:rPr>
        <w:t>Pengakuan Jalan, Irigasi dan Jaringan</w:t>
      </w:r>
    </w:p>
    <w:p w:rsidR="000E1B14" w:rsidRPr="008519DB" w:rsidRDefault="000E1B14" w:rsidP="000E1B14">
      <w:pPr>
        <w:spacing w:after="0" w:line="360" w:lineRule="auto"/>
        <w:ind w:firstLine="720"/>
        <w:jc w:val="both"/>
        <w:rPr>
          <w:rFonts w:ascii="Times New Roman" w:hAnsi="Times New Roman" w:cs="Times New Roman"/>
          <w:sz w:val="24"/>
          <w:szCs w:val="24"/>
        </w:rPr>
      </w:pPr>
      <w:r w:rsidRPr="008519DB">
        <w:rPr>
          <w:rFonts w:ascii="Times New Roman" w:hAnsi="Times New Roman" w:cs="Times New Roman"/>
          <w:sz w:val="24"/>
          <w:szCs w:val="24"/>
        </w:rPr>
        <w:t xml:space="preserve">Jalan, irigasi, dan jaringan diakui pada saat jalan, irigasi, dan jaringan telah diterima atau diserahkan hak kepemilikannya dan/atau pada saat penguasaannya </w:t>
      </w:r>
      <w:r w:rsidRPr="008519DB">
        <w:rPr>
          <w:rFonts w:ascii="Times New Roman" w:hAnsi="Times New Roman" w:cs="Times New Roman"/>
          <w:sz w:val="24"/>
          <w:szCs w:val="24"/>
        </w:rPr>
        <w:lastRenderedPageBreak/>
        <w:t xml:space="preserve">berpindah serta telah siap dipakai.  Perolehan jalan, irigasi, dan jaringan pada umumnya dengan pembangunan baik membangun sendiri (swakelola) maupun melalui kontrak konstruksi. Menurut Bultek 15 </w:t>
      </w:r>
      <w:r>
        <w:rPr>
          <w:rFonts w:ascii="Times New Roman" w:hAnsi="Times New Roman" w:cs="Times New Roman"/>
          <w:sz w:val="24"/>
          <w:szCs w:val="24"/>
        </w:rPr>
        <w:t xml:space="preserve">bab 5 </w:t>
      </w:r>
      <w:r w:rsidRPr="008519DB">
        <w:rPr>
          <w:rFonts w:ascii="Times New Roman" w:hAnsi="Times New Roman" w:cs="Times New Roman"/>
          <w:sz w:val="24"/>
          <w:szCs w:val="24"/>
        </w:rPr>
        <w:t>pengakuan terhadap aset tetap jalan, irigasi dan jaringan adalah sebagai berikut :</w:t>
      </w:r>
    </w:p>
    <w:p w:rsidR="000E1B14" w:rsidRDefault="000E1B14" w:rsidP="000E1B14">
      <w:pPr>
        <w:spacing w:after="0" w:line="240" w:lineRule="auto"/>
        <w:ind w:left="720"/>
        <w:jc w:val="both"/>
        <w:rPr>
          <w:rFonts w:ascii="Times New Roman" w:hAnsi="Times New Roman" w:cs="Times New Roman"/>
          <w:sz w:val="24"/>
          <w:szCs w:val="24"/>
        </w:rPr>
      </w:pPr>
      <w:r w:rsidRPr="008519DB">
        <w:rPr>
          <w:rFonts w:ascii="Times New Roman" w:hAnsi="Times New Roman" w:cs="Times New Roman"/>
          <w:sz w:val="24"/>
          <w:szCs w:val="24"/>
        </w:rPr>
        <w:t>Perolehan jalan, irigasi, dan jaringan melalui pembangunan diakui sebagai penambah nilai jalan, irigasi, dan jaringan, dan mengurangi Kas Umum Negara/Daerah pada neraca. Dalam rangka penyajian dalam Laporan Realisasi Anggaran, perolehan jalan, irigasi, dan jaringan melalui pembangunan diakui sebagai belanja modal.</w:t>
      </w:r>
    </w:p>
    <w:p w:rsidR="000E1B14" w:rsidRDefault="000E1B14" w:rsidP="000E1B14">
      <w:pPr>
        <w:spacing w:after="0" w:line="360" w:lineRule="auto"/>
        <w:jc w:val="both"/>
        <w:rPr>
          <w:rFonts w:ascii="Times New Roman" w:hAnsi="Times New Roman" w:cs="Times New Roman"/>
          <w:sz w:val="24"/>
          <w:szCs w:val="24"/>
        </w:rPr>
      </w:pPr>
    </w:p>
    <w:p w:rsidR="000E1B14" w:rsidRPr="009F40E6" w:rsidRDefault="000E1B14" w:rsidP="000E1B14">
      <w:pPr>
        <w:pStyle w:val="ListParagraph"/>
        <w:numPr>
          <w:ilvl w:val="3"/>
          <w:numId w:val="5"/>
        </w:numPr>
        <w:spacing w:after="0" w:line="360" w:lineRule="auto"/>
        <w:jc w:val="both"/>
        <w:rPr>
          <w:rFonts w:ascii="Times New Roman" w:hAnsi="Times New Roman"/>
          <w:b/>
          <w:sz w:val="24"/>
          <w:szCs w:val="24"/>
        </w:rPr>
      </w:pPr>
      <w:r w:rsidRPr="009F40E6">
        <w:rPr>
          <w:rFonts w:ascii="Times New Roman" w:hAnsi="Times New Roman"/>
          <w:b/>
          <w:sz w:val="24"/>
          <w:szCs w:val="24"/>
        </w:rPr>
        <w:t>Pengakuan Aset Tetap Lainnya</w:t>
      </w:r>
    </w:p>
    <w:p w:rsidR="000E1B14" w:rsidRPr="008519DB" w:rsidRDefault="000E1B14" w:rsidP="000E1B14">
      <w:pPr>
        <w:spacing w:after="0" w:line="360" w:lineRule="auto"/>
        <w:ind w:firstLine="720"/>
        <w:jc w:val="both"/>
        <w:rPr>
          <w:rFonts w:ascii="Times New Roman" w:hAnsi="Times New Roman" w:cs="Times New Roman"/>
          <w:sz w:val="24"/>
          <w:szCs w:val="24"/>
        </w:rPr>
      </w:pPr>
      <w:r w:rsidRPr="008519DB">
        <w:rPr>
          <w:rFonts w:ascii="Times New Roman" w:hAnsi="Times New Roman" w:cs="Times New Roman"/>
          <w:sz w:val="24"/>
          <w:szCs w:val="24"/>
        </w:rPr>
        <w:t xml:space="preserve">Perolehan Aset Tetap Lainnya, selain Aset Tetap-Renovasi, pada umumnya melalui pembelian atau perolehan lain seperti hibah/donasi. Menurut Bultek 15 </w:t>
      </w:r>
      <w:r>
        <w:rPr>
          <w:rFonts w:ascii="Times New Roman" w:hAnsi="Times New Roman" w:cs="Times New Roman"/>
          <w:sz w:val="24"/>
          <w:szCs w:val="24"/>
        </w:rPr>
        <w:t xml:space="preserve">bab 6 </w:t>
      </w:r>
      <w:r w:rsidRPr="008519DB">
        <w:rPr>
          <w:rFonts w:ascii="Times New Roman" w:hAnsi="Times New Roman" w:cs="Times New Roman"/>
          <w:sz w:val="24"/>
          <w:szCs w:val="24"/>
        </w:rPr>
        <w:t>pengakuan terhadap aset tetap lainya diatur sebagai berikut :</w:t>
      </w:r>
    </w:p>
    <w:p w:rsidR="000E1B14" w:rsidRPr="008519DB" w:rsidRDefault="000E1B14" w:rsidP="000E1B14">
      <w:pPr>
        <w:spacing w:after="0" w:line="240" w:lineRule="auto"/>
        <w:ind w:left="720"/>
        <w:jc w:val="both"/>
        <w:rPr>
          <w:rFonts w:ascii="Times New Roman" w:hAnsi="Times New Roman" w:cs="Times New Roman"/>
          <w:sz w:val="24"/>
          <w:szCs w:val="24"/>
        </w:rPr>
      </w:pPr>
      <w:r w:rsidRPr="008519DB">
        <w:rPr>
          <w:rFonts w:ascii="Times New Roman" w:hAnsi="Times New Roman" w:cs="Times New Roman"/>
          <w:sz w:val="24"/>
          <w:szCs w:val="24"/>
        </w:rPr>
        <w:t>Perolehan Aset Tetap Lainnya melalui pembelian diakui sebagai penambah nilai Aset Tetap Lainnya, dan mengurangi Kas Umum Negara/Daerah pada neraca. Dalam rangka penyajian dalam Laporan Realisasi Anggaran, perolehan Aset Tetap Lainnya melalui pembelian diakui sebagai belanja modal. Perolehan Aset Tetap Lainnya melalui hibah/donasi diakui sebagai penambah nilai Aset Tetap Lainnya pada 6 Neraca dan sebagai pendapatan-LO.</w:t>
      </w:r>
    </w:p>
    <w:p w:rsidR="000E1B14" w:rsidRPr="00DE0619" w:rsidRDefault="000E1B14" w:rsidP="000E1B14">
      <w:pPr>
        <w:spacing w:after="0" w:line="360" w:lineRule="auto"/>
        <w:jc w:val="both"/>
        <w:rPr>
          <w:rFonts w:ascii="Times New Roman" w:hAnsi="Times New Roman"/>
          <w:b/>
          <w:sz w:val="24"/>
          <w:szCs w:val="24"/>
        </w:rPr>
      </w:pPr>
    </w:p>
    <w:p w:rsidR="000E1B14" w:rsidRDefault="000E1B14" w:rsidP="000E1B14">
      <w:pPr>
        <w:pStyle w:val="ListParagraph"/>
        <w:numPr>
          <w:ilvl w:val="2"/>
          <w:numId w:val="5"/>
        </w:numPr>
        <w:spacing w:after="0" w:line="360" w:lineRule="auto"/>
        <w:jc w:val="both"/>
        <w:rPr>
          <w:rFonts w:ascii="Times New Roman" w:hAnsi="Times New Roman"/>
          <w:b/>
          <w:sz w:val="24"/>
          <w:szCs w:val="24"/>
        </w:rPr>
      </w:pPr>
      <w:r>
        <w:rPr>
          <w:rFonts w:ascii="Times New Roman" w:hAnsi="Times New Roman"/>
          <w:b/>
          <w:sz w:val="24"/>
          <w:szCs w:val="24"/>
        </w:rPr>
        <w:t>Penilaian Aset Tetap</w:t>
      </w:r>
    </w:p>
    <w:p w:rsidR="000E1B14" w:rsidRDefault="000E1B14" w:rsidP="000E1B14">
      <w:pPr>
        <w:spacing w:after="0" w:line="360" w:lineRule="auto"/>
        <w:jc w:val="both"/>
        <w:rPr>
          <w:rFonts w:ascii="Times New Roman" w:hAnsi="Times New Roman"/>
          <w:sz w:val="24"/>
          <w:szCs w:val="24"/>
        </w:rPr>
      </w:pPr>
      <w:r w:rsidRPr="00081751">
        <w:rPr>
          <w:rFonts w:ascii="Times New Roman" w:hAnsi="Times New Roman"/>
          <w:sz w:val="24"/>
          <w:szCs w:val="24"/>
        </w:rPr>
        <w:t xml:space="preserve">Menurut </w:t>
      </w:r>
      <w:r>
        <w:rPr>
          <w:rFonts w:ascii="Times New Roman" w:hAnsi="Times New Roman"/>
          <w:sz w:val="24"/>
          <w:szCs w:val="24"/>
        </w:rPr>
        <w:t>Pernyataan PSAP No. 07 “</w:t>
      </w:r>
      <w:r>
        <w:rPr>
          <w:rFonts w:ascii="Times New Roman" w:hAnsi="Times New Roman"/>
          <w:bCs/>
          <w:iCs/>
          <w:sz w:val="24"/>
          <w:szCs w:val="24"/>
        </w:rPr>
        <w:t>a</w:t>
      </w:r>
      <w:r>
        <w:rPr>
          <w:rFonts w:ascii="Times New Roman" w:hAnsi="Times New Roman"/>
          <w:bCs/>
          <w:iCs/>
          <w:sz w:val="24"/>
          <w:szCs w:val="24"/>
          <w:lang w:val="en-US"/>
        </w:rPr>
        <w:t xml:space="preserve">set tetap dinilai </w:t>
      </w:r>
      <w:r>
        <w:rPr>
          <w:rFonts w:ascii="Times New Roman" w:hAnsi="Times New Roman"/>
          <w:bCs/>
          <w:iCs/>
          <w:sz w:val="24"/>
          <w:szCs w:val="24"/>
        </w:rPr>
        <w:t>berdasarkan</w:t>
      </w:r>
      <w:r w:rsidRPr="00081751">
        <w:rPr>
          <w:rFonts w:ascii="Times New Roman" w:hAnsi="Times New Roman"/>
          <w:bCs/>
          <w:iCs/>
          <w:sz w:val="24"/>
          <w:szCs w:val="24"/>
          <w:lang w:val="en-US"/>
        </w:rPr>
        <w:t xml:space="preserve"> biaya perolehan</w:t>
      </w:r>
      <w:r>
        <w:rPr>
          <w:rFonts w:ascii="Times New Roman" w:hAnsi="Times New Roman"/>
          <w:bCs/>
          <w:iCs/>
          <w:sz w:val="24"/>
          <w:szCs w:val="24"/>
        </w:rPr>
        <w:t xml:space="preserve"> aset tersebut </w:t>
      </w:r>
      <w:r w:rsidRPr="00081751">
        <w:rPr>
          <w:rFonts w:ascii="Times New Roman" w:hAnsi="Times New Roman"/>
          <w:bCs/>
          <w:iCs/>
          <w:sz w:val="24"/>
          <w:szCs w:val="24"/>
          <w:lang w:val="en-US"/>
        </w:rPr>
        <w:t xml:space="preserve">. </w:t>
      </w:r>
      <w:proofErr w:type="gramStart"/>
      <w:r w:rsidRPr="00081751">
        <w:rPr>
          <w:rFonts w:ascii="Times New Roman" w:hAnsi="Times New Roman"/>
          <w:bCs/>
          <w:iCs/>
          <w:sz w:val="24"/>
          <w:szCs w:val="24"/>
          <w:lang w:val="en-US"/>
        </w:rPr>
        <w:t>Apabila penilaian</w:t>
      </w:r>
      <w:r w:rsidRPr="00081751">
        <w:rPr>
          <w:rFonts w:ascii="Times New Roman" w:hAnsi="Times New Roman"/>
          <w:sz w:val="24"/>
          <w:szCs w:val="24"/>
          <w:lang w:val="en-US"/>
        </w:rPr>
        <w:t xml:space="preserve"> </w:t>
      </w:r>
      <w:r w:rsidRPr="00081751">
        <w:rPr>
          <w:rFonts w:ascii="Times New Roman" w:hAnsi="Times New Roman"/>
          <w:bCs/>
          <w:iCs/>
          <w:sz w:val="24"/>
          <w:szCs w:val="24"/>
          <w:lang w:val="en-US"/>
        </w:rPr>
        <w:t>aset tetap dengan menggunakan biaya perolehan tidak memungkinkan</w:t>
      </w:r>
      <w:r w:rsidRPr="00081751">
        <w:rPr>
          <w:rFonts w:ascii="Times New Roman" w:hAnsi="Times New Roman"/>
          <w:bCs/>
          <w:iCs/>
          <w:sz w:val="24"/>
          <w:szCs w:val="24"/>
        </w:rPr>
        <w:t xml:space="preserve"> </w:t>
      </w:r>
      <w:r w:rsidRPr="00081751">
        <w:rPr>
          <w:rFonts w:ascii="Times New Roman" w:hAnsi="Times New Roman"/>
          <w:bCs/>
          <w:iCs/>
          <w:sz w:val="24"/>
          <w:szCs w:val="24"/>
          <w:lang w:val="en-US"/>
        </w:rPr>
        <w:t>maka nilai aset tetap didasarkan pada nilai wajar pada saat perolehan</w:t>
      </w:r>
      <w:r>
        <w:rPr>
          <w:rFonts w:ascii="Times New Roman" w:hAnsi="Times New Roman"/>
          <w:bCs/>
          <w:iCs/>
          <w:sz w:val="24"/>
          <w:szCs w:val="24"/>
        </w:rPr>
        <w:t>”</w:t>
      </w:r>
      <w:r w:rsidRPr="00081751">
        <w:rPr>
          <w:rFonts w:ascii="Times New Roman" w:hAnsi="Times New Roman"/>
          <w:bCs/>
          <w:iCs/>
          <w:sz w:val="24"/>
          <w:szCs w:val="24"/>
          <w:lang w:val="en-US"/>
        </w:rPr>
        <w:t>.</w:t>
      </w:r>
      <w:proofErr w:type="gramEnd"/>
      <w:r>
        <w:rPr>
          <w:rFonts w:ascii="Times New Roman" w:hAnsi="Times New Roman"/>
          <w:bCs/>
          <w:iCs/>
          <w:sz w:val="24"/>
          <w:szCs w:val="24"/>
        </w:rPr>
        <w:t xml:space="preserve"> Biaya perolehan aset dapat berupa harga beli, biaya transaksi pihak eksternal, perolehan bahan baku, tenaga kerja, biaya lain yang digunakan dalam proses konstruksi, dan setiap biaya yang dapat diatribusikan secara langsung dalam membawa aset tersebut dapat digunakan oleh pengguna yang dimaksudkan.</w:t>
      </w:r>
      <w:r>
        <w:rPr>
          <w:rFonts w:ascii="Times New Roman" w:hAnsi="Times New Roman"/>
          <w:sz w:val="24"/>
          <w:szCs w:val="24"/>
        </w:rPr>
        <w:t xml:space="preserve"> Dalam Pernyataan PSAP No. 07, biaya-biaya yang dapat diatribusikan secara langsung adalah :</w:t>
      </w:r>
    </w:p>
    <w:p w:rsidR="000E1B14" w:rsidRDefault="000E1B14" w:rsidP="000E1B14">
      <w:pPr>
        <w:pStyle w:val="ListParagraph"/>
        <w:numPr>
          <w:ilvl w:val="4"/>
          <w:numId w:val="8"/>
        </w:numPr>
        <w:spacing w:after="0" w:line="240" w:lineRule="auto"/>
        <w:ind w:left="1080"/>
        <w:jc w:val="both"/>
        <w:rPr>
          <w:rFonts w:ascii="Times New Roman" w:hAnsi="Times New Roman"/>
          <w:sz w:val="24"/>
          <w:szCs w:val="24"/>
        </w:rPr>
      </w:pPr>
      <w:r>
        <w:rPr>
          <w:rFonts w:ascii="Times New Roman" w:hAnsi="Times New Roman"/>
          <w:sz w:val="24"/>
          <w:szCs w:val="24"/>
        </w:rPr>
        <w:t>Biaya persiapan tempat</w:t>
      </w:r>
    </w:p>
    <w:p w:rsidR="000E1B14" w:rsidRDefault="000E1B14" w:rsidP="000E1B14">
      <w:pPr>
        <w:pStyle w:val="ListParagraph"/>
        <w:numPr>
          <w:ilvl w:val="4"/>
          <w:numId w:val="8"/>
        </w:numPr>
        <w:spacing w:after="0" w:line="240" w:lineRule="auto"/>
        <w:ind w:left="1080"/>
        <w:jc w:val="both"/>
        <w:rPr>
          <w:rFonts w:ascii="Times New Roman" w:hAnsi="Times New Roman"/>
          <w:sz w:val="24"/>
          <w:szCs w:val="24"/>
        </w:rPr>
      </w:pPr>
      <w:r w:rsidRPr="009F40E6">
        <w:rPr>
          <w:rFonts w:ascii="Times New Roman" w:hAnsi="Times New Roman"/>
          <w:sz w:val="24"/>
          <w:szCs w:val="24"/>
        </w:rPr>
        <w:t>Biaya Pengiriman awal (initial delivery) dan biaya simpan dan bongkar muat (handling cost)</w:t>
      </w:r>
    </w:p>
    <w:p w:rsidR="000E1B14" w:rsidRDefault="000E1B14" w:rsidP="000E1B14">
      <w:pPr>
        <w:pStyle w:val="ListParagraph"/>
        <w:numPr>
          <w:ilvl w:val="4"/>
          <w:numId w:val="8"/>
        </w:numPr>
        <w:spacing w:after="0" w:line="240" w:lineRule="auto"/>
        <w:ind w:left="1080"/>
        <w:jc w:val="both"/>
        <w:rPr>
          <w:rFonts w:ascii="Times New Roman" w:hAnsi="Times New Roman"/>
          <w:sz w:val="24"/>
          <w:szCs w:val="24"/>
        </w:rPr>
      </w:pPr>
      <w:r w:rsidRPr="009F40E6">
        <w:rPr>
          <w:rFonts w:ascii="Times New Roman" w:hAnsi="Times New Roman"/>
          <w:sz w:val="24"/>
          <w:szCs w:val="24"/>
        </w:rPr>
        <w:t>Biaya pemasangan (installation cost)</w:t>
      </w:r>
    </w:p>
    <w:p w:rsidR="000E1B14" w:rsidRDefault="000E1B14" w:rsidP="000E1B14">
      <w:pPr>
        <w:pStyle w:val="ListParagraph"/>
        <w:numPr>
          <w:ilvl w:val="4"/>
          <w:numId w:val="8"/>
        </w:numPr>
        <w:spacing w:after="0" w:line="240" w:lineRule="auto"/>
        <w:ind w:left="1080"/>
        <w:jc w:val="both"/>
        <w:rPr>
          <w:rFonts w:ascii="Times New Roman" w:hAnsi="Times New Roman"/>
          <w:sz w:val="24"/>
          <w:szCs w:val="24"/>
        </w:rPr>
      </w:pPr>
      <w:r w:rsidRPr="009F40E6">
        <w:rPr>
          <w:rFonts w:ascii="Times New Roman" w:hAnsi="Times New Roman"/>
          <w:sz w:val="24"/>
          <w:szCs w:val="24"/>
        </w:rPr>
        <w:t>Biaya profesional seperti arsitek dan insinyur</w:t>
      </w:r>
    </w:p>
    <w:p w:rsidR="000E1B14" w:rsidRPr="009F40E6" w:rsidRDefault="000E1B14" w:rsidP="000E1B14">
      <w:pPr>
        <w:pStyle w:val="ListParagraph"/>
        <w:numPr>
          <w:ilvl w:val="4"/>
          <w:numId w:val="8"/>
        </w:numPr>
        <w:spacing w:after="0" w:line="240" w:lineRule="auto"/>
        <w:ind w:left="1080"/>
        <w:jc w:val="both"/>
        <w:rPr>
          <w:rFonts w:ascii="Times New Roman" w:hAnsi="Times New Roman"/>
          <w:sz w:val="24"/>
          <w:szCs w:val="24"/>
        </w:rPr>
      </w:pPr>
      <w:r w:rsidRPr="009F40E6">
        <w:rPr>
          <w:rFonts w:ascii="Times New Roman" w:hAnsi="Times New Roman"/>
          <w:sz w:val="24"/>
          <w:szCs w:val="24"/>
        </w:rPr>
        <w:t>Biaya Konstruksi</w:t>
      </w:r>
    </w:p>
    <w:p w:rsidR="000E1B14" w:rsidRPr="009F40E6" w:rsidRDefault="000E1B14" w:rsidP="000E1B14">
      <w:pPr>
        <w:tabs>
          <w:tab w:val="left" w:pos="1440"/>
        </w:tabs>
        <w:spacing w:after="0" w:line="240" w:lineRule="auto"/>
        <w:jc w:val="both"/>
        <w:rPr>
          <w:rFonts w:ascii="Times New Roman" w:hAnsi="Times New Roman"/>
          <w:sz w:val="14"/>
          <w:szCs w:val="14"/>
        </w:rPr>
      </w:pPr>
    </w:p>
    <w:p w:rsidR="000E1B14" w:rsidRDefault="000E1B14" w:rsidP="000E1B14">
      <w:pPr>
        <w:spacing w:after="0" w:line="360" w:lineRule="auto"/>
        <w:ind w:firstLine="720"/>
        <w:jc w:val="both"/>
        <w:rPr>
          <w:rFonts w:ascii="Times New Roman" w:hAnsi="Times New Roman"/>
          <w:sz w:val="24"/>
          <w:szCs w:val="24"/>
        </w:rPr>
      </w:pPr>
      <w:r>
        <w:rPr>
          <w:rFonts w:ascii="Times New Roman" w:hAnsi="Times New Roman"/>
          <w:sz w:val="24"/>
          <w:szCs w:val="24"/>
        </w:rPr>
        <w:lastRenderedPageBreak/>
        <w:t>Jika aset tetap diperoleh dari sumbangan (donasi) harus dicatat sebesar nilai wajar pada saat perolehan. Sumbangan aset tetap dapat diartikan sebagai transfer tanpa persyaratan suatu aset tetap ke satu entitas, misalnya perusahaan yang non pemerintah memberikan sumbangan (donasi) berupa bangunan yang dimilikinya untuk digunakan oleh satu entitas pemerintah tanpa persyaratan apapun.</w:t>
      </w:r>
    </w:p>
    <w:p w:rsidR="000E1B14" w:rsidRPr="00DE0619" w:rsidRDefault="000E1B14" w:rsidP="000E1B14">
      <w:pPr>
        <w:spacing w:after="0" w:line="360" w:lineRule="auto"/>
        <w:jc w:val="both"/>
        <w:rPr>
          <w:rFonts w:ascii="Times New Roman" w:hAnsi="Times New Roman"/>
          <w:b/>
          <w:sz w:val="24"/>
          <w:szCs w:val="24"/>
        </w:rPr>
      </w:pPr>
    </w:p>
    <w:p w:rsidR="000E1B14" w:rsidRDefault="000E1B14" w:rsidP="000E1B14">
      <w:pPr>
        <w:pStyle w:val="ListParagraph"/>
        <w:numPr>
          <w:ilvl w:val="2"/>
          <w:numId w:val="5"/>
        </w:numPr>
        <w:spacing w:after="0" w:line="360" w:lineRule="auto"/>
        <w:jc w:val="both"/>
        <w:rPr>
          <w:rFonts w:ascii="Times New Roman" w:hAnsi="Times New Roman"/>
          <w:b/>
          <w:sz w:val="24"/>
          <w:szCs w:val="24"/>
        </w:rPr>
      </w:pPr>
      <w:r>
        <w:rPr>
          <w:rFonts w:ascii="Times New Roman" w:hAnsi="Times New Roman"/>
          <w:b/>
          <w:sz w:val="24"/>
          <w:szCs w:val="24"/>
        </w:rPr>
        <w:t>Penyajian Aset Tetap</w:t>
      </w:r>
    </w:p>
    <w:p w:rsidR="000E1B14" w:rsidRPr="00DE0619" w:rsidRDefault="000E1B14" w:rsidP="000E1B14">
      <w:pPr>
        <w:spacing w:after="0" w:line="360" w:lineRule="auto"/>
        <w:ind w:firstLine="720"/>
        <w:jc w:val="both"/>
        <w:rPr>
          <w:rFonts w:ascii="Times New Roman" w:hAnsi="Times New Roman"/>
          <w:sz w:val="24"/>
          <w:szCs w:val="24"/>
        </w:rPr>
      </w:pPr>
      <w:r w:rsidRPr="00DE0619">
        <w:rPr>
          <w:rFonts w:ascii="Times New Roman" w:hAnsi="Times New Roman"/>
          <w:sz w:val="24"/>
          <w:szCs w:val="24"/>
        </w:rPr>
        <w:t>Aset tetap disajikan didalam laporan keuangan Neraca dan Catatan Atas Laporan Keuangan. aset tetap yang disajikan didalam laporan keuangan Neraca akan dirinci berdasarkan pengklasifikasiannya. Akumulasi penyusutan disajikan juga didalam laporan keuangan Neraca sebagai pengurang terhadap aset tetap, baik secara sendiri-sendiri menurut jenisnya atau secara keseluruhan. Metode penyusutan yang ditetapkan perusahaan dan taksiran masa manfaaatnya disajikan didalam Catatan Atas Laporan Keuangan.</w:t>
      </w:r>
    </w:p>
    <w:p w:rsidR="000E1B14" w:rsidRPr="00DE0619" w:rsidRDefault="000E1B14" w:rsidP="000E1B14">
      <w:pPr>
        <w:spacing w:after="0" w:line="360" w:lineRule="auto"/>
        <w:jc w:val="both"/>
        <w:rPr>
          <w:rFonts w:ascii="Times New Roman" w:hAnsi="Times New Roman"/>
          <w:b/>
          <w:sz w:val="24"/>
          <w:szCs w:val="24"/>
        </w:rPr>
      </w:pPr>
    </w:p>
    <w:p w:rsidR="000E1B14" w:rsidRDefault="000E1B14" w:rsidP="000E1B14">
      <w:pPr>
        <w:pStyle w:val="ListParagraph"/>
        <w:numPr>
          <w:ilvl w:val="2"/>
          <w:numId w:val="5"/>
        </w:numPr>
        <w:spacing w:after="0" w:line="360" w:lineRule="auto"/>
        <w:jc w:val="both"/>
        <w:rPr>
          <w:rFonts w:ascii="Times New Roman" w:hAnsi="Times New Roman"/>
          <w:b/>
          <w:sz w:val="24"/>
          <w:szCs w:val="24"/>
        </w:rPr>
      </w:pPr>
      <w:r>
        <w:rPr>
          <w:rFonts w:ascii="Times New Roman" w:hAnsi="Times New Roman"/>
          <w:b/>
          <w:sz w:val="24"/>
          <w:szCs w:val="24"/>
        </w:rPr>
        <w:t>Pengungkapan Aset Tetap</w:t>
      </w:r>
    </w:p>
    <w:p w:rsidR="000E1B14" w:rsidRPr="00134988" w:rsidRDefault="000E1B14" w:rsidP="000E1B14">
      <w:pPr>
        <w:autoSpaceDE w:val="0"/>
        <w:autoSpaceDN w:val="0"/>
        <w:adjustRightInd w:val="0"/>
        <w:spacing w:after="0" w:line="360" w:lineRule="auto"/>
        <w:ind w:firstLine="720"/>
        <w:jc w:val="both"/>
        <w:rPr>
          <w:rFonts w:ascii="Times New Roman" w:hAnsi="Times New Roman"/>
          <w:sz w:val="24"/>
          <w:szCs w:val="24"/>
        </w:rPr>
      </w:pPr>
      <w:r w:rsidRPr="00134988">
        <w:rPr>
          <w:rFonts w:ascii="Times New Roman" w:hAnsi="Times New Roman"/>
          <w:sz w:val="24"/>
          <w:szCs w:val="24"/>
        </w:rPr>
        <w:t xml:space="preserve">Pengungkapan aset tetap sangat penting sebagai suatu penjelasan tentang hak-hak penting yang tercantum didalam neraca. Pengungkapan ini bertujuan untuk meminimalkan salah persepsi bagi pembaca laporan keuangan. Menurut PSAP No. 07 </w:t>
      </w:r>
      <w:r w:rsidRPr="00134988">
        <w:rPr>
          <w:rFonts w:ascii="Times New Roman" w:hAnsi="Times New Roman"/>
          <w:bCs/>
          <w:iCs/>
          <w:sz w:val="24"/>
          <w:szCs w:val="24"/>
        </w:rPr>
        <w:t>Laporan keuangan harus mengungkapkan untuk masing</w:t>
      </w:r>
      <w:r w:rsidRPr="00134988">
        <w:rPr>
          <w:rFonts w:ascii="Times New Roman" w:hAnsi="Times New Roman"/>
          <w:sz w:val="24"/>
          <w:szCs w:val="24"/>
        </w:rPr>
        <w:t>-</w:t>
      </w:r>
      <w:r w:rsidRPr="00134988">
        <w:rPr>
          <w:rFonts w:ascii="Times New Roman" w:hAnsi="Times New Roman"/>
          <w:bCs/>
          <w:iCs/>
          <w:sz w:val="24"/>
          <w:szCs w:val="24"/>
        </w:rPr>
        <w:t>masing jenis aset tetap sebagai berikut:</w:t>
      </w:r>
    </w:p>
    <w:p w:rsidR="000E1B14" w:rsidRDefault="000E1B14" w:rsidP="000E1B14">
      <w:pPr>
        <w:pStyle w:val="ListParagraph"/>
        <w:autoSpaceDE w:val="0"/>
        <w:autoSpaceDN w:val="0"/>
        <w:adjustRightInd w:val="0"/>
        <w:spacing w:after="0" w:line="240" w:lineRule="auto"/>
        <w:jc w:val="both"/>
        <w:rPr>
          <w:rFonts w:ascii="Times New Roman" w:hAnsi="Times New Roman"/>
          <w:bCs/>
          <w:iCs/>
          <w:sz w:val="24"/>
          <w:szCs w:val="24"/>
        </w:rPr>
      </w:pPr>
      <w:r w:rsidRPr="00F5606E">
        <w:rPr>
          <w:rFonts w:ascii="Times New Roman" w:hAnsi="Times New Roman"/>
          <w:bCs/>
          <w:iCs/>
          <w:sz w:val="24"/>
          <w:szCs w:val="24"/>
        </w:rPr>
        <w:t xml:space="preserve">(a) Dasar penilaian yang digunakan untuk menentukan nilai tercatat </w:t>
      </w:r>
      <w:r>
        <w:rPr>
          <w:rFonts w:ascii="Times New Roman" w:hAnsi="Times New Roman"/>
          <w:bCs/>
          <w:sz w:val="24"/>
          <w:szCs w:val="24"/>
        </w:rPr>
        <w:t xml:space="preserve">(carrying </w:t>
      </w:r>
      <w:r w:rsidRPr="00F5606E">
        <w:rPr>
          <w:rFonts w:ascii="Times New Roman" w:hAnsi="Times New Roman"/>
          <w:bCs/>
          <w:sz w:val="24"/>
          <w:szCs w:val="24"/>
        </w:rPr>
        <w:t>amount)</w:t>
      </w:r>
      <w:r w:rsidRPr="00F5606E">
        <w:rPr>
          <w:rFonts w:ascii="Times New Roman" w:hAnsi="Times New Roman"/>
          <w:bCs/>
          <w:iCs/>
          <w:sz w:val="24"/>
          <w:szCs w:val="24"/>
        </w:rPr>
        <w:t>;</w:t>
      </w:r>
    </w:p>
    <w:p w:rsidR="000E1B14" w:rsidRPr="00134988" w:rsidRDefault="000E1B14" w:rsidP="000E1B14">
      <w:pPr>
        <w:pStyle w:val="ListParagraph"/>
        <w:autoSpaceDE w:val="0"/>
        <w:autoSpaceDN w:val="0"/>
        <w:adjustRightInd w:val="0"/>
        <w:spacing w:after="0" w:line="240" w:lineRule="auto"/>
        <w:jc w:val="both"/>
        <w:rPr>
          <w:rFonts w:ascii="Times New Roman" w:hAnsi="Times New Roman"/>
          <w:bCs/>
          <w:iCs/>
          <w:sz w:val="24"/>
          <w:szCs w:val="24"/>
        </w:rPr>
      </w:pPr>
      <w:r w:rsidRPr="00134988">
        <w:rPr>
          <w:rFonts w:ascii="Times New Roman" w:hAnsi="Times New Roman"/>
          <w:bCs/>
          <w:iCs/>
          <w:sz w:val="24"/>
          <w:szCs w:val="24"/>
        </w:rPr>
        <w:t>(b) Rekonsiliasi jumlah tercatat pada awal dan akhir periode yang menunjukkan:</w:t>
      </w:r>
    </w:p>
    <w:p w:rsidR="000E1B14" w:rsidRDefault="000E1B14" w:rsidP="000E1B14">
      <w:pPr>
        <w:autoSpaceDE w:val="0"/>
        <w:autoSpaceDN w:val="0"/>
        <w:adjustRightInd w:val="0"/>
        <w:spacing w:after="0" w:line="240" w:lineRule="auto"/>
        <w:ind w:left="720" w:firstLine="360"/>
        <w:jc w:val="both"/>
        <w:rPr>
          <w:rFonts w:ascii="Times New Roman" w:hAnsi="Times New Roman"/>
          <w:bCs/>
          <w:iCs/>
          <w:sz w:val="24"/>
          <w:szCs w:val="24"/>
        </w:rPr>
      </w:pPr>
      <w:r w:rsidRPr="00134988">
        <w:rPr>
          <w:rFonts w:ascii="Times New Roman" w:hAnsi="Times New Roman"/>
          <w:bCs/>
          <w:iCs/>
          <w:sz w:val="24"/>
          <w:szCs w:val="24"/>
        </w:rPr>
        <w:t>(1) Penambahan;</w:t>
      </w:r>
    </w:p>
    <w:p w:rsidR="000E1B14" w:rsidRDefault="000E1B14" w:rsidP="000E1B14">
      <w:pPr>
        <w:autoSpaceDE w:val="0"/>
        <w:autoSpaceDN w:val="0"/>
        <w:adjustRightInd w:val="0"/>
        <w:spacing w:after="0" w:line="240" w:lineRule="auto"/>
        <w:ind w:left="720" w:firstLine="360"/>
        <w:jc w:val="both"/>
        <w:rPr>
          <w:rFonts w:ascii="Times New Roman" w:hAnsi="Times New Roman"/>
          <w:bCs/>
          <w:iCs/>
          <w:sz w:val="24"/>
          <w:szCs w:val="24"/>
        </w:rPr>
      </w:pPr>
      <w:r w:rsidRPr="00134988">
        <w:rPr>
          <w:rFonts w:ascii="Times New Roman" w:hAnsi="Times New Roman"/>
          <w:bCs/>
          <w:iCs/>
          <w:sz w:val="24"/>
          <w:szCs w:val="24"/>
        </w:rPr>
        <w:t>(2) Pelepasan;</w:t>
      </w:r>
    </w:p>
    <w:p w:rsidR="000E1B14" w:rsidRDefault="000E1B14" w:rsidP="000E1B14">
      <w:pPr>
        <w:autoSpaceDE w:val="0"/>
        <w:autoSpaceDN w:val="0"/>
        <w:adjustRightInd w:val="0"/>
        <w:spacing w:after="0" w:line="240" w:lineRule="auto"/>
        <w:ind w:left="720" w:firstLine="360"/>
        <w:jc w:val="both"/>
        <w:rPr>
          <w:rFonts w:ascii="Times New Roman" w:hAnsi="Times New Roman"/>
          <w:bCs/>
          <w:iCs/>
          <w:sz w:val="24"/>
          <w:szCs w:val="24"/>
        </w:rPr>
      </w:pPr>
      <w:r w:rsidRPr="00134988">
        <w:rPr>
          <w:rFonts w:ascii="Times New Roman" w:hAnsi="Times New Roman"/>
          <w:bCs/>
          <w:iCs/>
          <w:sz w:val="24"/>
          <w:szCs w:val="24"/>
        </w:rPr>
        <w:t>(3) Akumulasi penyusutan dan perubahan nilai, jika ada;</w:t>
      </w:r>
    </w:p>
    <w:p w:rsidR="000E1B14" w:rsidRPr="00134988" w:rsidRDefault="000E1B14" w:rsidP="000E1B14">
      <w:pPr>
        <w:autoSpaceDE w:val="0"/>
        <w:autoSpaceDN w:val="0"/>
        <w:adjustRightInd w:val="0"/>
        <w:spacing w:after="0" w:line="240" w:lineRule="auto"/>
        <w:ind w:left="720" w:firstLine="360"/>
        <w:jc w:val="both"/>
        <w:rPr>
          <w:rFonts w:ascii="Times New Roman" w:hAnsi="Times New Roman"/>
          <w:bCs/>
          <w:iCs/>
          <w:sz w:val="24"/>
          <w:szCs w:val="24"/>
        </w:rPr>
      </w:pPr>
      <w:r w:rsidRPr="00134988">
        <w:rPr>
          <w:rFonts w:ascii="Times New Roman" w:hAnsi="Times New Roman"/>
          <w:bCs/>
          <w:iCs/>
          <w:sz w:val="24"/>
          <w:szCs w:val="24"/>
        </w:rPr>
        <w:t>(4) Mutasi aset tetap lainnya.</w:t>
      </w:r>
    </w:p>
    <w:p w:rsidR="000E1B14" w:rsidRPr="00134988" w:rsidRDefault="000E1B14" w:rsidP="000E1B14">
      <w:pPr>
        <w:autoSpaceDE w:val="0"/>
        <w:autoSpaceDN w:val="0"/>
        <w:adjustRightInd w:val="0"/>
        <w:spacing w:after="0" w:line="240" w:lineRule="auto"/>
        <w:ind w:firstLine="720"/>
        <w:jc w:val="both"/>
        <w:rPr>
          <w:rFonts w:ascii="Times New Roman" w:hAnsi="Times New Roman"/>
          <w:bCs/>
          <w:iCs/>
          <w:sz w:val="24"/>
          <w:szCs w:val="24"/>
        </w:rPr>
      </w:pPr>
      <w:r w:rsidRPr="00134988">
        <w:rPr>
          <w:rFonts w:ascii="Times New Roman" w:hAnsi="Times New Roman"/>
          <w:bCs/>
          <w:iCs/>
          <w:sz w:val="24"/>
          <w:szCs w:val="24"/>
        </w:rPr>
        <w:t>(c) Informasi penyusutan, meliputi:</w:t>
      </w:r>
    </w:p>
    <w:p w:rsidR="000E1B14" w:rsidRDefault="000E1B14" w:rsidP="000E1B14">
      <w:pPr>
        <w:autoSpaceDE w:val="0"/>
        <w:autoSpaceDN w:val="0"/>
        <w:adjustRightInd w:val="0"/>
        <w:spacing w:after="0" w:line="240" w:lineRule="auto"/>
        <w:ind w:firstLine="1080"/>
        <w:jc w:val="both"/>
        <w:rPr>
          <w:rFonts w:ascii="Times New Roman" w:hAnsi="Times New Roman"/>
          <w:bCs/>
          <w:iCs/>
          <w:sz w:val="24"/>
          <w:szCs w:val="24"/>
        </w:rPr>
      </w:pPr>
      <w:r w:rsidRPr="00134988">
        <w:rPr>
          <w:rFonts w:ascii="Times New Roman" w:hAnsi="Times New Roman"/>
          <w:bCs/>
          <w:iCs/>
          <w:sz w:val="24"/>
          <w:szCs w:val="24"/>
        </w:rPr>
        <w:t>(1) Nilai penyusutan;</w:t>
      </w:r>
    </w:p>
    <w:p w:rsidR="000E1B14" w:rsidRDefault="000E1B14" w:rsidP="000E1B14">
      <w:pPr>
        <w:autoSpaceDE w:val="0"/>
        <w:autoSpaceDN w:val="0"/>
        <w:adjustRightInd w:val="0"/>
        <w:spacing w:after="0" w:line="240" w:lineRule="auto"/>
        <w:ind w:firstLine="1080"/>
        <w:jc w:val="both"/>
        <w:rPr>
          <w:rFonts w:ascii="Times New Roman" w:hAnsi="Times New Roman"/>
          <w:bCs/>
          <w:iCs/>
          <w:sz w:val="24"/>
          <w:szCs w:val="24"/>
        </w:rPr>
      </w:pPr>
      <w:r w:rsidRPr="00134988">
        <w:rPr>
          <w:rFonts w:ascii="Times New Roman" w:hAnsi="Times New Roman"/>
          <w:bCs/>
          <w:iCs/>
          <w:sz w:val="24"/>
          <w:szCs w:val="24"/>
        </w:rPr>
        <w:t>(2) Metode penyusutan yang digunakan;</w:t>
      </w:r>
    </w:p>
    <w:p w:rsidR="000E1B14" w:rsidRDefault="000E1B14" w:rsidP="000E1B14">
      <w:pPr>
        <w:autoSpaceDE w:val="0"/>
        <w:autoSpaceDN w:val="0"/>
        <w:adjustRightInd w:val="0"/>
        <w:spacing w:after="0" w:line="240" w:lineRule="auto"/>
        <w:ind w:firstLine="1080"/>
        <w:jc w:val="both"/>
        <w:rPr>
          <w:rFonts w:ascii="Times New Roman" w:hAnsi="Times New Roman"/>
          <w:bCs/>
          <w:iCs/>
          <w:sz w:val="24"/>
          <w:szCs w:val="24"/>
        </w:rPr>
      </w:pPr>
      <w:r w:rsidRPr="00134988">
        <w:rPr>
          <w:rFonts w:ascii="Times New Roman" w:hAnsi="Times New Roman"/>
          <w:bCs/>
          <w:iCs/>
          <w:sz w:val="24"/>
          <w:szCs w:val="24"/>
        </w:rPr>
        <w:t>(3) Masa manfaat atau tarif penyusutan yang digunakan;</w:t>
      </w:r>
    </w:p>
    <w:p w:rsidR="000E1B14" w:rsidRPr="00134988" w:rsidRDefault="000E1B14" w:rsidP="000E1B14">
      <w:pPr>
        <w:autoSpaceDE w:val="0"/>
        <w:autoSpaceDN w:val="0"/>
        <w:adjustRightInd w:val="0"/>
        <w:spacing w:after="0" w:line="240" w:lineRule="auto"/>
        <w:ind w:left="1080"/>
        <w:jc w:val="both"/>
        <w:rPr>
          <w:rFonts w:ascii="Times New Roman" w:hAnsi="Times New Roman"/>
          <w:bCs/>
          <w:iCs/>
          <w:sz w:val="24"/>
          <w:szCs w:val="24"/>
        </w:rPr>
      </w:pPr>
      <w:r w:rsidRPr="00134988">
        <w:rPr>
          <w:rFonts w:ascii="Times New Roman" w:hAnsi="Times New Roman"/>
          <w:bCs/>
          <w:iCs/>
          <w:sz w:val="24"/>
          <w:szCs w:val="24"/>
        </w:rPr>
        <w:t>(4) Nilai tercatat bruto dan akumulasi penyusutan pada awal dan akhir</w:t>
      </w:r>
      <w:r w:rsidRPr="00134988">
        <w:rPr>
          <w:rFonts w:ascii="Times New Roman" w:hAnsi="Times New Roman"/>
          <w:sz w:val="24"/>
          <w:szCs w:val="24"/>
        </w:rPr>
        <w:t xml:space="preserve"> </w:t>
      </w:r>
      <w:r w:rsidRPr="00134988">
        <w:rPr>
          <w:rFonts w:ascii="Times New Roman" w:hAnsi="Times New Roman"/>
          <w:bCs/>
          <w:iCs/>
          <w:sz w:val="24"/>
          <w:szCs w:val="24"/>
        </w:rPr>
        <w:t>periode</w:t>
      </w:r>
    </w:p>
    <w:p w:rsidR="000E1B14" w:rsidRPr="00134988" w:rsidRDefault="000E1B14" w:rsidP="000E1B14">
      <w:pPr>
        <w:autoSpaceDE w:val="0"/>
        <w:autoSpaceDN w:val="0"/>
        <w:adjustRightInd w:val="0"/>
        <w:spacing w:after="0" w:line="240" w:lineRule="auto"/>
        <w:ind w:firstLine="720"/>
        <w:jc w:val="both"/>
        <w:rPr>
          <w:rFonts w:ascii="Times New Roman" w:hAnsi="Times New Roman"/>
          <w:bCs/>
          <w:iCs/>
          <w:sz w:val="24"/>
          <w:szCs w:val="24"/>
        </w:rPr>
      </w:pPr>
      <w:r w:rsidRPr="00134988">
        <w:rPr>
          <w:rFonts w:ascii="Times New Roman" w:hAnsi="Times New Roman"/>
          <w:bCs/>
          <w:iCs/>
          <w:sz w:val="24"/>
          <w:szCs w:val="24"/>
        </w:rPr>
        <w:t>Laporan keuangan juga harus mengungkapkan:</w:t>
      </w:r>
    </w:p>
    <w:p w:rsidR="000E1B14" w:rsidRDefault="000E1B14" w:rsidP="000E1B14">
      <w:pPr>
        <w:autoSpaceDE w:val="0"/>
        <w:autoSpaceDN w:val="0"/>
        <w:adjustRightInd w:val="0"/>
        <w:spacing w:after="0" w:line="240" w:lineRule="auto"/>
        <w:ind w:firstLine="720"/>
        <w:jc w:val="both"/>
        <w:rPr>
          <w:rFonts w:ascii="Times New Roman" w:hAnsi="Times New Roman"/>
          <w:bCs/>
          <w:iCs/>
          <w:sz w:val="24"/>
          <w:szCs w:val="24"/>
        </w:rPr>
      </w:pPr>
      <w:r w:rsidRPr="00134988">
        <w:rPr>
          <w:rFonts w:ascii="Times New Roman" w:hAnsi="Times New Roman"/>
          <w:bCs/>
          <w:iCs/>
          <w:sz w:val="24"/>
          <w:szCs w:val="24"/>
        </w:rPr>
        <w:t>(a) Eksistensi dan batasan hak milik atas aset tetap;</w:t>
      </w:r>
    </w:p>
    <w:p w:rsidR="000E1B14" w:rsidRDefault="000E1B14" w:rsidP="000E1B14">
      <w:pPr>
        <w:autoSpaceDE w:val="0"/>
        <w:autoSpaceDN w:val="0"/>
        <w:adjustRightInd w:val="0"/>
        <w:spacing w:after="0" w:line="240" w:lineRule="auto"/>
        <w:ind w:firstLine="720"/>
        <w:jc w:val="both"/>
        <w:rPr>
          <w:rFonts w:ascii="Times New Roman" w:hAnsi="Times New Roman"/>
          <w:bCs/>
          <w:iCs/>
          <w:sz w:val="24"/>
          <w:szCs w:val="24"/>
        </w:rPr>
      </w:pPr>
      <w:r w:rsidRPr="00134988">
        <w:rPr>
          <w:rFonts w:ascii="Times New Roman" w:hAnsi="Times New Roman"/>
          <w:bCs/>
          <w:iCs/>
          <w:sz w:val="24"/>
          <w:szCs w:val="24"/>
        </w:rPr>
        <w:lastRenderedPageBreak/>
        <w:t>(b) Kebijakan akuntansi untuk kapitalisasi yang berkaitan dengan asset tetap;</w:t>
      </w:r>
    </w:p>
    <w:p w:rsidR="000E1B14" w:rsidRDefault="000E1B14" w:rsidP="000E1B14">
      <w:pPr>
        <w:autoSpaceDE w:val="0"/>
        <w:autoSpaceDN w:val="0"/>
        <w:adjustRightInd w:val="0"/>
        <w:spacing w:after="0" w:line="240" w:lineRule="auto"/>
        <w:ind w:firstLine="720"/>
        <w:jc w:val="both"/>
        <w:rPr>
          <w:rFonts w:ascii="Times New Roman" w:hAnsi="Times New Roman"/>
          <w:bCs/>
          <w:iCs/>
          <w:sz w:val="24"/>
          <w:szCs w:val="24"/>
        </w:rPr>
      </w:pPr>
      <w:r w:rsidRPr="00134988">
        <w:rPr>
          <w:rFonts w:ascii="Times New Roman" w:hAnsi="Times New Roman"/>
          <w:bCs/>
          <w:iCs/>
          <w:sz w:val="24"/>
          <w:szCs w:val="24"/>
        </w:rPr>
        <w:t>(c) Jumlah pengeluaran pada pos aset tetap dalam konstruksi; dan</w:t>
      </w:r>
    </w:p>
    <w:p w:rsidR="000E1B14" w:rsidRPr="00134988" w:rsidRDefault="000E1B14" w:rsidP="000E1B14">
      <w:pPr>
        <w:autoSpaceDE w:val="0"/>
        <w:autoSpaceDN w:val="0"/>
        <w:adjustRightInd w:val="0"/>
        <w:spacing w:after="0" w:line="240" w:lineRule="auto"/>
        <w:ind w:firstLine="720"/>
        <w:jc w:val="both"/>
        <w:rPr>
          <w:rFonts w:ascii="Times New Roman" w:hAnsi="Times New Roman"/>
          <w:bCs/>
          <w:iCs/>
          <w:sz w:val="24"/>
          <w:szCs w:val="24"/>
        </w:rPr>
      </w:pPr>
      <w:r w:rsidRPr="00134988">
        <w:rPr>
          <w:rFonts w:ascii="Times New Roman" w:hAnsi="Times New Roman"/>
          <w:bCs/>
          <w:iCs/>
          <w:sz w:val="24"/>
          <w:szCs w:val="24"/>
        </w:rPr>
        <w:t>(d) Jumlah komitmen untuk akuisisi aset tetap.</w:t>
      </w:r>
    </w:p>
    <w:p w:rsidR="000E1B14" w:rsidRPr="00134988" w:rsidRDefault="000E1B14" w:rsidP="000E1B14">
      <w:pPr>
        <w:autoSpaceDE w:val="0"/>
        <w:autoSpaceDN w:val="0"/>
        <w:adjustRightInd w:val="0"/>
        <w:spacing w:after="0" w:line="240" w:lineRule="auto"/>
        <w:ind w:left="720"/>
        <w:jc w:val="both"/>
        <w:rPr>
          <w:rFonts w:ascii="Times New Roman" w:hAnsi="Times New Roman"/>
          <w:sz w:val="24"/>
          <w:szCs w:val="24"/>
        </w:rPr>
      </w:pPr>
      <w:r w:rsidRPr="00134988">
        <w:rPr>
          <w:rFonts w:ascii="Times New Roman" w:hAnsi="Times New Roman"/>
          <w:sz w:val="24"/>
          <w:szCs w:val="24"/>
        </w:rPr>
        <w:t>Jika aset tetap dicatat pada jumlah yang dinilai kembali, maka hal-hal berikut harus diungkapkan:</w:t>
      </w:r>
    </w:p>
    <w:p w:rsidR="000E1B14" w:rsidRPr="00134988" w:rsidRDefault="000E1B14" w:rsidP="000E1B14">
      <w:pPr>
        <w:autoSpaceDE w:val="0"/>
        <w:autoSpaceDN w:val="0"/>
        <w:adjustRightInd w:val="0"/>
        <w:spacing w:after="0" w:line="240" w:lineRule="auto"/>
        <w:ind w:firstLine="720"/>
        <w:jc w:val="both"/>
        <w:rPr>
          <w:rFonts w:ascii="Times New Roman" w:hAnsi="Times New Roman"/>
          <w:sz w:val="24"/>
          <w:szCs w:val="24"/>
        </w:rPr>
      </w:pPr>
      <w:r w:rsidRPr="00134988">
        <w:rPr>
          <w:rFonts w:ascii="Times New Roman" w:hAnsi="Times New Roman"/>
          <w:sz w:val="24"/>
          <w:szCs w:val="24"/>
        </w:rPr>
        <w:t>(a) Dasar peraturan untuk menilai kembali aset tetap;</w:t>
      </w:r>
    </w:p>
    <w:p w:rsidR="000E1B14" w:rsidRPr="00134988" w:rsidRDefault="000E1B14" w:rsidP="000E1B14">
      <w:pPr>
        <w:autoSpaceDE w:val="0"/>
        <w:autoSpaceDN w:val="0"/>
        <w:adjustRightInd w:val="0"/>
        <w:spacing w:after="0" w:line="240" w:lineRule="auto"/>
        <w:ind w:firstLine="720"/>
        <w:jc w:val="both"/>
        <w:rPr>
          <w:rFonts w:ascii="Times New Roman" w:hAnsi="Times New Roman"/>
          <w:sz w:val="24"/>
          <w:szCs w:val="24"/>
        </w:rPr>
      </w:pPr>
      <w:r w:rsidRPr="00134988">
        <w:rPr>
          <w:rFonts w:ascii="Times New Roman" w:hAnsi="Times New Roman"/>
          <w:sz w:val="24"/>
          <w:szCs w:val="24"/>
        </w:rPr>
        <w:t>(b) Tanggal efektif penilaian kembali;</w:t>
      </w:r>
    </w:p>
    <w:p w:rsidR="000E1B14" w:rsidRPr="00134988" w:rsidRDefault="000E1B14" w:rsidP="000E1B14">
      <w:pPr>
        <w:autoSpaceDE w:val="0"/>
        <w:autoSpaceDN w:val="0"/>
        <w:adjustRightInd w:val="0"/>
        <w:spacing w:after="0" w:line="240" w:lineRule="auto"/>
        <w:ind w:firstLine="720"/>
        <w:jc w:val="both"/>
        <w:rPr>
          <w:rFonts w:ascii="Times New Roman" w:hAnsi="Times New Roman"/>
          <w:sz w:val="24"/>
          <w:szCs w:val="24"/>
        </w:rPr>
      </w:pPr>
      <w:r w:rsidRPr="00134988">
        <w:rPr>
          <w:rFonts w:ascii="Times New Roman" w:hAnsi="Times New Roman"/>
          <w:sz w:val="24"/>
          <w:szCs w:val="24"/>
        </w:rPr>
        <w:t>(c) Jika ada, nama penilai independen;</w:t>
      </w:r>
    </w:p>
    <w:p w:rsidR="000E1B14" w:rsidRPr="00134988" w:rsidRDefault="000E1B14" w:rsidP="000E1B14">
      <w:pPr>
        <w:autoSpaceDE w:val="0"/>
        <w:autoSpaceDN w:val="0"/>
        <w:adjustRightInd w:val="0"/>
        <w:spacing w:after="0" w:line="240" w:lineRule="auto"/>
        <w:ind w:firstLine="720"/>
        <w:jc w:val="both"/>
        <w:rPr>
          <w:rFonts w:ascii="Times New Roman" w:hAnsi="Times New Roman"/>
          <w:sz w:val="24"/>
          <w:szCs w:val="24"/>
        </w:rPr>
      </w:pPr>
      <w:r w:rsidRPr="00134988">
        <w:rPr>
          <w:rFonts w:ascii="Times New Roman" w:hAnsi="Times New Roman"/>
          <w:sz w:val="24"/>
          <w:szCs w:val="24"/>
        </w:rPr>
        <w:t>(d) Hakikat setiap petunjuk yang digunakan untuk menentukan biaya pengganti;</w:t>
      </w:r>
    </w:p>
    <w:p w:rsidR="000E1B14" w:rsidRPr="00134988" w:rsidRDefault="000E1B14" w:rsidP="000E1B14">
      <w:pPr>
        <w:autoSpaceDE w:val="0"/>
        <w:autoSpaceDN w:val="0"/>
        <w:adjustRightInd w:val="0"/>
        <w:spacing w:after="0" w:line="240" w:lineRule="auto"/>
        <w:ind w:firstLine="720"/>
        <w:jc w:val="both"/>
        <w:rPr>
          <w:rFonts w:ascii="Times New Roman" w:hAnsi="Times New Roman"/>
          <w:sz w:val="24"/>
          <w:szCs w:val="24"/>
        </w:rPr>
      </w:pPr>
      <w:r w:rsidRPr="00134988">
        <w:rPr>
          <w:rFonts w:ascii="Times New Roman" w:hAnsi="Times New Roman"/>
          <w:sz w:val="24"/>
          <w:szCs w:val="24"/>
        </w:rPr>
        <w:t>(e) Nilai tercatat setiap jenis aset tetap.</w:t>
      </w:r>
    </w:p>
    <w:p w:rsidR="000E1B14" w:rsidRDefault="000E1B14" w:rsidP="000E1B14">
      <w:pPr>
        <w:spacing w:after="0" w:line="360" w:lineRule="auto"/>
        <w:rPr>
          <w:rFonts w:ascii="Times New Roman" w:eastAsia="Calibri" w:hAnsi="Times New Roman" w:cs="Times New Roman"/>
          <w:b/>
          <w:sz w:val="24"/>
          <w:szCs w:val="24"/>
        </w:rPr>
      </w:pPr>
    </w:p>
    <w:p w:rsidR="000E1B14" w:rsidRPr="00134988" w:rsidRDefault="000E1B14" w:rsidP="000E1B14">
      <w:pPr>
        <w:spacing w:after="0" w:line="360" w:lineRule="auto"/>
        <w:ind w:firstLine="720"/>
        <w:rPr>
          <w:rFonts w:ascii="Times New Roman" w:hAnsi="Times New Roman"/>
          <w:sz w:val="24"/>
          <w:szCs w:val="24"/>
        </w:rPr>
      </w:pPr>
      <w:r w:rsidRPr="00134988">
        <w:rPr>
          <w:rFonts w:ascii="Times New Roman" w:hAnsi="Times New Roman"/>
          <w:sz w:val="24"/>
          <w:szCs w:val="24"/>
        </w:rPr>
        <w:t>Menurut Martani (2012:290) Laporan Keuangan mengungkapkan untuk setiap kelompok aset tetap antara lain :</w:t>
      </w:r>
    </w:p>
    <w:p w:rsidR="000E1B14" w:rsidRDefault="000E1B14" w:rsidP="000E1B14">
      <w:pPr>
        <w:pStyle w:val="ListParagraph"/>
        <w:numPr>
          <w:ilvl w:val="7"/>
          <w:numId w:val="8"/>
        </w:numPr>
        <w:spacing w:after="0" w:line="240" w:lineRule="auto"/>
        <w:ind w:left="1080"/>
        <w:rPr>
          <w:rFonts w:ascii="Times New Roman" w:hAnsi="Times New Roman"/>
          <w:sz w:val="24"/>
          <w:szCs w:val="24"/>
        </w:rPr>
      </w:pPr>
      <w:r>
        <w:rPr>
          <w:rFonts w:ascii="Times New Roman" w:hAnsi="Times New Roman"/>
          <w:sz w:val="24"/>
          <w:szCs w:val="24"/>
        </w:rPr>
        <w:t>Dasar pengukuran yang digunakan dalam menentukan jumlah tercatat bruto</w:t>
      </w:r>
    </w:p>
    <w:p w:rsidR="000E1B14" w:rsidRDefault="000E1B14" w:rsidP="000E1B14">
      <w:pPr>
        <w:pStyle w:val="ListParagraph"/>
        <w:numPr>
          <w:ilvl w:val="7"/>
          <w:numId w:val="8"/>
        </w:numPr>
        <w:spacing w:after="0" w:line="240" w:lineRule="auto"/>
        <w:ind w:left="1080"/>
        <w:rPr>
          <w:rFonts w:ascii="Times New Roman" w:hAnsi="Times New Roman"/>
          <w:sz w:val="24"/>
          <w:szCs w:val="24"/>
        </w:rPr>
      </w:pPr>
      <w:r w:rsidRPr="00134988">
        <w:rPr>
          <w:rFonts w:ascii="Times New Roman" w:hAnsi="Times New Roman"/>
          <w:sz w:val="24"/>
          <w:szCs w:val="24"/>
        </w:rPr>
        <w:t>Metode penyusutan yang digunakan</w:t>
      </w:r>
    </w:p>
    <w:p w:rsidR="000E1B14" w:rsidRDefault="000E1B14" w:rsidP="000E1B14">
      <w:pPr>
        <w:pStyle w:val="ListParagraph"/>
        <w:numPr>
          <w:ilvl w:val="7"/>
          <w:numId w:val="8"/>
        </w:numPr>
        <w:spacing w:after="0" w:line="240" w:lineRule="auto"/>
        <w:ind w:left="1080"/>
        <w:rPr>
          <w:rFonts w:ascii="Times New Roman" w:hAnsi="Times New Roman"/>
          <w:sz w:val="24"/>
          <w:szCs w:val="24"/>
        </w:rPr>
      </w:pPr>
      <w:r w:rsidRPr="00134988">
        <w:rPr>
          <w:rFonts w:ascii="Times New Roman" w:hAnsi="Times New Roman"/>
          <w:sz w:val="24"/>
          <w:szCs w:val="24"/>
        </w:rPr>
        <w:t>Umur mnafaat atau tarif penyusutan yang digunakan</w:t>
      </w:r>
    </w:p>
    <w:p w:rsidR="000E1B14" w:rsidRDefault="000E1B14" w:rsidP="000E1B14">
      <w:pPr>
        <w:pStyle w:val="ListParagraph"/>
        <w:numPr>
          <w:ilvl w:val="7"/>
          <w:numId w:val="8"/>
        </w:numPr>
        <w:spacing w:after="0" w:line="240" w:lineRule="auto"/>
        <w:ind w:left="1080"/>
        <w:rPr>
          <w:rFonts w:ascii="Times New Roman" w:hAnsi="Times New Roman"/>
          <w:sz w:val="24"/>
          <w:szCs w:val="24"/>
        </w:rPr>
      </w:pPr>
      <w:r w:rsidRPr="00134988">
        <w:rPr>
          <w:rFonts w:ascii="Times New Roman" w:hAnsi="Times New Roman"/>
          <w:sz w:val="24"/>
          <w:szCs w:val="24"/>
        </w:rPr>
        <w:t>Jumlah tercatat bruto dan diakumulasi penyusutan (dijumlahkan dengan akumulasi rugi dan penurunan nilai) pada awal dan akhir periode</w:t>
      </w:r>
    </w:p>
    <w:p w:rsidR="000E1B14" w:rsidRDefault="000E1B14" w:rsidP="000E1B14">
      <w:pPr>
        <w:pStyle w:val="ListParagraph"/>
        <w:numPr>
          <w:ilvl w:val="7"/>
          <w:numId w:val="8"/>
        </w:numPr>
        <w:spacing w:after="0" w:line="240" w:lineRule="auto"/>
        <w:ind w:left="1080"/>
        <w:rPr>
          <w:rFonts w:ascii="Times New Roman" w:hAnsi="Times New Roman"/>
          <w:sz w:val="24"/>
          <w:szCs w:val="24"/>
        </w:rPr>
      </w:pPr>
      <w:r w:rsidRPr="00134988">
        <w:rPr>
          <w:rFonts w:ascii="Times New Roman" w:hAnsi="Times New Roman"/>
          <w:sz w:val="24"/>
          <w:szCs w:val="24"/>
        </w:rPr>
        <w:t>Rekonsiliasi jumlah tercatat pada awal dan akhir periode.</w:t>
      </w:r>
    </w:p>
    <w:p w:rsidR="000E1B14" w:rsidRPr="000E1B14" w:rsidRDefault="000E1B14" w:rsidP="000E1B14">
      <w:pPr>
        <w:spacing w:after="0" w:line="360" w:lineRule="auto"/>
        <w:rPr>
          <w:rFonts w:ascii="Times New Roman" w:hAnsi="Times New Roman"/>
          <w:b/>
          <w:sz w:val="24"/>
          <w:szCs w:val="24"/>
        </w:rPr>
      </w:pPr>
    </w:p>
    <w:p w:rsidR="000E1B14" w:rsidRDefault="000E1B14" w:rsidP="000E1B14">
      <w:pPr>
        <w:pStyle w:val="ListParagraph"/>
        <w:numPr>
          <w:ilvl w:val="1"/>
          <w:numId w:val="1"/>
        </w:numPr>
        <w:spacing w:after="0" w:line="360" w:lineRule="auto"/>
        <w:rPr>
          <w:rFonts w:ascii="Times New Roman" w:hAnsi="Times New Roman"/>
          <w:b/>
          <w:sz w:val="24"/>
          <w:szCs w:val="24"/>
        </w:rPr>
      </w:pPr>
      <w:r>
        <w:rPr>
          <w:rFonts w:ascii="Times New Roman" w:hAnsi="Times New Roman"/>
          <w:b/>
          <w:sz w:val="24"/>
          <w:szCs w:val="24"/>
        </w:rPr>
        <w:t>Penatausahaan Aset Tetap</w:t>
      </w:r>
    </w:p>
    <w:p w:rsidR="000E1B14" w:rsidRPr="00417D44" w:rsidRDefault="002C2265" w:rsidP="00417D44">
      <w:pPr>
        <w:autoSpaceDE w:val="0"/>
        <w:autoSpaceDN w:val="0"/>
        <w:adjustRightInd w:val="0"/>
        <w:spacing w:after="0" w:line="360" w:lineRule="auto"/>
        <w:ind w:firstLine="720"/>
        <w:jc w:val="both"/>
        <w:rPr>
          <w:rFonts w:ascii="Times New Roman" w:hAnsi="Times New Roman" w:cs="Times New Roman"/>
          <w:color w:val="1A2523"/>
          <w:sz w:val="24"/>
          <w:szCs w:val="24"/>
          <w:lang w:val="en-US"/>
        </w:rPr>
      </w:pPr>
      <w:r w:rsidRPr="00417D44">
        <w:rPr>
          <w:rFonts w:ascii="Times New Roman" w:hAnsi="Times New Roman" w:cs="Times New Roman"/>
          <w:sz w:val="24"/>
          <w:szCs w:val="24"/>
        </w:rPr>
        <w:t>Menurut Permendagri no 19 tahun 2016 “</w:t>
      </w:r>
      <w:r w:rsidR="006C596C" w:rsidRPr="00417D44">
        <w:rPr>
          <w:rFonts w:ascii="Times New Roman" w:hAnsi="Times New Roman" w:cs="Times New Roman"/>
          <w:sz w:val="24"/>
          <w:szCs w:val="24"/>
        </w:rPr>
        <w:t>Penatausahaan adalah rangkaian kegiatan yang meliputi pembukuan, inventarisasi,dan pelaporan barang milik daerah sesuai dengan ketentuan peraturan perundang-undangan</w:t>
      </w:r>
      <w:r w:rsidRPr="00417D44">
        <w:rPr>
          <w:rFonts w:ascii="Times New Roman" w:hAnsi="Times New Roman" w:cs="Times New Roman"/>
          <w:sz w:val="24"/>
          <w:szCs w:val="24"/>
        </w:rPr>
        <w:t>”</w:t>
      </w:r>
      <w:r w:rsidR="006C596C" w:rsidRPr="00417D44">
        <w:rPr>
          <w:rFonts w:ascii="Times New Roman" w:hAnsi="Times New Roman" w:cs="Times New Roman"/>
          <w:sz w:val="24"/>
          <w:szCs w:val="24"/>
        </w:rPr>
        <w:t xml:space="preserve">. </w:t>
      </w:r>
      <w:r w:rsidRPr="00417D44">
        <w:rPr>
          <w:rFonts w:ascii="Times New Roman" w:hAnsi="Times New Roman" w:cs="Times New Roman"/>
          <w:sz w:val="24"/>
          <w:szCs w:val="24"/>
        </w:rPr>
        <w:t>Menurut PMK no 181 tahun 2016 “p</w:t>
      </w:r>
      <w:r w:rsidRPr="00417D44">
        <w:rPr>
          <w:rFonts w:ascii="Times New Roman" w:hAnsi="Times New Roman" w:cs="Times New Roman"/>
          <w:color w:val="1A2523"/>
          <w:sz w:val="24"/>
          <w:szCs w:val="24"/>
          <w:lang w:val="en-US"/>
        </w:rPr>
        <w:t>elaksana Penatausahaan adalah unit yang melakukan</w:t>
      </w:r>
      <w:r w:rsidR="00417D44">
        <w:rPr>
          <w:rFonts w:ascii="Times New Roman" w:hAnsi="Times New Roman" w:cs="Times New Roman"/>
          <w:color w:val="1A2523"/>
          <w:sz w:val="24"/>
          <w:szCs w:val="24"/>
        </w:rPr>
        <w:t xml:space="preserve"> p</w:t>
      </w:r>
      <w:r w:rsidRPr="00417D44">
        <w:rPr>
          <w:rFonts w:ascii="Times New Roman" w:hAnsi="Times New Roman" w:cs="Times New Roman"/>
          <w:color w:val="1A2523"/>
          <w:sz w:val="24"/>
          <w:szCs w:val="24"/>
          <w:lang w:val="en-US"/>
        </w:rPr>
        <w:t xml:space="preserve">enatausahaan </w:t>
      </w:r>
      <w:r w:rsidR="00417D44">
        <w:rPr>
          <w:rFonts w:ascii="Times New Roman" w:hAnsi="Times New Roman" w:cs="Times New Roman"/>
          <w:color w:val="1A2523"/>
          <w:sz w:val="24"/>
          <w:szCs w:val="24"/>
          <w:lang w:val="en-US"/>
        </w:rPr>
        <w:t>BMN pada Kuasa Pengguna Barang,</w:t>
      </w:r>
      <w:r w:rsidR="00417D44">
        <w:rPr>
          <w:rFonts w:ascii="Times New Roman" w:hAnsi="Times New Roman" w:cs="Times New Roman"/>
          <w:color w:val="1A2523"/>
          <w:sz w:val="24"/>
          <w:szCs w:val="24"/>
        </w:rPr>
        <w:t xml:space="preserve"> </w:t>
      </w:r>
      <w:r w:rsidRPr="00417D44">
        <w:rPr>
          <w:rFonts w:ascii="Times New Roman" w:hAnsi="Times New Roman" w:cs="Times New Roman"/>
          <w:color w:val="1A2523"/>
          <w:sz w:val="24"/>
          <w:szCs w:val="24"/>
          <w:lang w:val="en-US"/>
        </w:rPr>
        <w:t>Pengguna Barang, dan Pengelola Barang</w:t>
      </w:r>
      <w:r w:rsidRPr="00417D44">
        <w:rPr>
          <w:rFonts w:ascii="Times New Roman" w:hAnsi="Times New Roman" w:cs="Times New Roman"/>
          <w:color w:val="1A2523"/>
          <w:sz w:val="24"/>
          <w:szCs w:val="24"/>
        </w:rPr>
        <w:t>”</w:t>
      </w:r>
      <w:r w:rsidRPr="00417D44">
        <w:rPr>
          <w:rFonts w:ascii="Times New Roman" w:hAnsi="Times New Roman" w:cs="Times New Roman"/>
          <w:color w:val="1A2523"/>
          <w:sz w:val="24"/>
          <w:szCs w:val="24"/>
          <w:lang w:val="en-US"/>
        </w:rPr>
        <w:t>.</w:t>
      </w:r>
      <w:r w:rsidRPr="00417D44">
        <w:rPr>
          <w:rFonts w:ascii="Times New Roman" w:hAnsi="Times New Roman" w:cs="Times New Roman"/>
          <w:color w:val="1A2523"/>
          <w:sz w:val="24"/>
          <w:szCs w:val="24"/>
        </w:rPr>
        <w:t xml:space="preserve"> </w:t>
      </w:r>
      <w:r w:rsidR="000E1B14" w:rsidRPr="00417D44">
        <w:rPr>
          <w:rFonts w:ascii="Times New Roman" w:hAnsi="Times New Roman" w:cs="Times New Roman"/>
          <w:sz w:val="24"/>
          <w:szCs w:val="24"/>
        </w:rPr>
        <w:t>Pejabat Penatausahaan Barang adalah kepala SKPD yang mempunyai fungsi pengelolaan barang milik daerah selaku pejabat pengelola keuangan daerah.</w:t>
      </w:r>
      <w:r w:rsidR="00417D44">
        <w:rPr>
          <w:rFonts w:ascii="Times New Roman" w:hAnsi="Times New Roman" w:cs="Times New Roman"/>
          <w:color w:val="1A2523"/>
          <w:sz w:val="24"/>
          <w:szCs w:val="24"/>
        </w:rPr>
        <w:t xml:space="preserve"> </w:t>
      </w:r>
      <w:r w:rsidRPr="00417D44">
        <w:rPr>
          <w:rFonts w:ascii="Times New Roman" w:hAnsi="Times New Roman" w:cs="Times New Roman"/>
          <w:sz w:val="24"/>
          <w:szCs w:val="24"/>
        </w:rPr>
        <w:t>Menurut PMK no 181 tahun 2016  ruang lingkup kegiatan penatausahaan aset adalah :</w:t>
      </w:r>
    </w:p>
    <w:p w:rsidR="002C2265" w:rsidRPr="00417D44" w:rsidRDefault="002C2265" w:rsidP="00417D44">
      <w:pPr>
        <w:autoSpaceDE w:val="0"/>
        <w:autoSpaceDN w:val="0"/>
        <w:adjustRightInd w:val="0"/>
        <w:spacing w:after="0" w:line="240" w:lineRule="auto"/>
        <w:ind w:left="720"/>
        <w:jc w:val="both"/>
        <w:rPr>
          <w:rFonts w:ascii="Times New Roman" w:hAnsi="Times New Roman" w:cs="Times New Roman"/>
          <w:color w:val="1D2725"/>
          <w:sz w:val="24"/>
          <w:szCs w:val="24"/>
          <w:lang w:val="en-US"/>
        </w:rPr>
      </w:pPr>
      <w:r w:rsidRPr="00417D44">
        <w:rPr>
          <w:rFonts w:ascii="Times New Roman" w:hAnsi="Times New Roman" w:cs="Times New Roman"/>
          <w:color w:val="1D2725"/>
          <w:sz w:val="24"/>
          <w:szCs w:val="24"/>
          <w:lang w:val="en-US"/>
        </w:rPr>
        <w:t>a. Pembukuan, yang terdiri atas kegiatan pendaftaran dan</w:t>
      </w:r>
      <w:r w:rsidR="00417D44">
        <w:rPr>
          <w:rFonts w:ascii="Times New Roman" w:hAnsi="Times New Roman" w:cs="Times New Roman"/>
          <w:color w:val="1D2725"/>
          <w:sz w:val="24"/>
          <w:szCs w:val="24"/>
        </w:rPr>
        <w:t xml:space="preserve"> </w:t>
      </w:r>
      <w:r w:rsidRPr="00417D44">
        <w:rPr>
          <w:rFonts w:ascii="Times New Roman" w:hAnsi="Times New Roman" w:cs="Times New Roman"/>
          <w:color w:val="1D2725"/>
          <w:sz w:val="24"/>
          <w:szCs w:val="24"/>
          <w:lang w:val="en-US"/>
        </w:rPr>
        <w:t>pencatatan BMN ke dalam Daftar Barang;</w:t>
      </w:r>
    </w:p>
    <w:p w:rsidR="002C2265" w:rsidRPr="00417D44" w:rsidRDefault="002C2265" w:rsidP="00417D44">
      <w:pPr>
        <w:autoSpaceDE w:val="0"/>
        <w:autoSpaceDN w:val="0"/>
        <w:adjustRightInd w:val="0"/>
        <w:spacing w:after="0" w:line="240" w:lineRule="auto"/>
        <w:ind w:left="720"/>
        <w:jc w:val="both"/>
        <w:rPr>
          <w:rFonts w:ascii="Times New Roman" w:hAnsi="Times New Roman" w:cs="Times New Roman"/>
          <w:color w:val="1E2825"/>
          <w:sz w:val="24"/>
          <w:szCs w:val="24"/>
          <w:lang w:val="en-US"/>
        </w:rPr>
      </w:pPr>
      <w:r w:rsidRPr="00417D44">
        <w:rPr>
          <w:rFonts w:ascii="Times New Roman" w:hAnsi="Times New Roman" w:cs="Times New Roman"/>
          <w:color w:val="1E2825"/>
          <w:sz w:val="24"/>
          <w:szCs w:val="24"/>
          <w:lang w:val="en-US"/>
        </w:rPr>
        <w:t>b. Inventarisasi, yang terdiri atas kegiatan pendataan,</w:t>
      </w:r>
      <w:r w:rsidR="00417D44">
        <w:rPr>
          <w:rFonts w:ascii="Times New Roman" w:hAnsi="Times New Roman" w:cs="Times New Roman"/>
          <w:color w:val="1E2825"/>
          <w:sz w:val="24"/>
          <w:szCs w:val="24"/>
        </w:rPr>
        <w:t xml:space="preserve"> </w:t>
      </w:r>
      <w:r w:rsidRPr="00417D44">
        <w:rPr>
          <w:rFonts w:ascii="Times New Roman" w:hAnsi="Times New Roman" w:cs="Times New Roman"/>
          <w:color w:val="1E2825"/>
          <w:sz w:val="24"/>
          <w:szCs w:val="24"/>
          <w:lang w:val="en-US"/>
        </w:rPr>
        <w:t>pencatatan, dan pelaporan hasil pendataan BMN; dan</w:t>
      </w:r>
    </w:p>
    <w:p w:rsidR="002C2265" w:rsidRDefault="002C2265" w:rsidP="00417D44">
      <w:pPr>
        <w:autoSpaceDE w:val="0"/>
        <w:autoSpaceDN w:val="0"/>
        <w:adjustRightInd w:val="0"/>
        <w:spacing w:after="0" w:line="240" w:lineRule="auto"/>
        <w:ind w:left="720"/>
        <w:jc w:val="both"/>
        <w:rPr>
          <w:rFonts w:ascii="Times New Roman" w:hAnsi="Times New Roman" w:cs="Times New Roman"/>
          <w:color w:val="1C2724"/>
          <w:sz w:val="24"/>
          <w:szCs w:val="24"/>
        </w:rPr>
      </w:pPr>
      <w:r w:rsidRPr="00417D44">
        <w:rPr>
          <w:rFonts w:ascii="Times New Roman" w:hAnsi="Times New Roman" w:cs="Times New Roman"/>
          <w:color w:val="1C2724"/>
          <w:sz w:val="24"/>
          <w:szCs w:val="24"/>
          <w:lang w:val="en-US"/>
        </w:rPr>
        <w:t>c. Pelaporan, yang terdiri atas kegiatan penyusunan dan</w:t>
      </w:r>
      <w:r w:rsidR="00417D44">
        <w:rPr>
          <w:rFonts w:ascii="Times New Roman" w:hAnsi="Times New Roman" w:cs="Times New Roman"/>
          <w:color w:val="1C2724"/>
          <w:sz w:val="24"/>
          <w:szCs w:val="24"/>
        </w:rPr>
        <w:t xml:space="preserve"> </w:t>
      </w:r>
      <w:r w:rsidRPr="00417D44">
        <w:rPr>
          <w:rFonts w:ascii="Times New Roman" w:hAnsi="Times New Roman" w:cs="Times New Roman"/>
          <w:color w:val="1C2724"/>
          <w:sz w:val="24"/>
          <w:szCs w:val="24"/>
          <w:lang w:val="en-US"/>
        </w:rPr>
        <w:t>penyampaian data dan informasi BMN secara semesteran</w:t>
      </w:r>
      <w:r w:rsidR="00417D44">
        <w:rPr>
          <w:rFonts w:ascii="Times New Roman" w:hAnsi="Times New Roman" w:cs="Times New Roman"/>
          <w:color w:val="1C2724"/>
          <w:sz w:val="24"/>
          <w:szCs w:val="24"/>
        </w:rPr>
        <w:t xml:space="preserve"> </w:t>
      </w:r>
      <w:r w:rsidRPr="00417D44">
        <w:rPr>
          <w:rFonts w:ascii="Times New Roman" w:hAnsi="Times New Roman" w:cs="Times New Roman"/>
          <w:color w:val="1C2724"/>
          <w:sz w:val="24"/>
          <w:szCs w:val="24"/>
          <w:lang w:val="en-US"/>
        </w:rPr>
        <w:t>dan tahunan.</w:t>
      </w:r>
    </w:p>
    <w:p w:rsidR="00417D44" w:rsidRDefault="00417D44" w:rsidP="00417D44">
      <w:pPr>
        <w:autoSpaceDE w:val="0"/>
        <w:autoSpaceDN w:val="0"/>
        <w:adjustRightInd w:val="0"/>
        <w:spacing w:after="0" w:line="360" w:lineRule="auto"/>
        <w:ind w:left="720"/>
        <w:jc w:val="both"/>
        <w:rPr>
          <w:rFonts w:ascii="Times New Roman" w:hAnsi="Times New Roman" w:cs="Times New Roman"/>
          <w:color w:val="1C2724"/>
          <w:sz w:val="24"/>
          <w:szCs w:val="24"/>
        </w:rPr>
      </w:pPr>
    </w:p>
    <w:p w:rsidR="00417D44" w:rsidRDefault="00417D44" w:rsidP="00417D44">
      <w:pPr>
        <w:autoSpaceDE w:val="0"/>
        <w:autoSpaceDN w:val="0"/>
        <w:adjustRightInd w:val="0"/>
        <w:spacing w:after="0" w:line="360" w:lineRule="auto"/>
        <w:ind w:left="720"/>
        <w:jc w:val="both"/>
        <w:rPr>
          <w:rFonts w:ascii="Times New Roman" w:hAnsi="Times New Roman" w:cs="Times New Roman"/>
          <w:color w:val="1C2724"/>
          <w:sz w:val="24"/>
          <w:szCs w:val="24"/>
        </w:rPr>
      </w:pPr>
    </w:p>
    <w:p w:rsidR="00417D44" w:rsidRPr="00417D44" w:rsidRDefault="00417D44" w:rsidP="00417D44">
      <w:pPr>
        <w:autoSpaceDE w:val="0"/>
        <w:autoSpaceDN w:val="0"/>
        <w:adjustRightInd w:val="0"/>
        <w:spacing w:after="0" w:line="360" w:lineRule="auto"/>
        <w:ind w:left="720"/>
        <w:jc w:val="both"/>
        <w:rPr>
          <w:rFonts w:ascii="Times New Roman" w:hAnsi="Times New Roman" w:cs="Times New Roman"/>
          <w:color w:val="1C2724"/>
          <w:sz w:val="24"/>
          <w:szCs w:val="24"/>
        </w:rPr>
      </w:pPr>
    </w:p>
    <w:p w:rsidR="002C2265" w:rsidRPr="00417D44" w:rsidRDefault="00417D44" w:rsidP="00417D44">
      <w:pPr>
        <w:autoSpaceDE w:val="0"/>
        <w:autoSpaceDN w:val="0"/>
        <w:adjustRightInd w:val="0"/>
        <w:spacing w:after="0" w:line="360" w:lineRule="auto"/>
        <w:ind w:firstLine="720"/>
        <w:jc w:val="both"/>
        <w:rPr>
          <w:rFonts w:ascii="Times New Roman" w:hAnsi="Times New Roman" w:cs="Times New Roman"/>
          <w:color w:val="192522"/>
          <w:sz w:val="24"/>
          <w:szCs w:val="24"/>
          <w:lang w:val="en-US"/>
        </w:rPr>
      </w:pPr>
      <w:r w:rsidRPr="00417D44">
        <w:rPr>
          <w:rFonts w:ascii="Times New Roman" w:hAnsi="Times New Roman" w:cs="Times New Roman"/>
          <w:sz w:val="24"/>
          <w:szCs w:val="24"/>
        </w:rPr>
        <w:lastRenderedPageBreak/>
        <w:t xml:space="preserve">Menurut PMK no 181 tahun 2016  </w:t>
      </w:r>
      <w:r w:rsidR="002C2265" w:rsidRPr="00417D44">
        <w:rPr>
          <w:rFonts w:ascii="Times New Roman" w:hAnsi="Times New Roman" w:cs="Times New Roman"/>
          <w:color w:val="192522"/>
          <w:sz w:val="24"/>
          <w:szCs w:val="24"/>
          <w:lang w:val="en-US"/>
        </w:rPr>
        <w:t>Objek Penatausahaan BMN meliputi:</w:t>
      </w:r>
    </w:p>
    <w:p w:rsidR="002C2265" w:rsidRPr="00417D44" w:rsidRDefault="00417D44" w:rsidP="00417D44">
      <w:pPr>
        <w:autoSpaceDE w:val="0"/>
        <w:autoSpaceDN w:val="0"/>
        <w:adjustRightInd w:val="0"/>
        <w:spacing w:after="0" w:line="240" w:lineRule="auto"/>
        <w:ind w:left="720"/>
        <w:jc w:val="both"/>
        <w:rPr>
          <w:rFonts w:ascii="Times New Roman" w:hAnsi="Times New Roman" w:cs="Times New Roman"/>
          <w:color w:val="1B2825"/>
          <w:sz w:val="24"/>
          <w:szCs w:val="24"/>
          <w:lang w:val="en-US"/>
        </w:rPr>
      </w:pPr>
      <w:r>
        <w:rPr>
          <w:rFonts w:ascii="Times New Roman" w:hAnsi="Times New Roman" w:cs="Times New Roman"/>
          <w:color w:val="1B2825"/>
          <w:sz w:val="24"/>
          <w:szCs w:val="24"/>
          <w:lang w:val="en-US"/>
        </w:rPr>
        <w:t>a. S</w:t>
      </w:r>
      <w:r>
        <w:rPr>
          <w:rFonts w:ascii="Times New Roman" w:hAnsi="Times New Roman" w:cs="Times New Roman"/>
          <w:color w:val="1B2825"/>
          <w:sz w:val="24"/>
          <w:szCs w:val="24"/>
        </w:rPr>
        <w:t>e</w:t>
      </w:r>
      <w:r w:rsidR="002C2265" w:rsidRPr="00417D44">
        <w:rPr>
          <w:rFonts w:ascii="Times New Roman" w:hAnsi="Times New Roman" w:cs="Times New Roman"/>
          <w:color w:val="1B2825"/>
          <w:sz w:val="24"/>
          <w:szCs w:val="24"/>
          <w:lang w:val="en-US"/>
        </w:rPr>
        <w:t>mua barang yang dibeli atau diperoleh atas beban</w:t>
      </w:r>
      <w:r>
        <w:rPr>
          <w:rFonts w:ascii="Times New Roman" w:hAnsi="Times New Roman" w:cs="Times New Roman"/>
          <w:color w:val="1B2825"/>
          <w:sz w:val="24"/>
          <w:szCs w:val="24"/>
        </w:rPr>
        <w:t xml:space="preserve"> </w:t>
      </w:r>
      <w:r w:rsidR="002C2265" w:rsidRPr="00417D44">
        <w:rPr>
          <w:rFonts w:ascii="Times New Roman" w:hAnsi="Times New Roman" w:cs="Times New Roman"/>
          <w:color w:val="1B2825"/>
          <w:sz w:val="24"/>
          <w:szCs w:val="24"/>
          <w:lang w:val="en-US"/>
        </w:rPr>
        <w:t>Anggaran Pendapatan dan Belanja Negara; dan</w:t>
      </w:r>
    </w:p>
    <w:p w:rsidR="002C2265" w:rsidRPr="00417D44" w:rsidRDefault="00417D44" w:rsidP="00417D44">
      <w:pPr>
        <w:autoSpaceDE w:val="0"/>
        <w:autoSpaceDN w:val="0"/>
        <w:adjustRightInd w:val="0"/>
        <w:spacing w:after="0" w:line="240" w:lineRule="auto"/>
        <w:ind w:firstLine="720"/>
        <w:jc w:val="both"/>
        <w:rPr>
          <w:rFonts w:ascii="Times New Roman" w:hAnsi="Times New Roman" w:cs="Times New Roman"/>
          <w:color w:val="1B2725"/>
          <w:sz w:val="24"/>
          <w:szCs w:val="24"/>
          <w:lang w:val="en-US"/>
        </w:rPr>
      </w:pPr>
      <w:r>
        <w:rPr>
          <w:rFonts w:ascii="Times New Roman" w:hAnsi="Times New Roman" w:cs="Times New Roman"/>
          <w:color w:val="1B2725"/>
          <w:sz w:val="24"/>
          <w:szCs w:val="24"/>
          <w:lang w:val="en-US"/>
        </w:rPr>
        <w:t xml:space="preserve">b. </w:t>
      </w:r>
      <w:r>
        <w:rPr>
          <w:rFonts w:ascii="Times New Roman" w:hAnsi="Times New Roman" w:cs="Times New Roman"/>
          <w:color w:val="1B2725"/>
          <w:sz w:val="24"/>
          <w:szCs w:val="24"/>
        </w:rPr>
        <w:t>S</w:t>
      </w:r>
      <w:r w:rsidR="002C2265" w:rsidRPr="00417D44">
        <w:rPr>
          <w:rFonts w:ascii="Times New Roman" w:hAnsi="Times New Roman" w:cs="Times New Roman"/>
          <w:color w:val="1B2725"/>
          <w:sz w:val="24"/>
          <w:szCs w:val="24"/>
          <w:lang w:val="en-US"/>
        </w:rPr>
        <w:t>emua barang yang berasal dari perolehan lainnya</w:t>
      </w:r>
      <w:r>
        <w:rPr>
          <w:rFonts w:ascii="Times New Roman" w:hAnsi="Times New Roman" w:cs="Times New Roman"/>
          <w:color w:val="1B2725"/>
          <w:sz w:val="24"/>
          <w:szCs w:val="24"/>
        </w:rPr>
        <w:t xml:space="preserve"> </w:t>
      </w:r>
      <w:r w:rsidR="002C2265" w:rsidRPr="00417D44">
        <w:rPr>
          <w:rFonts w:ascii="Times New Roman" w:hAnsi="Times New Roman" w:cs="Times New Roman"/>
          <w:color w:val="1B2725"/>
          <w:sz w:val="24"/>
          <w:szCs w:val="24"/>
          <w:lang w:val="en-US"/>
        </w:rPr>
        <w:t>yang sah, meliputi:</w:t>
      </w:r>
    </w:p>
    <w:p w:rsidR="002C2265" w:rsidRPr="00417D44" w:rsidRDefault="002C2265" w:rsidP="00417D44">
      <w:pPr>
        <w:autoSpaceDE w:val="0"/>
        <w:autoSpaceDN w:val="0"/>
        <w:adjustRightInd w:val="0"/>
        <w:spacing w:after="0" w:line="240" w:lineRule="auto"/>
        <w:ind w:left="990"/>
        <w:jc w:val="both"/>
        <w:rPr>
          <w:rFonts w:ascii="Times New Roman" w:hAnsi="Times New Roman" w:cs="Times New Roman"/>
          <w:color w:val="1B2724"/>
          <w:sz w:val="24"/>
          <w:szCs w:val="24"/>
          <w:lang w:val="en-US"/>
        </w:rPr>
      </w:pPr>
      <w:r w:rsidRPr="00417D44">
        <w:rPr>
          <w:rFonts w:ascii="Times New Roman" w:hAnsi="Times New Roman" w:cs="Times New Roman"/>
          <w:color w:val="1B2724"/>
          <w:sz w:val="24"/>
          <w:szCs w:val="24"/>
          <w:lang w:val="en-US"/>
        </w:rPr>
        <w:t xml:space="preserve">1. </w:t>
      </w:r>
      <w:proofErr w:type="gramStart"/>
      <w:r w:rsidRPr="00417D44">
        <w:rPr>
          <w:rFonts w:ascii="Times New Roman" w:hAnsi="Times New Roman" w:cs="Times New Roman"/>
          <w:color w:val="1B2724"/>
          <w:sz w:val="24"/>
          <w:szCs w:val="24"/>
          <w:lang w:val="en-US"/>
        </w:rPr>
        <w:t>barang</w:t>
      </w:r>
      <w:proofErr w:type="gramEnd"/>
      <w:r w:rsidRPr="00417D44">
        <w:rPr>
          <w:rFonts w:ascii="Times New Roman" w:hAnsi="Times New Roman" w:cs="Times New Roman"/>
          <w:color w:val="1B2724"/>
          <w:sz w:val="24"/>
          <w:szCs w:val="24"/>
          <w:lang w:val="en-US"/>
        </w:rPr>
        <w:t xml:space="preserve"> yang diperoleh dari hi bah/ sumbangan</w:t>
      </w:r>
      <w:r w:rsidR="00417D44">
        <w:rPr>
          <w:rFonts w:ascii="Times New Roman" w:hAnsi="Times New Roman" w:cs="Times New Roman"/>
          <w:color w:val="1B2724"/>
          <w:sz w:val="24"/>
          <w:szCs w:val="24"/>
        </w:rPr>
        <w:t xml:space="preserve"> </w:t>
      </w:r>
      <w:r w:rsidRPr="00417D44">
        <w:rPr>
          <w:rFonts w:ascii="Times New Roman" w:hAnsi="Times New Roman" w:cs="Times New Roman"/>
          <w:color w:val="1B2724"/>
          <w:sz w:val="24"/>
          <w:szCs w:val="24"/>
          <w:lang w:val="en-US"/>
        </w:rPr>
        <w:t>atau yang sejenisnya;</w:t>
      </w:r>
    </w:p>
    <w:p w:rsidR="002C2265" w:rsidRPr="00417D44" w:rsidRDefault="002C2265" w:rsidP="00417D44">
      <w:pPr>
        <w:autoSpaceDE w:val="0"/>
        <w:autoSpaceDN w:val="0"/>
        <w:adjustRightInd w:val="0"/>
        <w:spacing w:after="0" w:line="240" w:lineRule="auto"/>
        <w:ind w:left="270" w:firstLine="720"/>
        <w:jc w:val="both"/>
        <w:rPr>
          <w:rFonts w:ascii="Times New Roman" w:hAnsi="Times New Roman" w:cs="Times New Roman"/>
          <w:color w:val="192723"/>
          <w:sz w:val="24"/>
          <w:szCs w:val="24"/>
          <w:lang w:val="en-US"/>
        </w:rPr>
      </w:pPr>
      <w:r w:rsidRPr="00417D44">
        <w:rPr>
          <w:rFonts w:ascii="Times New Roman" w:hAnsi="Times New Roman" w:cs="Times New Roman"/>
          <w:color w:val="192723"/>
          <w:sz w:val="24"/>
          <w:szCs w:val="24"/>
          <w:lang w:val="en-US"/>
        </w:rPr>
        <w:t xml:space="preserve">2. </w:t>
      </w:r>
      <w:proofErr w:type="gramStart"/>
      <w:r w:rsidRPr="00417D44">
        <w:rPr>
          <w:rFonts w:ascii="Times New Roman" w:hAnsi="Times New Roman" w:cs="Times New Roman"/>
          <w:color w:val="192723"/>
          <w:sz w:val="24"/>
          <w:szCs w:val="24"/>
          <w:lang w:val="en-US"/>
        </w:rPr>
        <w:t>barang</w:t>
      </w:r>
      <w:proofErr w:type="gramEnd"/>
      <w:r w:rsidRPr="00417D44">
        <w:rPr>
          <w:rFonts w:ascii="Times New Roman" w:hAnsi="Times New Roman" w:cs="Times New Roman"/>
          <w:color w:val="192723"/>
          <w:sz w:val="24"/>
          <w:szCs w:val="24"/>
          <w:lang w:val="en-US"/>
        </w:rPr>
        <w:t xml:space="preserve"> yang diperoleh sebagai pelaksanaan</w:t>
      </w:r>
      <w:r w:rsidR="00417D44">
        <w:rPr>
          <w:rFonts w:ascii="Times New Roman" w:hAnsi="Times New Roman" w:cs="Times New Roman"/>
          <w:color w:val="192723"/>
          <w:sz w:val="24"/>
          <w:szCs w:val="24"/>
        </w:rPr>
        <w:t xml:space="preserve"> </w:t>
      </w:r>
      <w:r w:rsidRPr="00417D44">
        <w:rPr>
          <w:rFonts w:ascii="Times New Roman" w:hAnsi="Times New Roman" w:cs="Times New Roman"/>
          <w:color w:val="192723"/>
          <w:sz w:val="24"/>
          <w:szCs w:val="24"/>
          <w:lang w:val="en-US"/>
        </w:rPr>
        <w:t>perjanjian/kontrak;</w:t>
      </w:r>
    </w:p>
    <w:p w:rsidR="002C2265" w:rsidRPr="00417D44" w:rsidRDefault="002C2265" w:rsidP="00417D44">
      <w:pPr>
        <w:autoSpaceDE w:val="0"/>
        <w:autoSpaceDN w:val="0"/>
        <w:adjustRightInd w:val="0"/>
        <w:spacing w:after="0" w:line="240" w:lineRule="auto"/>
        <w:ind w:left="990"/>
        <w:jc w:val="both"/>
        <w:rPr>
          <w:rFonts w:ascii="Times New Roman" w:hAnsi="Times New Roman" w:cs="Times New Roman"/>
          <w:color w:val="192623"/>
          <w:sz w:val="24"/>
          <w:szCs w:val="24"/>
          <w:lang w:val="en-US"/>
        </w:rPr>
      </w:pPr>
      <w:proofErr w:type="gramStart"/>
      <w:r w:rsidRPr="00417D44">
        <w:rPr>
          <w:rFonts w:ascii="Times New Roman" w:hAnsi="Times New Roman" w:cs="Times New Roman"/>
          <w:color w:val="192623"/>
          <w:sz w:val="24"/>
          <w:szCs w:val="24"/>
          <w:lang w:val="en-US"/>
        </w:rPr>
        <w:t>3 .</w:t>
      </w:r>
      <w:proofErr w:type="gramEnd"/>
      <w:r w:rsidRPr="00417D44">
        <w:rPr>
          <w:rFonts w:ascii="Times New Roman" w:hAnsi="Times New Roman" w:cs="Times New Roman"/>
          <w:color w:val="192623"/>
          <w:sz w:val="24"/>
          <w:szCs w:val="24"/>
          <w:lang w:val="en-US"/>
        </w:rPr>
        <w:t xml:space="preserve"> </w:t>
      </w:r>
      <w:proofErr w:type="gramStart"/>
      <w:r w:rsidRPr="00417D44">
        <w:rPr>
          <w:rFonts w:ascii="Times New Roman" w:hAnsi="Times New Roman" w:cs="Times New Roman"/>
          <w:color w:val="192623"/>
          <w:sz w:val="24"/>
          <w:szCs w:val="24"/>
          <w:lang w:val="en-US"/>
        </w:rPr>
        <w:t>barang</w:t>
      </w:r>
      <w:proofErr w:type="gramEnd"/>
      <w:r w:rsidRPr="00417D44">
        <w:rPr>
          <w:rFonts w:ascii="Times New Roman" w:hAnsi="Times New Roman" w:cs="Times New Roman"/>
          <w:color w:val="192623"/>
          <w:sz w:val="24"/>
          <w:szCs w:val="24"/>
          <w:lang w:val="en-US"/>
        </w:rPr>
        <w:t xml:space="preserve"> yang diperoleh sesuai dengan ketentuan</w:t>
      </w:r>
      <w:r w:rsidR="00417D44">
        <w:rPr>
          <w:rFonts w:ascii="Times New Roman" w:hAnsi="Times New Roman" w:cs="Times New Roman"/>
          <w:color w:val="192623"/>
          <w:sz w:val="24"/>
          <w:szCs w:val="24"/>
        </w:rPr>
        <w:t xml:space="preserve"> </w:t>
      </w:r>
      <w:r w:rsidRPr="00417D44">
        <w:rPr>
          <w:rFonts w:ascii="Times New Roman" w:hAnsi="Times New Roman" w:cs="Times New Roman"/>
          <w:color w:val="192623"/>
          <w:sz w:val="24"/>
          <w:szCs w:val="24"/>
          <w:lang w:val="en-US"/>
        </w:rPr>
        <w:t>Peraturan Perundang- undangan; atau</w:t>
      </w:r>
    </w:p>
    <w:p w:rsidR="002C2265" w:rsidRDefault="002C2265" w:rsidP="00417D44">
      <w:pPr>
        <w:autoSpaceDE w:val="0"/>
        <w:autoSpaceDN w:val="0"/>
        <w:adjustRightInd w:val="0"/>
        <w:spacing w:after="0" w:line="240" w:lineRule="auto"/>
        <w:ind w:left="990"/>
        <w:jc w:val="both"/>
        <w:rPr>
          <w:rFonts w:ascii="Times New Roman" w:hAnsi="Times New Roman" w:cs="Times New Roman"/>
          <w:color w:val="192623"/>
          <w:sz w:val="24"/>
          <w:szCs w:val="24"/>
        </w:rPr>
      </w:pPr>
      <w:r w:rsidRPr="00417D44">
        <w:rPr>
          <w:rFonts w:ascii="Times New Roman" w:hAnsi="Times New Roman" w:cs="Times New Roman"/>
          <w:color w:val="192623"/>
          <w:sz w:val="24"/>
          <w:szCs w:val="24"/>
          <w:lang w:val="en-US"/>
        </w:rPr>
        <w:t xml:space="preserve">4. </w:t>
      </w:r>
      <w:proofErr w:type="gramStart"/>
      <w:r w:rsidRPr="00417D44">
        <w:rPr>
          <w:rFonts w:ascii="Times New Roman" w:hAnsi="Times New Roman" w:cs="Times New Roman"/>
          <w:color w:val="192623"/>
          <w:sz w:val="24"/>
          <w:szCs w:val="24"/>
          <w:lang w:val="en-US"/>
        </w:rPr>
        <w:t>barang</w:t>
      </w:r>
      <w:proofErr w:type="gramEnd"/>
      <w:r w:rsidRPr="00417D44">
        <w:rPr>
          <w:rFonts w:ascii="Times New Roman" w:hAnsi="Times New Roman" w:cs="Times New Roman"/>
          <w:color w:val="192623"/>
          <w:sz w:val="24"/>
          <w:szCs w:val="24"/>
          <w:lang w:val="en-US"/>
        </w:rPr>
        <w:t xml:space="preserve"> yang diperoleh berdasarkan putusan</w:t>
      </w:r>
      <w:r w:rsidR="00417D44">
        <w:rPr>
          <w:rFonts w:ascii="Times New Roman" w:hAnsi="Times New Roman" w:cs="Times New Roman"/>
          <w:color w:val="192623"/>
          <w:sz w:val="24"/>
          <w:szCs w:val="24"/>
        </w:rPr>
        <w:t xml:space="preserve"> </w:t>
      </w:r>
      <w:r w:rsidRPr="00417D44">
        <w:rPr>
          <w:rFonts w:ascii="Times New Roman" w:hAnsi="Times New Roman" w:cs="Times New Roman"/>
          <w:color w:val="192623"/>
          <w:sz w:val="24"/>
          <w:szCs w:val="24"/>
          <w:lang w:val="en-US"/>
        </w:rPr>
        <w:t>pengadilan yang telah memperoleh kekuatan</w:t>
      </w:r>
      <w:r w:rsidR="00417D44">
        <w:rPr>
          <w:rFonts w:ascii="Times New Roman" w:hAnsi="Times New Roman" w:cs="Times New Roman"/>
          <w:color w:val="192623"/>
          <w:sz w:val="24"/>
          <w:szCs w:val="24"/>
        </w:rPr>
        <w:t xml:space="preserve"> </w:t>
      </w:r>
      <w:r w:rsidRPr="00417D44">
        <w:rPr>
          <w:rFonts w:ascii="Times New Roman" w:hAnsi="Times New Roman" w:cs="Times New Roman"/>
          <w:color w:val="192623"/>
          <w:sz w:val="24"/>
          <w:szCs w:val="24"/>
          <w:lang w:val="en-US"/>
        </w:rPr>
        <w:t>hukum tetap.</w:t>
      </w:r>
    </w:p>
    <w:p w:rsidR="00417D44" w:rsidRPr="00417D44" w:rsidRDefault="00417D44" w:rsidP="00417D44">
      <w:pPr>
        <w:autoSpaceDE w:val="0"/>
        <w:autoSpaceDN w:val="0"/>
        <w:adjustRightInd w:val="0"/>
        <w:spacing w:after="0" w:line="360" w:lineRule="auto"/>
        <w:ind w:left="990"/>
        <w:jc w:val="both"/>
        <w:rPr>
          <w:rFonts w:ascii="Times New Roman" w:hAnsi="Times New Roman" w:cs="Times New Roman"/>
          <w:color w:val="192623"/>
          <w:sz w:val="24"/>
          <w:szCs w:val="24"/>
        </w:rPr>
      </w:pPr>
    </w:p>
    <w:p w:rsidR="000E1B14" w:rsidRPr="00417D44" w:rsidRDefault="000E1B14" w:rsidP="00417D44">
      <w:pPr>
        <w:pStyle w:val="ListParagraph"/>
        <w:numPr>
          <w:ilvl w:val="0"/>
          <w:numId w:val="10"/>
        </w:numPr>
        <w:spacing w:after="0" w:line="360" w:lineRule="auto"/>
        <w:ind w:left="360"/>
        <w:jc w:val="both"/>
        <w:rPr>
          <w:rFonts w:ascii="Times New Roman" w:hAnsi="Times New Roman"/>
          <w:b/>
          <w:sz w:val="24"/>
          <w:szCs w:val="24"/>
        </w:rPr>
      </w:pPr>
      <w:r w:rsidRPr="00417D44">
        <w:rPr>
          <w:rFonts w:ascii="Times New Roman" w:hAnsi="Times New Roman"/>
          <w:b/>
          <w:sz w:val="24"/>
          <w:szCs w:val="24"/>
        </w:rPr>
        <w:t>Pembukuan</w:t>
      </w:r>
    </w:p>
    <w:p w:rsidR="00230BC1" w:rsidRDefault="002C2265" w:rsidP="00230BC1">
      <w:pPr>
        <w:autoSpaceDE w:val="0"/>
        <w:autoSpaceDN w:val="0"/>
        <w:adjustRightInd w:val="0"/>
        <w:spacing w:after="0" w:line="360" w:lineRule="auto"/>
        <w:ind w:firstLine="720"/>
        <w:jc w:val="both"/>
        <w:rPr>
          <w:rFonts w:ascii="Times New Roman" w:hAnsi="Times New Roman" w:cs="Times New Roman"/>
          <w:color w:val="1E2825"/>
          <w:sz w:val="24"/>
          <w:szCs w:val="24"/>
        </w:rPr>
      </w:pPr>
      <w:r w:rsidRPr="00417D44">
        <w:rPr>
          <w:rFonts w:ascii="Times New Roman" w:hAnsi="Times New Roman" w:cs="Times New Roman"/>
          <w:sz w:val="24"/>
          <w:szCs w:val="24"/>
        </w:rPr>
        <w:t>Menurut PMK NO 181 tahun 2016</w:t>
      </w:r>
      <w:r w:rsidRPr="00417D44">
        <w:rPr>
          <w:rFonts w:ascii="Times New Roman" w:hAnsi="Times New Roman" w:cs="Times New Roman"/>
          <w:b/>
          <w:sz w:val="24"/>
          <w:szCs w:val="24"/>
        </w:rPr>
        <w:t xml:space="preserve"> “</w:t>
      </w:r>
      <w:r w:rsidRPr="00417D44">
        <w:rPr>
          <w:rFonts w:ascii="Times New Roman" w:hAnsi="Times New Roman" w:cs="Times New Roman"/>
          <w:color w:val="1E2825"/>
          <w:sz w:val="24"/>
          <w:szCs w:val="24"/>
          <w:lang w:val="en-US"/>
        </w:rPr>
        <w:t>Pembukuan adalah kegiatan pendaftaran dan pencatatan</w:t>
      </w:r>
      <w:r w:rsidR="00417D44">
        <w:rPr>
          <w:rFonts w:ascii="Times New Roman" w:hAnsi="Times New Roman" w:cs="Times New Roman"/>
          <w:color w:val="1E2825"/>
          <w:sz w:val="24"/>
          <w:szCs w:val="24"/>
        </w:rPr>
        <w:t xml:space="preserve"> </w:t>
      </w:r>
      <w:r w:rsidRPr="00417D44">
        <w:rPr>
          <w:rFonts w:ascii="Times New Roman" w:hAnsi="Times New Roman" w:cs="Times New Roman"/>
          <w:color w:val="1E2825"/>
          <w:sz w:val="24"/>
          <w:szCs w:val="24"/>
          <w:lang w:val="en-US"/>
        </w:rPr>
        <w:t>BMN ke dalam Dafta</w:t>
      </w:r>
      <w:r w:rsidR="00417D44">
        <w:rPr>
          <w:rFonts w:ascii="Times New Roman" w:hAnsi="Times New Roman" w:cs="Times New Roman"/>
          <w:color w:val="1E2825"/>
          <w:sz w:val="24"/>
          <w:szCs w:val="24"/>
          <w:lang w:val="en-US"/>
        </w:rPr>
        <w:t>r Barang yang ada pada Pengguna</w:t>
      </w:r>
      <w:r w:rsidR="00417D44">
        <w:rPr>
          <w:rFonts w:ascii="Times New Roman" w:hAnsi="Times New Roman" w:cs="Times New Roman"/>
          <w:color w:val="1E2825"/>
          <w:sz w:val="24"/>
          <w:szCs w:val="24"/>
        </w:rPr>
        <w:t xml:space="preserve"> </w:t>
      </w:r>
      <w:r w:rsidRPr="00417D44">
        <w:rPr>
          <w:rFonts w:ascii="Times New Roman" w:hAnsi="Times New Roman" w:cs="Times New Roman"/>
          <w:color w:val="1E2825"/>
          <w:sz w:val="24"/>
          <w:szCs w:val="24"/>
          <w:lang w:val="en-US"/>
        </w:rPr>
        <w:t>Barang/ Kuasa Pengguna Barang dan Pengelol</w:t>
      </w:r>
      <w:r w:rsidR="00417D44">
        <w:rPr>
          <w:rFonts w:ascii="Times New Roman" w:hAnsi="Times New Roman" w:cs="Times New Roman"/>
          <w:color w:val="1E2825"/>
          <w:sz w:val="24"/>
          <w:szCs w:val="24"/>
          <w:lang w:val="en-US"/>
        </w:rPr>
        <w:t>a Barang</w:t>
      </w:r>
      <w:r w:rsidR="00417D44">
        <w:rPr>
          <w:rFonts w:ascii="Times New Roman" w:hAnsi="Times New Roman" w:cs="Times New Roman"/>
          <w:color w:val="1E2825"/>
          <w:sz w:val="24"/>
          <w:szCs w:val="24"/>
        </w:rPr>
        <w:t xml:space="preserve"> </w:t>
      </w:r>
      <w:r w:rsidRPr="00417D44">
        <w:rPr>
          <w:rFonts w:ascii="Times New Roman" w:hAnsi="Times New Roman" w:cs="Times New Roman"/>
          <w:color w:val="1E2825"/>
          <w:sz w:val="24"/>
          <w:szCs w:val="24"/>
          <w:lang w:val="en-US"/>
        </w:rPr>
        <w:t>menurut pen</w:t>
      </w:r>
      <w:r w:rsidR="00417D44">
        <w:rPr>
          <w:rFonts w:ascii="Times New Roman" w:hAnsi="Times New Roman" w:cs="Times New Roman"/>
          <w:color w:val="1E2825"/>
          <w:sz w:val="24"/>
          <w:szCs w:val="24"/>
          <w:lang w:val="en-US"/>
        </w:rPr>
        <w:t>ggolongan dan kodefikasi barang</w:t>
      </w:r>
      <w:r w:rsidRPr="00417D44">
        <w:rPr>
          <w:rFonts w:ascii="Times New Roman" w:hAnsi="Times New Roman" w:cs="Times New Roman"/>
          <w:color w:val="1E2825"/>
          <w:sz w:val="24"/>
          <w:szCs w:val="24"/>
        </w:rPr>
        <w:t>”</w:t>
      </w:r>
      <w:r w:rsidR="00417D44">
        <w:rPr>
          <w:rFonts w:ascii="Times New Roman" w:hAnsi="Times New Roman" w:cs="Times New Roman"/>
          <w:color w:val="1E2825"/>
          <w:sz w:val="24"/>
          <w:szCs w:val="24"/>
        </w:rPr>
        <w:t xml:space="preserve">. Menurut Permendagri no 19 tahun 2016 </w:t>
      </w:r>
      <w:r w:rsidR="00230BC1">
        <w:rPr>
          <w:rFonts w:ascii="Times New Roman" w:hAnsi="Times New Roman" w:cs="Times New Roman"/>
          <w:color w:val="1E2825"/>
          <w:sz w:val="24"/>
          <w:szCs w:val="24"/>
        </w:rPr>
        <w:t xml:space="preserve">bab XIII pasal 474 </w:t>
      </w:r>
      <w:r w:rsidR="00417D44">
        <w:rPr>
          <w:rFonts w:ascii="Times New Roman" w:hAnsi="Times New Roman" w:cs="Times New Roman"/>
          <w:color w:val="1E2825"/>
          <w:sz w:val="24"/>
          <w:szCs w:val="24"/>
        </w:rPr>
        <w:t>pembukuan harus:</w:t>
      </w:r>
    </w:p>
    <w:p w:rsidR="00230BC1" w:rsidRPr="00230BC1" w:rsidRDefault="00230BC1" w:rsidP="00230BC1">
      <w:pPr>
        <w:pStyle w:val="ListParagraph"/>
        <w:numPr>
          <w:ilvl w:val="0"/>
          <w:numId w:val="11"/>
        </w:numPr>
        <w:autoSpaceDE w:val="0"/>
        <w:autoSpaceDN w:val="0"/>
        <w:adjustRightInd w:val="0"/>
        <w:spacing w:after="0" w:line="240" w:lineRule="auto"/>
        <w:jc w:val="both"/>
        <w:rPr>
          <w:rFonts w:ascii="Times New Roman" w:hAnsi="Times New Roman"/>
          <w:color w:val="1E2825"/>
          <w:sz w:val="28"/>
          <w:szCs w:val="24"/>
        </w:rPr>
      </w:pPr>
      <w:r w:rsidRPr="00230BC1">
        <w:rPr>
          <w:rFonts w:ascii="Times New Roman" w:hAnsi="Times New Roman"/>
          <w:sz w:val="24"/>
          <w:szCs w:val="23"/>
        </w:rPr>
        <w:t>Pengelola Barang harus melakukan pendaftaran dan pencatatan barang</w:t>
      </w:r>
      <w:r>
        <w:rPr>
          <w:rFonts w:ascii="Times New Roman" w:hAnsi="Times New Roman"/>
          <w:sz w:val="24"/>
          <w:szCs w:val="23"/>
        </w:rPr>
        <w:t xml:space="preserve"> </w:t>
      </w:r>
      <w:r w:rsidRPr="00230BC1">
        <w:rPr>
          <w:rFonts w:ascii="Times New Roman" w:hAnsi="Times New Roman"/>
          <w:sz w:val="24"/>
          <w:szCs w:val="23"/>
        </w:rPr>
        <w:t>milik daerah</w:t>
      </w:r>
      <w:r>
        <w:rPr>
          <w:rFonts w:ascii="Times New Roman" w:hAnsi="Times New Roman"/>
          <w:sz w:val="24"/>
          <w:szCs w:val="23"/>
        </w:rPr>
        <w:t xml:space="preserve"> </w:t>
      </w:r>
      <w:r w:rsidRPr="00230BC1">
        <w:rPr>
          <w:rFonts w:ascii="Times New Roman" w:hAnsi="Times New Roman"/>
          <w:sz w:val="24"/>
          <w:szCs w:val="23"/>
        </w:rPr>
        <w:t>yang berada di bawah penguasaannya ke dalam Daftar Barang Pengelola menurut penggolongan dan kodefikasi barang.</w:t>
      </w:r>
    </w:p>
    <w:p w:rsidR="00230BC1" w:rsidRPr="00230BC1" w:rsidRDefault="00230BC1" w:rsidP="00230BC1">
      <w:pPr>
        <w:pStyle w:val="ListParagraph"/>
        <w:numPr>
          <w:ilvl w:val="0"/>
          <w:numId w:val="11"/>
        </w:numPr>
        <w:autoSpaceDE w:val="0"/>
        <w:autoSpaceDN w:val="0"/>
        <w:adjustRightInd w:val="0"/>
        <w:spacing w:after="0" w:line="240" w:lineRule="auto"/>
        <w:jc w:val="both"/>
        <w:rPr>
          <w:rFonts w:ascii="Times New Roman" w:hAnsi="Times New Roman"/>
          <w:color w:val="1E2825"/>
          <w:sz w:val="28"/>
          <w:szCs w:val="24"/>
        </w:rPr>
      </w:pPr>
      <w:r w:rsidRPr="00230BC1">
        <w:rPr>
          <w:rFonts w:ascii="Times New Roman" w:hAnsi="Times New Roman"/>
          <w:sz w:val="24"/>
          <w:szCs w:val="23"/>
        </w:rPr>
        <w:t>Pengguna Barang/Kuasa Pengguna Barangharus melakukan pendaftaran dan pencatatan barang milik daerah</w:t>
      </w:r>
      <w:r>
        <w:rPr>
          <w:rFonts w:ascii="Times New Roman" w:hAnsi="Times New Roman"/>
          <w:sz w:val="24"/>
          <w:szCs w:val="23"/>
        </w:rPr>
        <w:t xml:space="preserve"> </w:t>
      </w:r>
      <w:r w:rsidRPr="00230BC1">
        <w:rPr>
          <w:rFonts w:ascii="Times New Roman" w:hAnsi="Times New Roman"/>
          <w:sz w:val="24"/>
          <w:szCs w:val="23"/>
        </w:rPr>
        <w:t>yang status penggunaannya berada pada Pengguna Barang/Kuasa Pengguna Barangke dalam Daftar Barang Pengguna/Daftar BarangKuasa Pengguna menurut penggolongan dan kodefikasi barang.</w:t>
      </w:r>
    </w:p>
    <w:p w:rsidR="00230BC1" w:rsidRDefault="00230BC1" w:rsidP="00230BC1">
      <w:pPr>
        <w:autoSpaceDE w:val="0"/>
        <w:autoSpaceDN w:val="0"/>
        <w:adjustRightInd w:val="0"/>
        <w:spacing w:after="0" w:line="240" w:lineRule="auto"/>
        <w:rPr>
          <w:rFonts w:ascii="Times New Roman" w:eastAsia="Calibri" w:hAnsi="Times New Roman" w:cs="Times New Roman"/>
          <w:color w:val="1E2825"/>
          <w:sz w:val="28"/>
          <w:szCs w:val="24"/>
        </w:rPr>
      </w:pPr>
    </w:p>
    <w:p w:rsidR="00E35C30" w:rsidRPr="00E35C30" w:rsidRDefault="00230BC1" w:rsidP="00E35C30">
      <w:pPr>
        <w:autoSpaceDE w:val="0"/>
        <w:autoSpaceDN w:val="0"/>
        <w:adjustRightInd w:val="0"/>
        <w:spacing w:after="0" w:line="360" w:lineRule="auto"/>
        <w:ind w:firstLine="720"/>
        <w:jc w:val="both"/>
        <w:rPr>
          <w:rFonts w:ascii="Times New Roman" w:hAnsi="Times New Roman" w:cs="Times New Roman"/>
          <w:color w:val="1A2623"/>
          <w:sz w:val="24"/>
          <w:szCs w:val="24"/>
        </w:rPr>
      </w:pPr>
      <w:r w:rsidRPr="00230BC1">
        <w:rPr>
          <w:rFonts w:ascii="Times New Roman" w:hAnsi="Times New Roman" w:cs="Times New Roman"/>
          <w:color w:val="1E2825"/>
          <w:sz w:val="24"/>
          <w:szCs w:val="24"/>
        </w:rPr>
        <w:t>Menurut</w:t>
      </w:r>
      <w:r w:rsidRPr="00230BC1">
        <w:rPr>
          <w:rFonts w:ascii="Times New Roman" w:hAnsi="Times New Roman" w:cs="Times New Roman"/>
          <w:sz w:val="24"/>
          <w:szCs w:val="24"/>
        </w:rPr>
        <w:t xml:space="preserve"> PMK NO 181 tahun 2016</w:t>
      </w:r>
      <w:r w:rsidRPr="00230BC1">
        <w:rPr>
          <w:rFonts w:ascii="Times New Roman" w:hAnsi="Times New Roman" w:cs="Times New Roman"/>
          <w:color w:val="1E2825"/>
          <w:sz w:val="24"/>
          <w:szCs w:val="24"/>
        </w:rPr>
        <w:t xml:space="preserve"> Bab III pasal 10 </w:t>
      </w:r>
      <w:r>
        <w:rPr>
          <w:rFonts w:ascii="Times New Roman" w:hAnsi="Times New Roman" w:cs="Times New Roman"/>
          <w:color w:val="1E2825"/>
          <w:sz w:val="24"/>
          <w:szCs w:val="24"/>
        </w:rPr>
        <w:t>“</w:t>
      </w:r>
      <w:r w:rsidRPr="00230BC1">
        <w:rPr>
          <w:rFonts w:ascii="Times New Roman" w:hAnsi="Times New Roman" w:cs="Times New Roman"/>
          <w:color w:val="1A2623"/>
          <w:sz w:val="24"/>
          <w:szCs w:val="24"/>
          <w:lang w:val="en-US"/>
        </w:rPr>
        <w:t xml:space="preserve">Daftar Barang </w:t>
      </w:r>
      <w:r w:rsidRPr="00230BC1">
        <w:rPr>
          <w:rFonts w:ascii="Times New Roman" w:hAnsi="Times New Roman" w:cs="Times New Roman"/>
          <w:color w:val="1A2623"/>
          <w:sz w:val="24"/>
          <w:szCs w:val="24"/>
        </w:rPr>
        <w:t>yang d</w:t>
      </w:r>
      <w:r w:rsidRPr="00230BC1">
        <w:rPr>
          <w:rFonts w:ascii="Times New Roman" w:hAnsi="Times New Roman" w:cs="Times New Roman"/>
          <w:color w:val="1A2623"/>
          <w:sz w:val="24"/>
          <w:szCs w:val="24"/>
          <w:lang w:val="en-US"/>
        </w:rPr>
        <w:t>imaksud disajikan dalam bentu</w:t>
      </w:r>
      <w:r>
        <w:rPr>
          <w:rFonts w:ascii="Times New Roman" w:hAnsi="Times New Roman" w:cs="Times New Roman"/>
          <w:color w:val="1A2623"/>
          <w:sz w:val="24"/>
          <w:szCs w:val="24"/>
        </w:rPr>
        <w:t>k</w:t>
      </w:r>
      <w:r w:rsidRPr="00230BC1">
        <w:rPr>
          <w:rFonts w:ascii="Times New Roman" w:hAnsi="Times New Roman" w:cs="Times New Roman"/>
          <w:color w:val="1A2623"/>
          <w:sz w:val="24"/>
          <w:szCs w:val="24"/>
        </w:rPr>
        <w:t xml:space="preserve"> </w:t>
      </w:r>
      <w:r w:rsidRPr="00230BC1">
        <w:rPr>
          <w:rFonts w:ascii="Times New Roman" w:hAnsi="Times New Roman" w:cs="Times New Roman"/>
          <w:color w:val="1A2523"/>
          <w:sz w:val="24"/>
          <w:szCs w:val="24"/>
          <w:lang w:val="en-US"/>
        </w:rPr>
        <w:t>Daftar Barang pada Pengguna Barang</w:t>
      </w:r>
      <w:r w:rsidRPr="00230BC1">
        <w:rPr>
          <w:rFonts w:ascii="Times New Roman" w:hAnsi="Times New Roman" w:cs="Times New Roman"/>
          <w:color w:val="1A2523"/>
          <w:sz w:val="24"/>
          <w:szCs w:val="24"/>
        </w:rPr>
        <w:t xml:space="preserve">, </w:t>
      </w:r>
      <w:r w:rsidRPr="00230BC1">
        <w:rPr>
          <w:rFonts w:ascii="Times New Roman" w:hAnsi="Times New Roman" w:cs="Times New Roman"/>
          <w:color w:val="1A2624"/>
          <w:sz w:val="24"/>
          <w:szCs w:val="24"/>
          <w:lang w:val="en-US"/>
        </w:rPr>
        <w:t>Daftar Barang pada Pengelola Barang</w:t>
      </w:r>
      <w:r w:rsidRPr="00230BC1">
        <w:rPr>
          <w:rFonts w:ascii="Times New Roman" w:hAnsi="Times New Roman" w:cs="Times New Roman"/>
          <w:color w:val="1A2624"/>
          <w:sz w:val="24"/>
          <w:szCs w:val="24"/>
        </w:rPr>
        <w:t>,</w:t>
      </w:r>
      <w:r w:rsidRPr="00230BC1">
        <w:rPr>
          <w:rFonts w:ascii="Times New Roman" w:hAnsi="Times New Roman" w:cs="Times New Roman"/>
          <w:color w:val="192623"/>
          <w:sz w:val="24"/>
          <w:szCs w:val="24"/>
          <w:lang w:val="en-US"/>
        </w:rPr>
        <w:t xml:space="preserve"> Buku Barang pada Kuasa Pengguna Baran</w:t>
      </w:r>
      <w:r w:rsidR="00E35C30">
        <w:rPr>
          <w:rFonts w:ascii="Times New Roman" w:hAnsi="Times New Roman" w:cs="Times New Roman"/>
          <w:color w:val="192623"/>
          <w:sz w:val="24"/>
          <w:szCs w:val="24"/>
        </w:rPr>
        <w:t>g</w:t>
      </w:r>
      <w:r w:rsidRPr="00230BC1">
        <w:rPr>
          <w:rFonts w:ascii="Times New Roman" w:hAnsi="Times New Roman" w:cs="Times New Roman"/>
          <w:color w:val="192623"/>
          <w:sz w:val="24"/>
          <w:szCs w:val="24"/>
        </w:rPr>
        <w:t xml:space="preserve"> dan </w:t>
      </w:r>
      <w:r w:rsidRPr="00230BC1">
        <w:rPr>
          <w:rFonts w:ascii="Times New Roman" w:hAnsi="Times New Roman" w:cs="Times New Roman"/>
          <w:color w:val="1A2623"/>
          <w:sz w:val="24"/>
          <w:szCs w:val="24"/>
          <w:lang w:val="en-US"/>
        </w:rPr>
        <w:t>Buku Barang pada Pengelola Barang kantor daerah</w:t>
      </w:r>
      <w:r>
        <w:rPr>
          <w:rFonts w:ascii="Times New Roman" w:hAnsi="Times New Roman" w:cs="Times New Roman"/>
          <w:color w:val="1A2623"/>
          <w:sz w:val="24"/>
          <w:szCs w:val="24"/>
        </w:rPr>
        <w:t>”</w:t>
      </w:r>
      <w:r w:rsidRPr="00230BC1">
        <w:rPr>
          <w:rFonts w:ascii="Times New Roman" w:hAnsi="Times New Roman" w:cs="Times New Roman"/>
          <w:color w:val="1A2623"/>
          <w:sz w:val="24"/>
          <w:szCs w:val="24"/>
          <w:lang w:val="en-US"/>
        </w:rPr>
        <w:t>.</w:t>
      </w:r>
      <w:r w:rsidR="004713F3">
        <w:rPr>
          <w:rFonts w:ascii="Times New Roman" w:hAnsi="Times New Roman" w:cs="Times New Roman"/>
          <w:color w:val="1A2623"/>
          <w:sz w:val="24"/>
          <w:szCs w:val="24"/>
        </w:rPr>
        <w:t xml:space="preserve"> </w:t>
      </w:r>
      <w:r w:rsidR="00E35C30" w:rsidRPr="00230BC1">
        <w:rPr>
          <w:rFonts w:ascii="Times New Roman" w:hAnsi="Times New Roman" w:cs="Times New Roman"/>
          <w:color w:val="1E2825"/>
          <w:sz w:val="24"/>
          <w:szCs w:val="24"/>
        </w:rPr>
        <w:t>Menurut</w:t>
      </w:r>
      <w:r w:rsidR="00E35C30" w:rsidRPr="00230BC1">
        <w:rPr>
          <w:rFonts w:ascii="Times New Roman" w:hAnsi="Times New Roman" w:cs="Times New Roman"/>
          <w:sz w:val="24"/>
          <w:szCs w:val="24"/>
        </w:rPr>
        <w:t xml:space="preserve"> PMK NO 181 tahun 2016</w:t>
      </w:r>
      <w:r w:rsidR="00E35C30" w:rsidRPr="00230BC1">
        <w:rPr>
          <w:rFonts w:ascii="Times New Roman" w:hAnsi="Times New Roman" w:cs="Times New Roman"/>
          <w:color w:val="1E2825"/>
          <w:sz w:val="24"/>
          <w:szCs w:val="24"/>
        </w:rPr>
        <w:t xml:space="preserve"> Bab </w:t>
      </w:r>
      <w:r w:rsidR="00E35C30">
        <w:rPr>
          <w:rFonts w:ascii="Times New Roman" w:hAnsi="Times New Roman" w:cs="Times New Roman"/>
          <w:color w:val="1E2825"/>
          <w:sz w:val="24"/>
          <w:szCs w:val="24"/>
        </w:rPr>
        <w:t xml:space="preserve">III pasal 11 </w:t>
      </w:r>
      <w:r w:rsidR="00E35C30" w:rsidRPr="00E35C30">
        <w:rPr>
          <w:rFonts w:ascii="Times New Roman" w:hAnsi="Times New Roman" w:cs="Times New Roman"/>
          <w:color w:val="1A2623"/>
          <w:sz w:val="25"/>
          <w:szCs w:val="23"/>
          <w:lang w:val="en-US"/>
        </w:rPr>
        <w:t>Dafta</w:t>
      </w:r>
      <w:r w:rsidR="00E35C30">
        <w:rPr>
          <w:rFonts w:ascii="Times New Roman" w:hAnsi="Times New Roman" w:cs="Times New Roman"/>
          <w:color w:val="1A2623"/>
          <w:sz w:val="25"/>
          <w:szCs w:val="23"/>
          <w:lang w:val="en-US"/>
        </w:rPr>
        <w:t>r Barang pada</w:t>
      </w:r>
      <w:r w:rsidR="00E35C30">
        <w:rPr>
          <w:rFonts w:ascii="Times New Roman" w:hAnsi="Times New Roman" w:cs="Times New Roman"/>
          <w:color w:val="1A2623"/>
          <w:sz w:val="25"/>
          <w:szCs w:val="23"/>
        </w:rPr>
        <w:t xml:space="preserve"> </w:t>
      </w:r>
      <w:r w:rsidR="00E35C30">
        <w:rPr>
          <w:rFonts w:ascii="Times New Roman" w:hAnsi="Times New Roman" w:cs="Times New Roman"/>
          <w:color w:val="1A2623"/>
          <w:sz w:val="25"/>
          <w:szCs w:val="23"/>
          <w:lang w:val="en-US"/>
        </w:rPr>
        <w:t>Pengguna</w:t>
      </w:r>
      <w:r w:rsidR="00E35C30">
        <w:rPr>
          <w:rFonts w:ascii="Times New Roman" w:hAnsi="Times New Roman" w:cs="Times New Roman"/>
          <w:color w:val="1A2623"/>
          <w:sz w:val="25"/>
          <w:szCs w:val="23"/>
        </w:rPr>
        <w:t xml:space="preserve"> </w:t>
      </w:r>
      <w:r w:rsidR="00E35C30">
        <w:rPr>
          <w:rFonts w:ascii="Times New Roman" w:hAnsi="Times New Roman" w:cs="Times New Roman"/>
          <w:color w:val="1A2623"/>
          <w:sz w:val="25"/>
          <w:szCs w:val="23"/>
          <w:lang w:val="en-US"/>
        </w:rPr>
        <w:t>Barang</w:t>
      </w:r>
      <w:r w:rsidR="00E35C30" w:rsidRPr="00E35C30">
        <w:rPr>
          <w:rFonts w:ascii="Times New Roman" w:hAnsi="Times New Roman" w:cs="Times New Roman"/>
          <w:color w:val="1A2623"/>
          <w:sz w:val="25"/>
          <w:szCs w:val="23"/>
          <w:lang w:val="en-US"/>
        </w:rPr>
        <w:t xml:space="preserve"> meliputi:</w:t>
      </w:r>
    </w:p>
    <w:p w:rsidR="00E35C30" w:rsidRPr="00E35C30" w:rsidRDefault="00E35C30" w:rsidP="00E35C30">
      <w:pPr>
        <w:autoSpaceDE w:val="0"/>
        <w:autoSpaceDN w:val="0"/>
        <w:adjustRightInd w:val="0"/>
        <w:spacing w:after="0" w:line="240" w:lineRule="auto"/>
        <w:ind w:left="720"/>
        <w:jc w:val="both"/>
        <w:rPr>
          <w:rFonts w:ascii="Times New Roman" w:hAnsi="Times New Roman" w:cs="Times New Roman"/>
          <w:color w:val="192623"/>
          <w:sz w:val="24"/>
          <w:szCs w:val="23"/>
          <w:lang w:val="en-US"/>
        </w:rPr>
      </w:pPr>
      <w:r w:rsidRPr="00E35C30">
        <w:rPr>
          <w:rFonts w:ascii="Times New Roman" w:hAnsi="Times New Roman" w:cs="Times New Roman"/>
          <w:color w:val="192623"/>
          <w:sz w:val="24"/>
          <w:szCs w:val="23"/>
          <w:lang w:val="en-US"/>
        </w:rPr>
        <w:t>a. Daftar Barang Kuasa Pengguna (DBKP) , untuk</w:t>
      </w:r>
      <w:r w:rsidRPr="00E35C30">
        <w:rPr>
          <w:rFonts w:ascii="Times New Roman" w:hAnsi="Times New Roman" w:cs="Times New Roman"/>
          <w:color w:val="192623"/>
          <w:sz w:val="24"/>
          <w:szCs w:val="23"/>
        </w:rPr>
        <w:t xml:space="preserve"> </w:t>
      </w:r>
      <w:r w:rsidRPr="00E35C30">
        <w:rPr>
          <w:rFonts w:ascii="Times New Roman" w:hAnsi="Times New Roman" w:cs="Times New Roman"/>
          <w:color w:val="192623"/>
          <w:sz w:val="24"/>
          <w:szCs w:val="23"/>
          <w:lang w:val="en-US"/>
        </w:rPr>
        <w:t>tingkat Kuasa Pengguna Barang, yang disusun oleh</w:t>
      </w:r>
      <w:r w:rsidRPr="00E35C30">
        <w:rPr>
          <w:rFonts w:ascii="Times New Roman" w:hAnsi="Times New Roman" w:cs="Times New Roman"/>
          <w:color w:val="192623"/>
          <w:sz w:val="24"/>
          <w:szCs w:val="23"/>
        </w:rPr>
        <w:t xml:space="preserve"> </w:t>
      </w:r>
      <w:r w:rsidRPr="00E35C30">
        <w:rPr>
          <w:rFonts w:ascii="Times New Roman" w:hAnsi="Times New Roman" w:cs="Times New Roman"/>
          <w:color w:val="192623"/>
          <w:sz w:val="24"/>
          <w:szCs w:val="23"/>
          <w:lang w:val="en-US"/>
        </w:rPr>
        <w:t>UAKPB, yang memuat data BMN yang berada pada</w:t>
      </w:r>
      <w:r w:rsidRPr="00E35C30">
        <w:rPr>
          <w:rFonts w:ascii="Times New Roman" w:hAnsi="Times New Roman" w:cs="Times New Roman"/>
          <w:color w:val="192623"/>
          <w:sz w:val="24"/>
          <w:szCs w:val="23"/>
        </w:rPr>
        <w:t xml:space="preserve"> </w:t>
      </w:r>
      <w:r w:rsidRPr="00E35C30">
        <w:rPr>
          <w:rFonts w:ascii="Times New Roman" w:hAnsi="Times New Roman" w:cs="Times New Roman"/>
          <w:color w:val="192623"/>
          <w:sz w:val="24"/>
          <w:szCs w:val="23"/>
          <w:lang w:val="en-US"/>
        </w:rPr>
        <w:t>Kuasa Pengguna Barang;</w:t>
      </w:r>
    </w:p>
    <w:p w:rsidR="00E35C30" w:rsidRPr="00E35C30" w:rsidRDefault="00E35C30" w:rsidP="00E35C30">
      <w:pPr>
        <w:autoSpaceDE w:val="0"/>
        <w:autoSpaceDN w:val="0"/>
        <w:adjustRightInd w:val="0"/>
        <w:spacing w:after="0" w:line="240" w:lineRule="auto"/>
        <w:ind w:left="720"/>
        <w:jc w:val="both"/>
        <w:rPr>
          <w:rFonts w:ascii="Times New Roman" w:hAnsi="Times New Roman" w:cs="Times New Roman"/>
          <w:color w:val="1A2623"/>
          <w:sz w:val="24"/>
          <w:szCs w:val="23"/>
          <w:lang w:val="en-US"/>
        </w:rPr>
      </w:pPr>
      <w:r w:rsidRPr="00E35C30">
        <w:rPr>
          <w:rFonts w:ascii="Times New Roman" w:hAnsi="Times New Roman" w:cs="Times New Roman"/>
          <w:color w:val="1A2623"/>
          <w:sz w:val="24"/>
          <w:szCs w:val="23"/>
          <w:lang w:val="en-US"/>
        </w:rPr>
        <w:t>b. Daftar Barang Pengguna Wilayah (DBP-W) , untuk</w:t>
      </w:r>
      <w:r w:rsidRPr="00E35C30">
        <w:rPr>
          <w:rFonts w:ascii="Times New Roman" w:hAnsi="Times New Roman" w:cs="Times New Roman"/>
          <w:color w:val="1A2623"/>
          <w:sz w:val="24"/>
          <w:szCs w:val="23"/>
        </w:rPr>
        <w:t xml:space="preserve"> </w:t>
      </w:r>
      <w:r w:rsidRPr="00E35C30">
        <w:rPr>
          <w:rFonts w:ascii="Times New Roman" w:hAnsi="Times New Roman" w:cs="Times New Roman"/>
          <w:color w:val="1A2623"/>
          <w:sz w:val="24"/>
          <w:szCs w:val="23"/>
          <w:lang w:val="en-US"/>
        </w:rPr>
        <w:t>Pengguna Barang tingkat wilayah, yang disusun oleh</w:t>
      </w:r>
      <w:r w:rsidRPr="00E35C30">
        <w:rPr>
          <w:rFonts w:ascii="Times New Roman" w:hAnsi="Times New Roman" w:cs="Times New Roman"/>
          <w:color w:val="1A2623"/>
          <w:sz w:val="24"/>
          <w:szCs w:val="23"/>
        </w:rPr>
        <w:t xml:space="preserve"> </w:t>
      </w:r>
      <w:r w:rsidRPr="00E35C30">
        <w:rPr>
          <w:rFonts w:ascii="Times New Roman" w:hAnsi="Times New Roman" w:cs="Times New Roman"/>
          <w:color w:val="1A2623"/>
          <w:sz w:val="24"/>
          <w:szCs w:val="23"/>
          <w:lang w:val="en-US"/>
        </w:rPr>
        <w:t>UAPPB-W, berupa himpunan Daftar Barang yang</w:t>
      </w:r>
      <w:r w:rsidRPr="00E35C30">
        <w:rPr>
          <w:rFonts w:ascii="Times New Roman" w:hAnsi="Times New Roman" w:cs="Times New Roman"/>
          <w:color w:val="1A2623"/>
          <w:sz w:val="24"/>
          <w:szCs w:val="23"/>
        </w:rPr>
        <w:t xml:space="preserve"> </w:t>
      </w:r>
      <w:r w:rsidRPr="00E35C30">
        <w:rPr>
          <w:rFonts w:ascii="Times New Roman" w:hAnsi="Times New Roman" w:cs="Times New Roman"/>
          <w:color w:val="1A2623"/>
          <w:sz w:val="24"/>
          <w:szCs w:val="23"/>
          <w:lang w:val="en-US"/>
        </w:rPr>
        <w:t>memuat data BMN dari masing- masing UAKPB yang</w:t>
      </w:r>
      <w:r w:rsidRPr="00E35C30">
        <w:rPr>
          <w:rFonts w:ascii="Times New Roman" w:hAnsi="Times New Roman" w:cs="Times New Roman"/>
          <w:color w:val="1A2623"/>
          <w:sz w:val="24"/>
          <w:szCs w:val="23"/>
        </w:rPr>
        <w:t xml:space="preserve"> </w:t>
      </w:r>
      <w:r w:rsidRPr="00E35C30">
        <w:rPr>
          <w:rFonts w:ascii="Times New Roman" w:hAnsi="Times New Roman" w:cs="Times New Roman"/>
          <w:color w:val="1A2623"/>
          <w:sz w:val="24"/>
          <w:szCs w:val="23"/>
          <w:lang w:val="en-US"/>
        </w:rPr>
        <w:t>berada di wilayah kerjanya;</w:t>
      </w:r>
    </w:p>
    <w:p w:rsidR="00E35C30" w:rsidRPr="00E35C30" w:rsidRDefault="00E35C30" w:rsidP="00E35C30">
      <w:pPr>
        <w:autoSpaceDE w:val="0"/>
        <w:autoSpaceDN w:val="0"/>
        <w:adjustRightInd w:val="0"/>
        <w:spacing w:after="0" w:line="240" w:lineRule="auto"/>
        <w:ind w:left="720"/>
        <w:jc w:val="both"/>
        <w:rPr>
          <w:rFonts w:ascii="Times New Roman" w:hAnsi="Times New Roman" w:cs="Times New Roman"/>
          <w:color w:val="1A2523"/>
          <w:sz w:val="24"/>
          <w:szCs w:val="23"/>
        </w:rPr>
      </w:pPr>
      <w:r w:rsidRPr="00E35C30">
        <w:rPr>
          <w:rFonts w:ascii="Times New Roman" w:hAnsi="Times New Roman" w:cs="Times New Roman"/>
          <w:color w:val="1A2523"/>
          <w:sz w:val="24"/>
          <w:szCs w:val="23"/>
          <w:lang w:val="en-US"/>
        </w:rPr>
        <w:t>c. Daftar Barang Pengguna Eselon I (DBP- El) , untuk</w:t>
      </w:r>
      <w:r w:rsidRPr="00E35C30">
        <w:rPr>
          <w:rFonts w:ascii="Times New Roman" w:hAnsi="Times New Roman" w:cs="Times New Roman"/>
          <w:color w:val="1A2523"/>
          <w:sz w:val="24"/>
          <w:szCs w:val="23"/>
        </w:rPr>
        <w:t xml:space="preserve"> </w:t>
      </w:r>
      <w:r w:rsidRPr="00E35C30">
        <w:rPr>
          <w:rFonts w:ascii="Times New Roman" w:hAnsi="Times New Roman" w:cs="Times New Roman"/>
          <w:color w:val="1A2523"/>
          <w:sz w:val="24"/>
          <w:szCs w:val="23"/>
          <w:lang w:val="en-US"/>
        </w:rPr>
        <w:t>Pengguna Barang tingkat Unit Eselon I, yang</w:t>
      </w:r>
      <w:r w:rsidRPr="00E35C30">
        <w:rPr>
          <w:rFonts w:ascii="Times New Roman" w:hAnsi="Times New Roman" w:cs="Times New Roman"/>
          <w:color w:val="1A2523"/>
          <w:sz w:val="24"/>
          <w:szCs w:val="23"/>
        </w:rPr>
        <w:t xml:space="preserve"> </w:t>
      </w:r>
      <w:r w:rsidRPr="00E35C30">
        <w:rPr>
          <w:rFonts w:ascii="Times New Roman" w:hAnsi="Times New Roman" w:cs="Times New Roman"/>
          <w:color w:val="1A2523"/>
          <w:sz w:val="24"/>
          <w:szCs w:val="23"/>
          <w:lang w:val="en-US"/>
        </w:rPr>
        <w:t>disusun oleh UAPPB- El, berupa himpunan Daftar</w:t>
      </w:r>
      <w:r w:rsidRPr="00E35C30">
        <w:rPr>
          <w:rFonts w:ascii="Times New Roman" w:hAnsi="Times New Roman" w:cs="Times New Roman"/>
          <w:color w:val="1A2523"/>
          <w:sz w:val="24"/>
          <w:szCs w:val="23"/>
        </w:rPr>
        <w:t xml:space="preserve"> </w:t>
      </w:r>
      <w:r w:rsidRPr="00E35C30">
        <w:rPr>
          <w:rFonts w:ascii="Times New Roman" w:hAnsi="Times New Roman" w:cs="Times New Roman"/>
          <w:color w:val="1A2523"/>
          <w:sz w:val="24"/>
          <w:szCs w:val="23"/>
          <w:lang w:val="en-US"/>
        </w:rPr>
        <w:t xml:space="preserve">Barang </w:t>
      </w:r>
      <w:r w:rsidRPr="00E35C30">
        <w:rPr>
          <w:rFonts w:ascii="Times New Roman" w:hAnsi="Times New Roman" w:cs="Times New Roman"/>
          <w:color w:val="1A2523"/>
          <w:sz w:val="24"/>
          <w:szCs w:val="23"/>
          <w:lang w:val="en-US"/>
        </w:rPr>
        <w:lastRenderedPageBreak/>
        <w:t>yang</w:t>
      </w:r>
      <w:r w:rsidRPr="00E35C30">
        <w:rPr>
          <w:rFonts w:ascii="Times New Roman" w:hAnsi="Times New Roman" w:cs="Times New Roman"/>
          <w:color w:val="1A2523"/>
          <w:sz w:val="24"/>
          <w:szCs w:val="23"/>
        </w:rPr>
        <w:t xml:space="preserve"> </w:t>
      </w:r>
      <w:r w:rsidRPr="00E35C30">
        <w:rPr>
          <w:rFonts w:ascii="Times New Roman" w:hAnsi="Times New Roman" w:cs="Times New Roman"/>
          <w:color w:val="1A2523"/>
          <w:sz w:val="24"/>
          <w:szCs w:val="23"/>
          <w:lang w:val="en-US"/>
        </w:rPr>
        <w:t>memuat data BMN dari masing- masing</w:t>
      </w:r>
      <w:r w:rsidRPr="00E35C30">
        <w:rPr>
          <w:rFonts w:ascii="Times New Roman" w:hAnsi="Times New Roman" w:cs="Times New Roman"/>
          <w:color w:val="1A2523"/>
          <w:sz w:val="24"/>
          <w:szCs w:val="23"/>
        </w:rPr>
        <w:t xml:space="preserve"> </w:t>
      </w:r>
      <w:r w:rsidRPr="00E35C30">
        <w:rPr>
          <w:rFonts w:ascii="Times New Roman" w:hAnsi="Times New Roman" w:cs="Times New Roman"/>
          <w:color w:val="1A2523"/>
          <w:sz w:val="24"/>
          <w:szCs w:val="23"/>
          <w:lang w:val="en-US"/>
        </w:rPr>
        <w:t>UAKPB dan/atau UAPPB-W yang berada di wilayah</w:t>
      </w:r>
      <w:r w:rsidRPr="00E35C30">
        <w:rPr>
          <w:rFonts w:ascii="Times New Roman" w:hAnsi="Times New Roman" w:cs="Times New Roman"/>
          <w:color w:val="1A2523"/>
          <w:sz w:val="24"/>
          <w:szCs w:val="23"/>
        </w:rPr>
        <w:t xml:space="preserve"> </w:t>
      </w:r>
      <w:r w:rsidRPr="00E35C30">
        <w:rPr>
          <w:rFonts w:ascii="Times New Roman" w:hAnsi="Times New Roman" w:cs="Times New Roman"/>
          <w:color w:val="1A2523"/>
          <w:sz w:val="24"/>
          <w:szCs w:val="23"/>
          <w:lang w:val="en-US"/>
        </w:rPr>
        <w:t xml:space="preserve">kerjanya; </w:t>
      </w:r>
    </w:p>
    <w:p w:rsidR="00417D44" w:rsidRPr="00E35C30" w:rsidRDefault="00E35C30" w:rsidP="00E35C30">
      <w:pPr>
        <w:autoSpaceDE w:val="0"/>
        <w:autoSpaceDN w:val="0"/>
        <w:adjustRightInd w:val="0"/>
        <w:spacing w:after="0" w:line="240" w:lineRule="auto"/>
        <w:ind w:left="720"/>
        <w:jc w:val="both"/>
        <w:rPr>
          <w:rFonts w:ascii="Times New Roman" w:hAnsi="Times New Roman" w:cs="Times New Roman"/>
          <w:color w:val="1A2523"/>
          <w:sz w:val="24"/>
          <w:szCs w:val="23"/>
        </w:rPr>
      </w:pPr>
      <w:r w:rsidRPr="00E35C30">
        <w:rPr>
          <w:rFonts w:ascii="Times New Roman" w:hAnsi="Times New Roman" w:cs="Times New Roman"/>
          <w:color w:val="1A2523"/>
          <w:sz w:val="24"/>
          <w:szCs w:val="23"/>
        </w:rPr>
        <w:t xml:space="preserve">d. </w:t>
      </w:r>
      <w:r w:rsidRPr="00E35C30">
        <w:rPr>
          <w:rFonts w:ascii="Times New Roman" w:hAnsi="Times New Roman" w:cs="Times New Roman"/>
          <w:color w:val="1B2624"/>
          <w:sz w:val="24"/>
          <w:szCs w:val="23"/>
          <w:lang w:val="en-US"/>
        </w:rPr>
        <w:t>Daftar Barang Pengguna (DBP) , untuk Pengguna</w:t>
      </w:r>
      <w:r w:rsidRPr="00E35C30">
        <w:rPr>
          <w:rFonts w:ascii="Times New Roman" w:hAnsi="Times New Roman" w:cs="Times New Roman"/>
          <w:color w:val="1A2523"/>
          <w:sz w:val="24"/>
          <w:szCs w:val="23"/>
        </w:rPr>
        <w:t xml:space="preserve"> </w:t>
      </w:r>
      <w:r w:rsidRPr="00E35C30">
        <w:rPr>
          <w:rFonts w:ascii="Times New Roman" w:hAnsi="Times New Roman" w:cs="Times New Roman"/>
          <w:color w:val="1B2624"/>
          <w:sz w:val="24"/>
          <w:szCs w:val="23"/>
        </w:rPr>
        <w:t>b</w:t>
      </w:r>
      <w:r w:rsidRPr="00E35C30">
        <w:rPr>
          <w:rFonts w:ascii="Times New Roman" w:hAnsi="Times New Roman" w:cs="Times New Roman"/>
          <w:color w:val="1B2624"/>
          <w:sz w:val="24"/>
          <w:szCs w:val="23"/>
          <w:lang w:val="en-US"/>
        </w:rPr>
        <w:t>arang tingkat Kementerian/</w:t>
      </w:r>
      <w:r w:rsidRPr="00E35C30">
        <w:rPr>
          <w:rFonts w:ascii="Times New Roman" w:hAnsi="Times New Roman" w:cs="Times New Roman"/>
          <w:color w:val="1B2624"/>
          <w:sz w:val="24"/>
          <w:szCs w:val="23"/>
        </w:rPr>
        <w:t xml:space="preserve"> </w:t>
      </w:r>
      <w:r w:rsidRPr="00E35C30">
        <w:rPr>
          <w:rFonts w:ascii="Times New Roman" w:hAnsi="Times New Roman" w:cs="Times New Roman"/>
          <w:color w:val="1B2624"/>
          <w:sz w:val="24"/>
          <w:szCs w:val="23"/>
          <w:lang w:val="en-US"/>
        </w:rPr>
        <w:t>Lembaga, yang disusun</w:t>
      </w:r>
      <w:r w:rsidRPr="00E35C30">
        <w:rPr>
          <w:rFonts w:ascii="Times New Roman" w:hAnsi="Times New Roman" w:cs="Times New Roman"/>
          <w:color w:val="1A2523"/>
          <w:sz w:val="24"/>
          <w:szCs w:val="23"/>
        </w:rPr>
        <w:t xml:space="preserve"> </w:t>
      </w:r>
      <w:r w:rsidRPr="00E35C30">
        <w:rPr>
          <w:rFonts w:ascii="Times New Roman" w:hAnsi="Times New Roman" w:cs="Times New Roman"/>
          <w:color w:val="1B2624"/>
          <w:sz w:val="24"/>
          <w:szCs w:val="23"/>
          <w:lang w:val="en-US"/>
        </w:rPr>
        <w:t>oleh UAPB, berupa gabungan Daftar Barang yang</w:t>
      </w:r>
      <w:r w:rsidRPr="00E35C30">
        <w:rPr>
          <w:rFonts w:ascii="Times New Roman" w:hAnsi="Times New Roman" w:cs="Times New Roman"/>
          <w:color w:val="1A2523"/>
          <w:sz w:val="24"/>
          <w:szCs w:val="23"/>
        </w:rPr>
        <w:t xml:space="preserve"> </w:t>
      </w:r>
      <w:r w:rsidRPr="00E35C30">
        <w:rPr>
          <w:rFonts w:ascii="Times New Roman" w:hAnsi="Times New Roman" w:cs="Times New Roman"/>
          <w:color w:val="1B2624"/>
          <w:sz w:val="24"/>
          <w:szCs w:val="23"/>
          <w:lang w:val="en-US"/>
        </w:rPr>
        <w:t>memuat</w:t>
      </w:r>
      <w:r w:rsidRPr="00E35C30">
        <w:rPr>
          <w:rFonts w:ascii="Times New Roman" w:hAnsi="Times New Roman" w:cs="Times New Roman"/>
          <w:color w:val="1B2624"/>
          <w:sz w:val="24"/>
          <w:szCs w:val="23"/>
        </w:rPr>
        <w:t xml:space="preserve"> </w:t>
      </w:r>
      <w:r w:rsidRPr="00E35C30">
        <w:rPr>
          <w:rFonts w:ascii="Times New Roman" w:hAnsi="Times New Roman" w:cs="Times New Roman"/>
          <w:color w:val="1B2624"/>
          <w:sz w:val="24"/>
          <w:szCs w:val="23"/>
          <w:lang w:val="en-US"/>
        </w:rPr>
        <w:t>data BMN dari masing- masing UAPPB- El.</w:t>
      </w:r>
    </w:p>
    <w:p w:rsidR="00E35C30" w:rsidRDefault="00E35C30" w:rsidP="00E35C30">
      <w:pPr>
        <w:autoSpaceDE w:val="0"/>
        <w:autoSpaceDN w:val="0"/>
        <w:adjustRightInd w:val="0"/>
        <w:spacing w:after="0" w:line="240" w:lineRule="auto"/>
        <w:jc w:val="both"/>
        <w:rPr>
          <w:rFonts w:ascii="Times New Roman" w:hAnsi="Times New Roman" w:cs="Times New Roman"/>
          <w:color w:val="1A2523"/>
          <w:sz w:val="25"/>
          <w:szCs w:val="23"/>
        </w:rPr>
      </w:pPr>
    </w:p>
    <w:p w:rsidR="00E35C30" w:rsidRDefault="00E35C30" w:rsidP="00A73D82">
      <w:pPr>
        <w:autoSpaceDE w:val="0"/>
        <w:autoSpaceDN w:val="0"/>
        <w:adjustRightInd w:val="0"/>
        <w:spacing w:after="0" w:line="360" w:lineRule="auto"/>
        <w:ind w:firstLine="720"/>
        <w:jc w:val="both"/>
        <w:rPr>
          <w:rFonts w:ascii="Times New Roman" w:hAnsi="Times New Roman" w:cs="Times New Roman"/>
          <w:color w:val="1A2623"/>
          <w:sz w:val="24"/>
          <w:szCs w:val="24"/>
        </w:rPr>
      </w:pPr>
      <w:r w:rsidRPr="00230BC1">
        <w:rPr>
          <w:rFonts w:ascii="Times New Roman" w:hAnsi="Times New Roman" w:cs="Times New Roman"/>
          <w:color w:val="1E2825"/>
          <w:sz w:val="24"/>
          <w:szCs w:val="24"/>
        </w:rPr>
        <w:t>Menurut</w:t>
      </w:r>
      <w:r w:rsidRPr="00230BC1">
        <w:rPr>
          <w:rFonts w:ascii="Times New Roman" w:hAnsi="Times New Roman" w:cs="Times New Roman"/>
          <w:sz w:val="24"/>
          <w:szCs w:val="24"/>
        </w:rPr>
        <w:t xml:space="preserve"> PMK NO 181 tahun 2016</w:t>
      </w:r>
      <w:r w:rsidRPr="00230BC1">
        <w:rPr>
          <w:rFonts w:ascii="Times New Roman" w:hAnsi="Times New Roman" w:cs="Times New Roman"/>
          <w:color w:val="1E2825"/>
          <w:sz w:val="24"/>
          <w:szCs w:val="24"/>
        </w:rPr>
        <w:t xml:space="preserve"> Bab </w:t>
      </w:r>
      <w:r>
        <w:rPr>
          <w:rFonts w:ascii="Times New Roman" w:hAnsi="Times New Roman" w:cs="Times New Roman"/>
          <w:color w:val="1E2825"/>
          <w:sz w:val="24"/>
          <w:szCs w:val="24"/>
        </w:rPr>
        <w:t xml:space="preserve">III pasal 11 </w:t>
      </w:r>
      <w:r w:rsidRPr="00E35C30">
        <w:rPr>
          <w:rFonts w:ascii="Times New Roman" w:hAnsi="Times New Roman" w:cs="Times New Roman"/>
          <w:color w:val="1A2623"/>
          <w:sz w:val="24"/>
          <w:szCs w:val="24"/>
          <w:lang w:val="en-US"/>
        </w:rPr>
        <w:t>Daftar Barang pada Pengelola Barang dimaksud meliputi:</w:t>
      </w:r>
      <w:r w:rsidRPr="00E35C30">
        <w:rPr>
          <w:rFonts w:ascii="Times New Roman" w:hAnsi="Times New Roman" w:cs="Times New Roman"/>
          <w:color w:val="1A2623"/>
          <w:sz w:val="24"/>
          <w:szCs w:val="24"/>
        </w:rPr>
        <w:t xml:space="preserve"> </w:t>
      </w:r>
    </w:p>
    <w:p w:rsidR="00E35C30" w:rsidRPr="00E35C30" w:rsidRDefault="00E35C30" w:rsidP="00E35C30">
      <w:pPr>
        <w:autoSpaceDE w:val="0"/>
        <w:autoSpaceDN w:val="0"/>
        <w:adjustRightInd w:val="0"/>
        <w:spacing w:after="0" w:line="240" w:lineRule="auto"/>
        <w:ind w:left="720"/>
        <w:jc w:val="both"/>
        <w:rPr>
          <w:rFonts w:ascii="Times New Roman" w:hAnsi="Times New Roman" w:cs="Times New Roman"/>
          <w:color w:val="1A2623"/>
          <w:sz w:val="24"/>
          <w:szCs w:val="24"/>
          <w:lang w:val="en-US"/>
        </w:rPr>
      </w:pPr>
      <w:proofErr w:type="gramStart"/>
      <w:r w:rsidRPr="00E35C30">
        <w:rPr>
          <w:rFonts w:ascii="Times New Roman" w:hAnsi="Times New Roman" w:cs="Times New Roman"/>
          <w:color w:val="1A2523"/>
          <w:sz w:val="24"/>
          <w:szCs w:val="24"/>
          <w:lang w:val="en-US"/>
        </w:rPr>
        <w:t>a</w:t>
      </w:r>
      <w:proofErr w:type="gramEnd"/>
      <w:r w:rsidRPr="00E35C30">
        <w:rPr>
          <w:rFonts w:ascii="Times New Roman" w:hAnsi="Times New Roman" w:cs="Times New Roman"/>
          <w:color w:val="1A2523"/>
          <w:sz w:val="24"/>
          <w:szCs w:val="24"/>
          <w:lang w:val="en-US"/>
        </w:rPr>
        <w:t>. Daftar Barang Pengelola Kantor Daerah (DBPL- KD) ,</w:t>
      </w:r>
      <w:r w:rsidRPr="00E35C30">
        <w:rPr>
          <w:rFonts w:ascii="Times New Roman" w:hAnsi="Times New Roman" w:cs="Times New Roman"/>
          <w:color w:val="1A2623"/>
          <w:sz w:val="24"/>
          <w:szCs w:val="24"/>
        </w:rPr>
        <w:t xml:space="preserve"> </w:t>
      </w:r>
      <w:r w:rsidRPr="00E35C30">
        <w:rPr>
          <w:rFonts w:ascii="Times New Roman" w:hAnsi="Times New Roman" w:cs="Times New Roman"/>
          <w:color w:val="1A2523"/>
          <w:sz w:val="24"/>
          <w:szCs w:val="24"/>
          <w:lang w:val="en-US"/>
        </w:rPr>
        <w:t>yang disusun oleh KPKNL, merupakan himpunan</w:t>
      </w:r>
      <w:r w:rsidRPr="00E35C30">
        <w:rPr>
          <w:rFonts w:ascii="Times New Roman" w:hAnsi="Times New Roman" w:cs="Times New Roman"/>
          <w:color w:val="1A2623"/>
          <w:sz w:val="24"/>
          <w:szCs w:val="24"/>
        </w:rPr>
        <w:t xml:space="preserve"> </w:t>
      </w:r>
      <w:r w:rsidRPr="00E35C30">
        <w:rPr>
          <w:rFonts w:ascii="Times New Roman" w:hAnsi="Times New Roman" w:cs="Times New Roman"/>
          <w:color w:val="1A2523"/>
          <w:sz w:val="24"/>
          <w:szCs w:val="24"/>
          <w:lang w:val="en-US"/>
        </w:rPr>
        <w:t>daftar BMN antara lain daftar BMN berupa tanah</w:t>
      </w:r>
      <w:r w:rsidRPr="00E35C30">
        <w:rPr>
          <w:rFonts w:ascii="Times New Roman" w:hAnsi="Times New Roman" w:cs="Times New Roman"/>
          <w:color w:val="1A2623"/>
          <w:sz w:val="24"/>
          <w:szCs w:val="24"/>
        </w:rPr>
        <w:t xml:space="preserve"> </w:t>
      </w:r>
      <w:r w:rsidRPr="00E35C30">
        <w:rPr>
          <w:rFonts w:ascii="Times New Roman" w:hAnsi="Times New Roman" w:cs="Times New Roman"/>
          <w:color w:val="1A2523"/>
          <w:sz w:val="24"/>
          <w:szCs w:val="24"/>
          <w:lang w:val="en-US"/>
        </w:rPr>
        <w:t>dan/atau bangunan eks BMN Idle yang berada diwilayah kerjanya;</w:t>
      </w:r>
    </w:p>
    <w:p w:rsidR="00E35C30" w:rsidRPr="00E35C30" w:rsidRDefault="00E35C30" w:rsidP="00E35C30">
      <w:pPr>
        <w:autoSpaceDE w:val="0"/>
        <w:autoSpaceDN w:val="0"/>
        <w:adjustRightInd w:val="0"/>
        <w:spacing w:after="0" w:line="240" w:lineRule="auto"/>
        <w:ind w:left="720"/>
        <w:jc w:val="both"/>
        <w:rPr>
          <w:rFonts w:ascii="Times New Roman" w:hAnsi="Times New Roman" w:cs="Times New Roman"/>
          <w:color w:val="1B2624"/>
          <w:sz w:val="24"/>
          <w:szCs w:val="24"/>
          <w:lang w:val="en-US"/>
        </w:rPr>
      </w:pPr>
      <w:r w:rsidRPr="00E35C30">
        <w:rPr>
          <w:rFonts w:ascii="Times New Roman" w:hAnsi="Times New Roman" w:cs="Times New Roman"/>
          <w:color w:val="1B2624"/>
          <w:sz w:val="24"/>
          <w:szCs w:val="24"/>
          <w:lang w:val="en-US"/>
        </w:rPr>
        <w:t>b. Daftar Barang Pengelola Kantor Wilayah (DBPL- KW) ,</w:t>
      </w:r>
      <w:r w:rsidRPr="00E35C30">
        <w:rPr>
          <w:rFonts w:ascii="Times New Roman" w:hAnsi="Times New Roman" w:cs="Times New Roman"/>
          <w:color w:val="1B2624"/>
          <w:sz w:val="24"/>
          <w:szCs w:val="24"/>
        </w:rPr>
        <w:t xml:space="preserve"> </w:t>
      </w:r>
      <w:r w:rsidRPr="00E35C30">
        <w:rPr>
          <w:rFonts w:ascii="Times New Roman" w:hAnsi="Times New Roman" w:cs="Times New Roman"/>
          <w:color w:val="1B2624"/>
          <w:sz w:val="24"/>
          <w:szCs w:val="24"/>
          <w:lang w:val="en-US"/>
        </w:rPr>
        <w:t>yang disusun oleh Kanwil DJKN, merupakan</w:t>
      </w:r>
      <w:r w:rsidRPr="00E35C30">
        <w:rPr>
          <w:rFonts w:ascii="Times New Roman" w:hAnsi="Times New Roman" w:cs="Times New Roman"/>
          <w:color w:val="1B2624"/>
          <w:sz w:val="24"/>
          <w:szCs w:val="24"/>
        </w:rPr>
        <w:t xml:space="preserve"> </w:t>
      </w:r>
      <w:r w:rsidRPr="00E35C30">
        <w:rPr>
          <w:rFonts w:ascii="Times New Roman" w:hAnsi="Times New Roman" w:cs="Times New Roman"/>
          <w:color w:val="1B2624"/>
          <w:sz w:val="24"/>
          <w:szCs w:val="24"/>
          <w:lang w:val="en-US"/>
        </w:rPr>
        <w:t>himpunan DBPL- KD masing- masing Pengelola</w:t>
      </w:r>
      <w:r w:rsidRPr="00E35C30">
        <w:rPr>
          <w:rFonts w:ascii="Times New Roman" w:hAnsi="Times New Roman" w:cs="Times New Roman"/>
          <w:color w:val="1B2624"/>
          <w:sz w:val="24"/>
          <w:szCs w:val="24"/>
        </w:rPr>
        <w:t xml:space="preserve"> </w:t>
      </w:r>
      <w:r w:rsidRPr="00E35C30">
        <w:rPr>
          <w:rFonts w:ascii="Times New Roman" w:hAnsi="Times New Roman" w:cs="Times New Roman"/>
          <w:color w:val="1B2624"/>
          <w:sz w:val="24"/>
          <w:szCs w:val="24"/>
          <w:lang w:val="en-US"/>
        </w:rPr>
        <w:t>Barang kantor daerah yang berada di wilayah</w:t>
      </w:r>
      <w:r w:rsidRPr="00E35C30">
        <w:rPr>
          <w:rFonts w:ascii="Times New Roman" w:hAnsi="Times New Roman" w:cs="Times New Roman"/>
          <w:color w:val="1B2624"/>
          <w:sz w:val="24"/>
          <w:szCs w:val="24"/>
        </w:rPr>
        <w:t xml:space="preserve"> </w:t>
      </w:r>
      <w:r w:rsidRPr="00E35C30">
        <w:rPr>
          <w:rFonts w:ascii="Times New Roman" w:hAnsi="Times New Roman" w:cs="Times New Roman"/>
          <w:color w:val="1B2624"/>
          <w:sz w:val="24"/>
          <w:szCs w:val="24"/>
          <w:lang w:val="en-US"/>
        </w:rPr>
        <w:t>kerjanya; dan</w:t>
      </w:r>
    </w:p>
    <w:p w:rsidR="00E35C30" w:rsidRDefault="00E35C30" w:rsidP="00E35C30">
      <w:pPr>
        <w:autoSpaceDE w:val="0"/>
        <w:autoSpaceDN w:val="0"/>
        <w:adjustRightInd w:val="0"/>
        <w:spacing w:after="0" w:line="240" w:lineRule="auto"/>
        <w:ind w:left="720"/>
        <w:jc w:val="both"/>
        <w:rPr>
          <w:rFonts w:ascii="Times New Roman" w:hAnsi="Times New Roman" w:cs="Times New Roman"/>
          <w:color w:val="1B2624"/>
          <w:sz w:val="24"/>
          <w:szCs w:val="24"/>
        </w:rPr>
      </w:pPr>
      <w:r w:rsidRPr="00E35C30">
        <w:rPr>
          <w:rFonts w:ascii="Times New Roman" w:hAnsi="Times New Roman" w:cs="Times New Roman"/>
          <w:color w:val="1B2624"/>
          <w:sz w:val="24"/>
          <w:szCs w:val="24"/>
        </w:rPr>
        <w:t>c</w:t>
      </w:r>
      <w:r w:rsidRPr="00E35C30">
        <w:rPr>
          <w:rFonts w:ascii="Times New Roman" w:hAnsi="Times New Roman" w:cs="Times New Roman"/>
          <w:color w:val="1B2624"/>
          <w:sz w:val="24"/>
          <w:szCs w:val="24"/>
          <w:lang w:val="en-US"/>
        </w:rPr>
        <w:t>. Daftar Barang Pengelola (DBPL) , yang disusun oleh</w:t>
      </w:r>
      <w:r w:rsidRPr="00E35C30">
        <w:rPr>
          <w:rFonts w:ascii="Times New Roman" w:hAnsi="Times New Roman" w:cs="Times New Roman"/>
          <w:color w:val="1B2624"/>
          <w:sz w:val="24"/>
          <w:szCs w:val="24"/>
        </w:rPr>
        <w:t xml:space="preserve"> </w:t>
      </w:r>
      <w:r w:rsidRPr="00E35C30">
        <w:rPr>
          <w:rFonts w:ascii="Times New Roman" w:hAnsi="Times New Roman" w:cs="Times New Roman"/>
          <w:color w:val="1B2624"/>
          <w:sz w:val="24"/>
          <w:szCs w:val="24"/>
          <w:lang w:val="en-US"/>
        </w:rPr>
        <w:t>Kantor Pusat DJKN,</w:t>
      </w:r>
      <w:r w:rsidRPr="00E35C30">
        <w:rPr>
          <w:rFonts w:ascii="Times New Roman" w:hAnsi="Times New Roman" w:cs="Times New Roman"/>
          <w:color w:val="1B2624"/>
          <w:sz w:val="24"/>
          <w:szCs w:val="24"/>
        </w:rPr>
        <w:t xml:space="preserve"> </w:t>
      </w:r>
      <w:r w:rsidRPr="00E35C30">
        <w:rPr>
          <w:rFonts w:ascii="Times New Roman" w:hAnsi="Times New Roman" w:cs="Times New Roman"/>
          <w:color w:val="1B2624"/>
          <w:sz w:val="24"/>
          <w:szCs w:val="24"/>
          <w:lang w:val="en-US"/>
        </w:rPr>
        <w:t>merupakan himpunan</w:t>
      </w:r>
      <w:r w:rsidRPr="00E35C30">
        <w:rPr>
          <w:rFonts w:ascii="Times New Roman" w:hAnsi="Times New Roman" w:cs="Times New Roman"/>
          <w:color w:val="1B2624"/>
          <w:sz w:val="24"/>
          <w:szCs w:val="24"/>
        </w:rPr>
        <w:t xml:space="preserve"> </w:t>
      </w:r>
      <w:r w:rsidRPr="00E35C30">
        <w:rPr>
          <w:rFonts w:ascii="Times New Roman" w:hAnsi="Times New Roman" w:cs="Times New Roman"/>
          <w:color w:val="1B2624"/>
          <w:sz w:val="24"/>
          <w:szCs w:val="24"/>
          <w:lang w:val="en-US"/>
        </w:rPr>
        <w:t>DBPL- KW masing- masing Pengelola Barang kantor</w:t>
      </w:r>
      <w:r w:rsidRPr="00E35C30">
        <w:rPr>
          <w:rFonts w:ascii="Times New Roman" w:hAnsi="Times New Roman" w:cs="Times New Roman"/>
          <w:color w:val="1B2624"/>
          <w:sz w:val="24"/>
          <w:szCs w:val="24"/>
        </w:rPr>
        <w:t xml:space="preserve"> </w:t>
      </w:r>
      <w:r w:rsidRPr="00E35C30">
        <w:rPr>
          <w:rFonts w:ascii="Times New Roman" w:hAnsi="Times New Roman" w:cs="Times New Roman"/>
          <w:color w:val="1B2624"/>
          <w:sz w:val="24"/>
          <w:szCs w:val="24"/>
          <w:lang w:val="en-US"/>
        </w:rPr>
        <w:t>wilayah.</w:t>
      </w:r>
    </w:p>
    <w:p w:rsidR="00E35C30" w:rsidRPr="00E35C30" w:rsidRDefault="00E35C30" w:rsidP="00E35C30">
      <w:pPr>
        <w:autoSpaceDE w:val="0"/>
        <w:autoSpaceDN w:val="0"/>
        <w:adjustRightInd w:val="0"/>
        <w:spacing w:after="0" w:line="240" w:lineRule="auto"/>
        <w:ind w:left="720"/>
        <w:jc w:val="both"/>
        <w:rPr>
          <w:rFonts w:ascii="Times New Roman" w:hAnsi="Times New Roman" w:cs="Times New Roman"/>
          <w:color w:val="1B2624"/>
          <w:sz w:val="24"/>
          <w:szCs w:val="24"/>
        </w:rPr>
      </w:pPr>
    </w:p>
    <w:p w:rsidR="00A73D82" w:rsidRPr="00A73D82" w:rsidRDefault="00A73D82" w:rsidP="00A73D82">
      <w:pPr>
        <w:autoSpaceDE w:val="0"/>
        <w:autoSpaceDN w:val="0"/>
        <w:adjustRightInd w:val="0"/>
        <w:spacing w:after="0" w:line="360" w:lineRule="auto"/>
        <w:ind w:firstLine="720"/>
        <w:jc w:val="both"/>
        <w:rPr>
          <w:rFonts w:ascii="Times New Roman" w:hAnsi="Times New Roman" w:cs="Times New Roman"/>
          <w:color w:val="1B2624"/>
          <w:sz w:val="24"/>
          <w:szCs w:val="24"/>
          <w:lang w:val="en-US"/>
        </w:rPr>
      </w:pPr>
      <w:r w:rsidRPr="00A73D82">
        <w:rPr>
          <w:rFonts w:ascii="Times New Roman" w:hAnsi="Times New Roman" w:cs="Times New Roman"/>
          <w:color w:val="1E2825"/>
          <w:sz w:val="24"/>
          <w:szCs w:val="24"/>
        </w:rPr>
        <w:t>Menurut</w:t>
      </w:r>
      <w:r w:rsidRPr="00A73D82">
        <w:rPr>
          <w:rFonts w:ascii="Times New Roman" w:hAnsi="Times New Roman" w:cs="Times New Roman"/>
          <w:sz w:val="24"/>
          <w:szCs w:val="24"/>
        </w:rPr>
        <w:t xml:space="preserve"> PMK NO 181 tahun 2016</w:t>
      </w:r>
      <w:r w:rsidRPr="00A73D82">
        <w:rPr>
          <w:rFonts w:ascii="Times New Roman" w:hAnsi="Times New Roman" w:cs="Times New Roman"/>
          <w:color w:val="1E2825"/>
          <w:sz w:val="24"/>
          <w:szCs w:val="24"/>
        </w:rPr>
        <w:t xml:space="preserve"> Bab III pasal 11 </w:t>
      </w:r>
      <w:r w:rsidRPr="00A73D82">
        <w:rPr>
          <w:rFonts w:ascii="Times New Roman" w:hAnsi="Times New Roman" w:cs="Times New Roman"/>
          <w:color w:val="1B2624"/>
          <w:sz w:val="24"/>
          <w:szCs w:val="24"/>
          <w:lang w:val="en-US"/>
        </w:rPr>
        <w:t>Buku Barang pada Pengelola Barang kantor daerah</w:t>
      </w:r>
      <w:r w:rsidRPr="00A73D82">
        <w:rPr>
          <w:rFonts w:ascii="Times New Roman" w:hAnsi="Times New Roman" w:cs="Times New Roman"/>
          <w:color w:val="1B2624"/>
          <w:sz w:val="24"/>
          <w:szCs w:val="24"/>
        </w:rPr>
        <w:t xml:space="preserve"> </w:t>
      </w:r>
      <w:r w:rsidRPr="00A73D82">
        <w:rPr>
          <w:rFonts w:ascii="Times New Roman" w:hAnsi="Times New Roman" w:cs="Times New Roman"/>
          <w:color w:val="1B2624"/>
          <w:sz w:val="24"/>
          <w:szCs w:val="24"/>
          <w:lang w:val="en-US"/>
        </w:rPr>
        <w:t>dimaksud</w:t>
      </w:r>
      <w:r w:rsidRPr="00A73D82">
        <w:rPr>
          <w:rFonts w:ascii="Times New Roman" w:hAnsi="Times New Roman" w:cs="Times New Roman"/>
          <w:color w:val="1B2624"/>
          <w:sz w:val="24"/>
          <w:szCs w:val="24"/>
        </w:rPr>
        <w:t xml:space="preserve">  </w:t>
      </w:r>
      <w:r w:rsidRPr="00A73D82">
        <w:rPr>
          <w:rFonts w:ascii="Times New Roman" w:hAnsi="Times New Roman" w:cs="Times New Roman"/>
          <w:color w:val="1B2624"/>
          <w:sz w:val="24"/>
          <w:szCs w:val="24"/>
          <w:lang w:val="en-US"/>
        </w:rPr>
        <w:t>meliputi</w:t>
      </w:r>
      <w:r w:rsidRPr="00A73D82">
        <w:rPr>
          <w:rFonts w:ascii="Times New Roman" w:hAnsi="Times New Roman" w:cs="Times New Roman"/>
          <w:color w:val="1B2624"/>
          <w:sz w:val="24"/>
          <w:szCs w:val="24"/>
        </w:rPr>
        <w:t xml:space="preserve"> </w:t>
      </w:r>
      <w:r w:rsidRPr="00A73D82">
        <w:rPr>
          <w:rFonts w:ascii="Times New Roman" w:hAnsi="Times New Roman" w:cs="Times New Roman"/>
          <w:color w:val="192523"/>
          <w:sz w:val="24"/>
          <w:szCs w:val="24"/>
          <w:lang w:val="en-US"/>
        </w:rPr>
        <w:t>Buku Tanah Pengelola kantor daerah</w:t>
      </w:r>
      <w:r w:rsidRPr="00A73D82">
        <w:rPr>
          <w:rFonts w:ascii="Times New Roman" w:hAnsi="Times New Roman" w:cs="Times New Roman"/>
          <w:color w:val="192523"/>
          <w:sz w:val="24"/>
          <w:szCs w:val="24"/>
        </w:rPr>
        <w:t xml:space="preserve"> </w:t>
      </w:r>
      <w:r w:rsidRPr="00A73D82">
        <w:rPr>
          <w:rFonts w:ascii="Times New Roman" w:hAnsi="Times New Roman" w:cs="Times New Roman"/>
          <w:color w:val="192523"/>
          <w:sz w:val="24"/>
          <w:szCs w:val="24"/>
          <w:lang w:val="en-US"/>
        </w:rPr>
        <w:t>dan</w:t>
      </w:r>
      <w:r w:rsidRPr="00A73D82">
        <w:rPr>
          <w:rFonts w:ascii="Times New Roman" w:hAnsi="Times New Roman" w:cs="Times New Roman"/>
          <w:color w:val="1B2624"/>
          <w:sz w:val="24"/>
          <w:szCs w:val="24"/>
          <w:lang w:val="en-US"/>
        </w:rPr>
        <w:t xml:space="preserve"> Buku Gedung dan Bangunan Pengelola kantor</w:t>
      </w:r>
      <w:r w:rsidRPr="00A73D82">
        <w:rPr>
          <w:rFonts w:ascii="Times New Roman" w:hAnsi="Times New Roman" w:cs="Times New Roman"/>
          <w:color w:val="1B2624"/>
          <w:sz w:val="24"/>
          <w:szCs w:val="24"/>
        </w:rPr>
        <w:t xml:space="preserve"> </w:t>
      </w:r>
      <w:r w:rsidRPr="00A73D82">
        <w:rPr>
          <w:rFonts w:ascii="Times New Roman" w:hAnsi="Times New Roman" w:cs="Times New Roman"/>
          <w:color w:val="1B2624"/>
          <w:sz w:val="24"/>
          <w:szCs w:val="24"/>
          <w:lang w:val="en-US"/>
        </w:rPr>
        <w:t>daerah.</w:t>
      </w:r>
      <w:r w:rsidRPr="00A73D82">
        <w:rPr>
          <w:rFonts w:ascii="Times New Roman" w:hAnsi="Times New Roman" w:cs="Times New Roman"/>
          <w:color w:val="1E2825"/>
          <w:sz w:val="24"/>
          <w:szCs w:val="24"/>
        </w:rPr>
        <w:t>Menurut</w:t>
      </w:r>
      <w:r w:rsidRPr="00A73D82">
        <w:rPr>
          <w:rFonts w:ascii="Times New Roman" w:hAnsi="Times New Roman" w:cs="Times New Roman"/>
          <w:sz w:val="24"/>
          <w:szCs w:val="24"/>
        </w:rPr>
        <w:t xml:space="preserve"> PMK NO 181 tahun 2016</w:t>
      </w:r>
      <w:r w:rsidRPr="00A73D82">
        <w:rPr>
          <w:rFonts w:ascii="Times New Roman" w:hAnsi="Times New Roman" w:cs="Times New Roman"/>
          <w:color w:val="1E2825"/>
          <w:sz w:val="24"/>
          <w:szCs w:val="24"/>
        </w:rPr>
        <w:t xml:space="preserve"> Bab III pasal 11 </w:t>
      </w:r>
      <w:r w:rsidRPr="00A73D82">
        <w:rPr>
          <w:rFonts w:ascii="Times New Roman" w:hAnsi="Times New Roman" w:cs="Times New Roman"/>
          <w:color w:val="1A2623"/>
          <w:sz w:val="24"/>
          <w:szCs w:val="24"/>
          <w:lang w:val="en-US"/>
        </w:rPr>
        <w:t xml:space="preserve">Daftar Barang pada </w:t>
      </w:r>
      <w:r w:rsidRPr="00A73D82">
        <w:rPr>
          <w:rFonts w:ascii="Times New Roman" w:hAnsi="Times New Roman" w:cs="Times New Roman"/>
          <w:color w:val="1A2523"/>
          <w:sz w:val="24"/>
          <w:szCs w:val="24"/>
          <w:lang w:val="en-US"/>
        </w:rPr>
        <w:t>Kuasa Pengguna Barang</w:t>
      </w:r>
      <w:r w:rsidRPr="00A73D82">
        <w:rPr>
          <w:rFonts w:ascii="Times New Roman" w:hAnsi="Times New Roman" w:cs="Times New Roman"/>
          <w:color w:val="1A2523"/>
          <w:sz w:val="24"/>
          <w:szCs w:val="24"/>
        </w:rPr>
        <w:t xml:space="preserve"> </w:t>
      </w:r>
      <w:r w:rsidRPr="00A73D82">
        <w:rPr>
          <w:rFonts w:ascii="Times New Roman" w:hAnsi="Times New Roman" w:cs="Times New Roman"/>
          <w:color w:val="1A2623"/>
          <w:sz w:val="24"/>
          <w:szCs w:val="24"/>
          <w:lang w:val="en-US"/>
        </w:rPr>
        <w:t>dimaksud meliputi:</w:t>
      </w:r>
      <w:r w:rsidRPr="00A73D82">
        <w:rPr>
          <w:rFonts w:ascii="Times New Roman" w:hAnsi="Times New Roman" w:cs="Times New Roman"/>
          <w:color w:val="1A2623"/>
          <w:sz w:val="24"/>
          <w:szCs w:val="24"/>
        </w:rPr>
        <w:t xml:space="preserve"> </w:t>
      </w:r>
    </w:p>
    <w:p w:rsidR="00A73D82" w:rsidRPr="00A73D82" w:rsidRDefault="00A73D82" w:rsidP="00A73D82">
      <w:pPr>
        <w:autoSpaceDE w:val="0"/>
        <w:autoSpaceDN w:val="0"/>
        <w:adjustRightInd w:val="0"/>
        <w:spacing w:after="0" w:line="240" w:lineRule="auto"/>
        <w:ind w:firstLine="720"/>
        <w:rPr>
          <w:rFonts w:ascii="Times New Roman" w:hAnsi="Times New Roman" w:cs="Times New Roman"/>
          <w:color w:val="1A2523"/>
          <w:sz w:val="24"/>
          <w:szCs w:val="24"/>
          <w:lang w:val="en-US"/>
        </w:rPr>
      </w:pPr>
      <w:proofErr w:type="gramStart"/>
      <w:r w:rsidRPr="00A73D82">
        <w:rPr>
          <w:rFonts w:ascii="Times New Roman" w:hAnsi="Times New Roman" w:cs="Times New Roman"/>
          <w:color w:val="1A2523"/>
          <w:sz w:val="24"/>
          <w:szCs w:val="24"/>
          <w:lang w:val="en-US"/>
        </w:rPr>
        <w:t>a</w:t>
      </w:r>
      <w:proofErr w:type="gramEnd"/>
      <w:r w:rsidRPr="00A73D82">
        <w:rPr>
          <w:rFonts w:ascii="Times New Roman" w:hAnsi="Times New Roman" w:cs="Times New Roman"/>
          <w:color w:val="1A2523"/>
          <w:sz w:val="24"/>
          <w:szCs w:val="24"/>
          <w:lang w:val="en-US"/>
        </w:rPr>
        <w:t>. Buku Barang Kuasa Pengguna- Intrakomptabel;</w:t>
      </w:r>
    </w:p>
    <w:p w:rsidR="00A73D82" w:rsidRPr="00A73D82" w:rsidRDefault="00A73D82" w:rsidP="00A73D82">
      <w:pPr>
        <w:autoSpaceDE w:val="0"/>
        <w:autoSpaceDN w:val="0"/>
        <w:adjustRightInd w:val="0"/>
        <w:spacing w:after="0" w:line="240" w:lineRule="auto"/>
        <w:ind w:firstLine="720"/>
        <w:rPr>
          <w:rFonts w:ascii="Times New Roman" w:hAnsi="Times New Roman" w:cs="Times New Roman"/>
          <w:color w:val="192524"/>
          <w:sz w:val="24"/>
          <w:szCs w:val="24"/>
          <w:lang w:val="en-US"/>
        </w:rPr>
      </w:pPr>
      <w:proofErr w:type="gramStart"/>
      <w:r w:rsidRPr="00A73D82">
        <w:rPr>
          <w:rFonts w:ascii="Times New Roman" w:hAnsi="Times New Roman" w:cs="Times New Roman"/>
          <w:color w:val="192524"/>
          <w:sz w:val="24"/>
          <w:szCs w:val="24"/>
          <w:lang w:val="en-US"/>
        </w:rPr>
        <w:t>b</w:t>
      </w:r>
      <w:proofErr w:type="gramEnd"/>
      <w:r w:rsidRPr="00A73D82">
        <w:rPr>
          <w:rFonts w:ascii="Times New Roman" w:hAnsi="Times New Roman" w:cs="Times New Roman"/>
          <w:color w:val="192524"/>
          <w:sz w:val="24"/>
          <w:szCs w:val="24"/>
          <w:lang w:val="en-US"/>
        </w:rPr>
        <w:t>. Buku Barang Kuasa Pengguna- Ekstrakomptabel;</w:t>
      </w:r>
    </w:p>
    <w:p w:rsidR="00A73D82" w:rsidRPr="00A73D82" w:rsidRDefault="00A73D82" w:rsidP="00A73D82">
      <w:pPr>
        <w:autoSpaceDE w:val="0"/>
        <w:autoSpaceDN w:val="0"/>
        <w:adjustRightInd w:val="0"/>
        <w:spacing w:after="0" w:line="240" w:lineRule="auto"/>
        <w:ind w:firstLine="720"/>
        <w:rPr>
          <w:rFonts w:ascii="Times New Roman" w:hAnsi="Times New Roman" w:cs="Times New Roman"/>
          <w:color w:val="192522"/>
          <w:sz w:val="24"/>
          <w:szCs w:val="24"/>
          <w:lang w:val="en-US"/>
        </w:rPr>
      </w:pPr>
      <w:proofErr w:type="gramStart"/>
      <w:r w:rsidRPr="00A73D82">
        <w:rPr>
          <w:rFonts w:ascii="Times New Roman" w:hAnsi="Times New Roman" w:cs="Times New Roman"/>
          <w:color w:val="192522"/>
          <w:sz w:val="24"/>
          <w:szCs w:val="24"/>
          <w:lang w:val="en-US"/>
        </w:rPr>
        <w:t>c</w:t>
      </w:r>
      <w:proofErr w:type="gramEnd"/>
      <w:r w:rsidRPr="00A73D82">
        <w:rPr>
          <w:rFonts w:ascii="Times New Roman" w:hAnsi="Times New Roman" w:cs="Times New Roman"/>
          <w:color w:val="192522"/>
          <w:sz w:val="24"/>
          <w:szCs w:val="24"/>
          <w:lang w:val="en-US"/>
        </w:rPr>
        <w:t>. Buku Barang Kuasa Pengguna- Barang Bersejarah;</w:t>
      </w:r>
    </w:p>
    <w:p w:rsidR="00A73D82" w:rsidRPr="00A73D82" w:rsidRDefault="00A73D82" w:rsidP="00A73D82">
      <w:pPr>
        <w:autoSpaceDE w:val="0"/>
        <w:autoSpaceDN w:val="0"/>
        <w:adjustRightInd w:val="0"/>
        <w:spacing w:after="0" w:line="240" w:lineRule="auto"/>
        <w:ind w:firstLine="720"/>
        <w:rPr>
          <w:rFonts w:ascii="Times New Roman" w:hAnsi="Times New Roman" w:cs="Times New Roman"/>
          <w:color w:val="1A2524"/>
          <w:sz w:val="24"/>
          <w:szCs w:val="24"/>
        </w:rPr>
      </w:pPr>
      <w:proofErr w:type="gramStart"/>
      <w:r w:rsidRPr="00A73D82">
        <w:rPr>
          <w:rFonts w:ascii="Times New Roman" w:hAnsi="Times New Roman" w:cs="Times New Roman"/>
          <w:color w:val="1A2524"/>
          <w:sz w:val="24"/>
          <w:szCs w:val="24"/>
          <w:lang w:val="en-US"/>
        </w:rPr>
        <w:t>d</w:t>
      </w:r>
      <w:proofErr w:type="gramEnd"/>
      <w:r w:rsidRPr="00A73D82">
        <w:rPr>
          <w:rFonts w:ascii="Times New Roman" w:hAnsi="Times New Roman" w:cs="Times New Roman"/>
          <w:color w:val="1A2524"/>
          <w:sz w:val="24"/>
          <w:szCs w:val="24"/>
          <w:lang w:val="en-US"/>
        </w:rPr>
        <w:t>. Buku Barang Kuasa Pengguna- Barang Persediaan;</w:t>
      </w:r>
      <w:r w:rsidRPr="00A73D82">
        <w:rPr>
          <w:rFonts w:ascii="Times New Roman" w:hAnsi="Times New Roman" w:cs="Times New Roman"/>
          <w:color w:val="1A2524"/>
          <w:sz w:val="24"/>
          <w:szCs w:val="24"/>
        </w:rPr>
        <w:t xml:space="preserve"> </w:t>
      </w:r>
      <w:r w:rsidRPr="00A73D82">
        <w:rPr>
          <w:rFonts w:ascii="Times New Roman" w:hAnsi="Times New Roman" w:cs="Times New Roman"/>
          <w:color w:val="1A2524"/>
          <w:sz w:val="24"/>
          <w:szCs w:val="24"/>
          <w:lang w:val="en-US"/>
        </w:rPr>
        <w:t>dan</w:t>
      </w:r>
    </w:p>
    <w:p w:rsidR="00A73D82" w:rsidRPr="00A73D82" w:rsidRDefault="00A73D82" w:rsidP="00A73D82">
      <w:pPr>
        <w:autoSpaceDE w:val="0"/>
        <w:autoSpaceDN w:val="0"/>
        <w:adjustRightInd w:val="0"/>
        <w:spacing w:after="0" w:line="240" w:lineRule="auto"/>
        <w:ind w:firstLine="720"/>
        <w:rPr>
          <w:rFonts w:ascii="Times New Roman" w:hAnsi="Times New Roman" w:cs="Times New Roman"/>
          <w:color w:val="1A2624"/>
          <w:sz w:val="24"/>
          <w:szCs w:val="24"/>
          <w:lang w:val="en-US"/>
        </w:rPr>
      </w:pPr>
      <w:proofErr w:type="gramStart"/>
      <w:r w:rsidRPr="00A73D82">
        <w:rPr>
          <w:rFonts w:ascii="Times New Roman" w:hAnsi="Times New Roman" w:cs="Times New Roman"/>
          <w:color w:val="1A2624"/>
          <w:sz w:val="24"/>
          <w:szCs w:val="24"/>
          <w:lang w:val="en-US"/>
        </w:rPr>
        <w:t>e</w:t>
      </w:r>
      <w:proofErr w:type="gramEnd"/>
      <w:r w:rsidRPr="00A73D82">
        <w:rPr>
          <w:rFonts w:ascii="Times New Roman" w:hAnsi="Times New Roman" w:cs="Times New Roman"/>
          <w:color w:val="1A2624"/>
          <w:sz w:val="24"/>
          <w:szCs w:val="24"/>
          <w:lang w:val="en-US"/>
        </w:rPr>
        <w:t>. Buku Barang Kuasa Pengguna- Konstruksi Dalam</w:t>
      </w:r>
      <w:r w:rsidRPr="00A73D82">
        <w:rPr>
          <w:rFonts w:ascii="Times New Roman" w:hAnsi="Times New Roman" w:cs="Times New Roman"/>
          <w:color w:val="1A2624"/>
          <w:sz w:val="24"/>
          <w:szCs w:val="24"/>
        </w:rPr>
        <w:t xml:space="preserve"> </w:t>
      </w:r>
      <w:r w:rsidRPr="00A73D82">
        <w:rPr>
          <w:rFonts w:ascii="Times New Roman" w:hAnsi="Times New Roman" w:cs="Times New Roman"/>
          <w:color w:val="1A2624"/>
          <w:sz w:val="24"/>
          <w:szCs w:val="24"/>
          <w:lang w:val="en-US"/>
        </w:rPr>
        <w:t>Pengerjaan.</w:t>
      </w:r>
    </w:p>
    <w:p w:rsidR="00A73D82" w:rsidRPr="00A73D82" w:rsidRDefault="00A73D82" w:rsidP="00A73D82">
      <w:pPr>
        <w:autoSpaceDE w:val="0"/>
        <w:autoSpaceDN w:val="0"/>
        <w:adjustRightInd w:val="0"/>
        <w:spacing w:after="0" w:line="240" w:lineRule="auto"/>
        <w:rPr>
          <w:rFonts w:ascii="Fd17702-Identity-H" w:hAnsi="Fd17702-Identity-H" w:cs="Fd17702-Identity-H"/>
          <w:color w:val="1A2624"/>
          <w:sz w:val="23"/>
          <w:szCs w:val="23"/>
        </w:rPr>
      </w:pPr>
    </w:p>
    <w:p w:rsidR="00E35C30" w:rsidRPr="00E35C30" w:rsidRDefault="00E35C30" w:rsidP="00E35C30">
      <w:pPr>
        <w:autoSpaceDE w:val="0"/>
        <w:autoSpaceDN w:val="0"/>
        <w:adjustRightInd w:val="0"/>
        <w:spacing w:after="0" w:line="240" w:lineRule="auto"/>
        <w:jc w:val="both"/>
        <w:rPr>
          <w:rFonts w:ascii="Times New Roman" w:hAnsi="Times New Roman" w:cs="Times New Roman"/>
          <w:color w:val="1A2523"/>
          <w:sz w:val="25"/>
          <w:szCs w:val="23"/>
        </w:rPr>
      </w:pPr>
    </w:p>
    <w:p w:rsidR="000E1B14" w:rsidRPr="00305C02" w:rsidRDefault="000E1B14" w:rsidP="00305C02">
      <w:pPr>
        <w:pStyle w:val="ListParagraph"/>
        <w:numPr>
          <w:ilvl w:val="2"/>
          <w:numId w:val="11"/>
        </w:numPr>
        <w:spacing w:after="0" w:line="360" w:lineRule="auto"/>
        <w:ind w:left="720"/>
        <w:jc w:val="both"/>
        <w:rPr>
          <w:rFonts w:ascii="Times New Roman" w:hAnsi="Times New Roman"/>
          <w:b/>
          <w:sz w:val="24"/>
          <w:szCs w:val="24"/>
        </w:rPr>
      </w:pPr>
      <w:r w:rsidRPr="00305C02">
        <w:rPr>
          <w:rFonts w:ascii="Times New Roman" w:hAnsi="Times New Roman"/>
          <w:b/>
          <w:sz w:val="24"/>
          <w:szCs w:val="24"/>
        </w:rPr>
        <w:t>Inventarisasi</w:t>
      </w:r>
    </w:p>
    <w:p w:rsidR="003A6984" w:rsidRDefault="002C2265" w:rsidP="003A6984">
      <w:pPr>
        <w:pStyle w:val="Default"/>
        <w:spacing w:line="360" w:lineRule="auto"/>
        <w:ind w:firstLine="720"/>
        <w:jc w:val="both"/>
        <w:rPr>
          <w:rFonts w:ascii="Times New Roman" w:hAnsi="Times New Roman" w:cs="Times New Roman"/>
          <w:lang w:val="id-ID"/>
        </w:rPr>
      </w:pPr>
      <w:r w:rsidRPr="00417D44">
        <w:rPr>
          <w:rFonts w:ascii="Times New Roman" w:hAnsi="Times New Roman" w:cs="Times New Roman"/>
        </w:rPr>
        <w:t xml:space="preserve">Menurut Permendagri no 19 tahun </w:t>
      </w:r>
      <w:proofErr w:type="gramStart"/>
      <w:r w:rsidRPr="00417D44">
        <w:rPr>
          <w:rFonts w:ascii="Times New Roman" w:hAnsi="Times New Roman" w:cs="Times New Roman"/>
        </w:rPr>
        <w:t xml:space="preserve">2016 </w:t>
      </w:r>
      <w:r w:rsidRPr="00417D44">
        <w:rPr>
          <w:rFonts w:ascii="Times New Roman" w:hAnsi="Times New Roman" w:cs="Times New Roman"/>
          <w:lang w:val="id-ID"/>
        </w:rPr>
        <w:t>”</w:t>
      </w:r>
      <w:proofErr w:type="gramEnd"/>
      <w:r w:rsidR="006C596C" w:rsidRPr="00417D44">
        <w:rPr>
          <w:rFonts w:ascii="Times New Roman" w:hAnsi="Times New Roman" w:cs="Times New Roman"/>
        </w:rPr>
        <w:t>Inventarisasi</w:t>
      </w:r>
      <w:r w:rsidR="006C596C" w:rsidRPr="00417D44">
        <w:rPr>
          <w:rFonts w:ascii="Times New Roman" w:hAnsi="Times New Roman" w:cs="Times New Roman"/>
          <w:lang w:val="id-ID"/>
        </w:rPr>
        <w:t xml:space="preserve"> </w:t>
      </w:r>
      <w:r w:rsidR="006C596C" w:rsidRPr="00417D44">
        <w:rPr>
          <w:rFonts w:ascii="Times New Roman" w:hAnsi="Times New Roman" w:cs="Times New Roman"/>
        </w:rPr>
        <w:t>adalah</w:t>
      </w:r>
      <w:r w:rsidR="006C596C" w:rsidRPr="00417D44">
        <w:rPr>
          <w:rFonts w:ascii="Times New Roman" w:hAnsi="Times New Roman" w:cs="Times New Roman"/>
          <w:lang w:val="id-ID"/>
        </w:rPr>
        <w:t xml:space="preserve"> </w:t>
      </w:r>
      <w:r w:rsidR="006C596C" w:rsidRPr="00417D44">
        <w:rPr>
          <w:rFonts w:ascii="Times New Roman" w:hAnsi="Times New Roman" w:cs="Times New Roman"/>
        </w:rPr>
        <w:t>kegiatan untuk melakukan pendataan, pencatatan, dan pelaporan hasil</w:t>
      </w:r>
      <w:r w:rsidR="003A6984">
        <w:rPr>
          <w:rFonts w:ascii="Times New Roman" w:hAnsi="Times New Roman" w:cs="Times New Roman"/>
        </w:rPr>
        <w:t xml:space="preserve"> pendataan barang  milik daerah</w:t>
      </w:r>
      <w:r w:rsidRPr="00417D44">
        <w:rPr>
          <w:rFonts w:ascii="Times New Roman" w:hAnsi="Times New Roman" w:cs="Times New Roman"/>
          <w:lang w:val="id-ID"/>
        </w:rPr>
        <w:t>”</w:t>
      </w:r>
      <w:r w:rsidR="003A6984">
        <w:rPr>
          <w:rFonts w:ascii="Times New Roman" w:hAnsi="Times New Roman" w:cs="Times New Roman"/>
          <w:lang w:val="id-ID"/>
        </w:rPr>
        <w:t xml:space="preserve">. </w:t>
      </w:r>
      <w:r w:rsidR="006474D2">
        <w:rPr>
          <w:rFonts w:ascii="Times New Roman" w:hAnsi="Times New Roman" w:cs="Times New Roman"/>
        </w:rPr>
        <w:t>Menurut P</w:t>
      </w:r>
      <w:r w:rsidR="006474D2">
        <w:rPr>
          <w:rFonts w:ascii="Times New Roman" w:hAnsi="Times New Roman" w:cs="Times New Roman"/>
          <w:lang w:val="id-ID"/>
        </w:rPr>
        <w:t>ermendagri</w:t>
      </w:r>
      <w:r w:rsidR="006474D2">
        <w:rPr>
          <w:rFonts w:ascii="Times New Roman" w:hAnsi="Times New Roman" w:cs="Times New Roman"/>
        </w:rPr>
        <w:t xml:space="preserve"> no </w:t>
      </w:r>
      <w:r w:rsidR="006474D2">
        <w:rPr>
          <w:rFonts w:ascii="Times New Roman" w:hAnsi="Times New Roman" w:cs="Times New Roman"/>
          <w:lang w:val="id-ID"/>
        </w:rPr>
        <w:t>19</w:t>
      </w:r>
      <w:r w:rsidR="003A6984" w:rsidRPr="00417D44">
        <w:rPr>
          <w:rFonts w:ascii="Times New Roman" w:hAnsi="Times New Roman" w:cs="Times New Roman"/>
        </w:rPr>
        <w:t xml:space="preserve"> tahun 2016</w:t>
      </w:r>
      <w:r w:rsidR="003A6984">
        <w:rPr>
          <w:rFonts w:ascii="Times New Roman" w:hAnsi="Times New Roman" w:cs="Times New Roman"/>
          <w:lang w:val="id-ID"/>
        </w:rPr>
        <w:t xml:space="preserve"> </w:t>
      </w:r>
      <w:proofErr w:type="gramStart"/>
      <w:r w:rsidR="003A6984">
        <w:rPr>
          <w:rFonts w:ascii="Times New Roman" w:hAnsi="Times New Roman" w:cs="Times New Roman"/>
          <w:lang w:val="id-ID"/>
        </w:rPr>
        <w:t>bab</w:t>
      </w:r>
      <w:proofErr w:type="gramEnd"/>
      <w:r w:rsidR="003A6984">
        <w:rPr>
          <w:rFonts w:ascii="Times New Roman" w:hAnsi="Times New Roman" w:cs="Times New Roman"/>
          <w:lang w:val="id-ID"/>
        </w:rPr>
        <w:t xml:space="preserve"> XIII</w:t>
      </w:r>
      <w:r w:rsidR="003A6984" w:rsidRPr="00417D44">
        <w:rPr>
          <w:rFonts w:ascii="Times New Roman" w:hAnsi="Times New Roman" w:cs="Times New Roman"/>
        </w:rPr>
        <w:t xml:space="preserve"> </w:t>
      </w:r>
      <w:r w:rsidR="003A6984">
        <w:rPr>
          <w:rFonts w:ascii="Times New Roman" w:hAnsi="Times New Roman" w:cs="Times New Roman"/>
          <w:lang w:val="id-ID"/>
        </w:rPr>
        <w:t>pasal 476 inventarisasi harus:</w:t>
      </w:r>
    </w:p>
    <w:p w:rsidR="0070546D" w:rsidRPr="003A6984" w:rsidRDefault="0070546D" w:rsidP="003A6984">
      <w:pPr>
        <w:pStyle w:val="Default"/>
        <w:ind w:left="720"/>
        <w:jc w:val="both"/>
        <w:rPr>
          <w:rFonts w:ascii="Times New Roman" w:hAnsi="Times New Roman" w:cs="Times New Roman"/>
          <w:lang w:val="id-ID"/>
        </w:rPr>
      </w:pPr>
      <w:r w:rsidRPr="0070546D">
        <w:rPr>
          <w:rFonts w:ascii="Times New Roman" w:hAnsi="Times New Roman" w:cs="Times New Roman"/>
          <w:szCs w:val="23"/>
          <w:lang w:val="id-ID"/>
        </w:rPr>
        <w:t xml:space="preserve">(1) </w:t>
      </w:r>
      <w:r w:rsidRPr="0070546D">
        <w:rPr>
          <w:rFonts w:ascii="Times New Roman" w:hAnsi="Times New Roman" w:cs="Times New Roman"/>
          <w:szCs w:val="23"/>
        </w:rPr>
        <w:t>Pengguna Barang melakukan inventarisasi barang milik daerah</w:t>
      </w:r>
      <w:r w:rsidRPr="0070546D">
        <w:rPr>
          <w:rFonts w:ascii="Times New Roman" w:hAnsi="Times New Roman" w:cs="Times New Roman"/>
          <w:szCs w:val="23"/>
          <w:lang w:val="id-ID"/>
        </w:rPr>
        <w:t xml:space="preserve"> </w:t>
      </w:r>
      <w:r w:rsidRPr="0070546D">
        <w:rPr>
          <w:rFonts w:ascii="Times New Roman" w:hAnsi="Times New Roman" w:cs="Times New Roman"/>
          <w:szCs w:val="23"/>
        </w:rPr>
        <w:t>paling sedikit 1 (satu) kali dalam 5 (lima) tahun.</w:t>
      </w:r>
    </w:p>
    <w:p w:rsidR="0070546D" w:rsidRPr="0070546D" w:rsidRDefault="0070546D" w:rsidP="003A6984">
      <w:pPr>
        <w:pStyle w:val="Default"/>
        <w:ind w:left="720"/>
        <w:jc w:val="both"/>
        <w:rPr>
          <w:rFonts w:ascii="Times New Roman" w:hAnsi="Times New Roman" w:cs="Times New Roman"/>
          <w:szCs w:val="23"/>
        </w:rPr>
      </w:pPr>
      <w:r w:rsidRPr="0070546D">
        <w:rPr>
          <w:rFonts w:ascii="Times New Roman" w:hAnsi="Times New Roman" w:cs="Times New Roman"/>
          <w:szCs w:val="23"/>
        </w:rPr>
        <w:t>(2) Dalam hal barang</w:t>
      </w:r>
      <w:r w:rsidRPr="0070546D">
        <w:rPr>
          <w:rFonts w:ascii="Times New Roman" w:hAnsi="Times New Roman" w:cs="Times New Roman"/>
          <w:szCs w:val="23"/>
          <w:lang w:val="id-ID"/>
        </w:rPr>
        <w:t xml:space="preserve"> </w:t>
      </w:r>
      <w:r w:rsidRPr="0070546D">
        <w:rPr>
          <w:rFonts w:ascii="Times New Roman" w:hAnsi="Times New Roman" w:cs="Times New Roman"/>
          <w:szCs w:val="23"/>
        </w:rPr>
        <w:t>milik daerah</w:t>
      </w:r>
      <w:r w:rsidRPr="0070546D">
        <w:rPr>
          <w:rFonts w:ascii="Times New Roman" w:hAnsi="Times New Roman" w:cs="Times New Roman"/>
          <w:szCs w:val="23"/>
          <w:lang w:val="id-ID"/>
        </w:rPr>
        <w:t xml:space="preserve"> </w:t>
      </w:r>
      <w:r w:rsidRPr="0070546D">
        <w:rPr>
          <w:rFonts w:ascii="Times New Roman" w:hAnsi="Times New Roman" w:cs="Times New Roman"/>
          <w:szCs w:val="23"/>
        </w:rPr>
        <w:t>sebagaimana dimaksud pada</w:t>
      </w:r>
      <w:r w:rsidRPr="0070546D">
        <w:rPr>
          <w:rFonts w:ascii="Times New Roman" w:hAnsi="Times New Roman" w:cs="Times New Roman"/>
          <w:szCs w:val="23"/>
          <w:lang w:val="id-ID"/>
        </w:rPr>
        <w:t xml:space="preserve"> </w:t>
      </w:r>
      <w:r w:rsidRPr="0070546D">
        <w:rPr>
          <w:rFonts w:ascii="Times New Roman" w:hAnsi="Times New Roman" w:cs="Times New Roman"/>
          <w:szCs w:val="23"/>
        </w:rPr>
        <w:t>ayat (1)</w:t>
      </w:r>
      <w:r w:rsidRPr="0070546D">
        <w:rPr>
          <w:rFonts w:ascii="Times New Roman" w:hAnsi="Times New Roman" w:cs="Times New Roman"/>
          <w:szCs w:val="23"/>
          <w:lang w:val="id-ID"/>
        </w:rPr>
        <w:t xml:space="preserve"> </w:t>
      </w:r>
      <w:r w:rsidRPr="0070546D">
        <w:rPr>
          <w:rFonts w:ascii="Times New Roman" w:hAnsi="Times New Roman" w:cs="Times New Roman"/>
          <w:szCs w:val="23"/>
        </w:rPr>
        <w:t>berupa persediaan dan</w:t>
      </w:r>
      <w:r w:rsidRPr="0070546D">
        <w:rPr>
          <w:rFonts w:ascii="Times New Roman" w:hAnsi="Times New Roman" w:cs="Times New Roman"/>
          <w:szCs w:val="23"/>
          <w:lang w:val="id-ID"/>
        </w:rPr>
        <w:t xml:space="preserve"> </w:t>
      </w:r>
      <w:r w:rsidRPr="0070546D">
        <w:rPr>
          <w:rFonts w:ascii="Times New Roman" w:hAnsi="Times New Roman" w:cs="Times New Roman"/>
          <w:szCs w:val="23"/>
        </w:rPr>
        <w:t>konstruksi dalam pengerjaan, inventarisasi</w:t>
      </w:r>
      <w:r w:rsidRPr="0070546D">
        <w:rPr>
          <w:rFonts w:ascii="Times New Roman" w:hAnsi="Times New Roman" w:cs="Times New Roman"/>
          <w:szCs w:val="23"/>
          <w:lang w:val="id-ID"/>
        </w:rPr>
        <w:t xml:space="preserve"> </w:t>
      </w:r>
      <w:r w:rsidRPr="0070546D">
        <w:rPr>
          <w:rFonts w:ascii="Times New Roman" w:hAnsi="Times New Roman" w:cs="Times New Roman"/>
          <w:szCs w:val="23"/>
        </w:rPr>
        <w:t>dilakukan oleh Pengguna Barang setiap tahun.</w:t>
      </w:r>
    </w:p>
    <w:p w:rsidR="0070546D" w:rsidRPr="0070546D" w:rsidRDefault="0070546D" w:rsidP="0070546D">
      <w:pPr>
        <w:pStyle w:val="Default"/>
        <w:ind w:left="720"/>
        <w:jc w:val="both"/>
        <w:rPr>
          <w:rFonts w:ascii="Times New Roman" w:hAnsi="Times New Roman" w:cs="Times New Roman"/>
          <w:szCs w:val="23"/>
        </w:rPr>
      </w:pPr>
      <w:r w:rsidRPr="0070546D">
        <w:rPr>
          <w:rFonts w:ascii="Times New Roman" w:hAnsi="Times New Roman" w:cs="Times New Roman"/>
          <w:szCs w:val="23"/>
        </w:rPr>
        <w:t>(3) Pengguna Barang menyampaikan laporan hasil Inventarisasi</w:t>
      </w:r>
      <w:r w:rsidRPr="0070546D">
        <w:rPr>
          <w:rFonts w:ascii="Times New Roman" w:hAnsi="Times New Roman" w:cs="Times New Roman"/>
          <w:szCs w:val="23"/>
          <w:lang w:val="id-ID"/>
        </w:rPr>
        <w:t xml:space="preserve"> </w:t>
      </w:r>
      <w:r w:rsidRPr="0070546D">
        <w:rPr>
          <w:rFonts w:ascii="Times New Roman" w:hAnsi="Times New Roman" w:cs="Times New Roman"/>
          <w:szCs w:val="23"/>
        </w:rPr>
        <w:t>sebagaimana dimaksud pada ayat (1) dan ayat (2) kepada Pengelola</w:t>
      </w:r>
      <w:r w:rsidRPr="0070546D">
        <w:rPr>
          <w:rFonts w:ascii="Times New Roman" w:hAnsi="Times New Roman" w:cs="Times New Roman"/>
          <w:szCs w:val="23"/>
          <w:lang w:val="id-ID"/>
        </w:rPr>
        <w:t xml:space="preserve"> </w:t>
      </w:r>
      <w:r w:rsidRPr="0070546D">
        <w:rPr>
          <w:rFonts w:ascii="Times New Roman" w:hAnsi="Times New Roman" w:cs="Times New Roman"/>
          <w:szCs w:val="23"/>
        </w:rPr>
        <w:t xml:space="preserve">Barang paling lama 3 </w:t>
      </w:r>
    </w:p>
    <w:p w:rsidR="006C596C" w:rsidRPr="00305C02" w:rsidRDefault="00733399" w:rsidP="00305C02">
      <w:pPr>
        <w:autoSpaceDE w:val="0"/>
        <w:autoSpaceDN w:val="0"/>
        <w:adjustRightInd w:val="0"/>
        <w:spacing w:after="0" w:line="360" w:lineRule="auto"/>
        <w:ind w:firstLine="720"/>
        <w:jc w:val="both"/>
        <w:rPr>
          <w:rFonts w:ascii="Times New Roman" w:hAnsi="Times New Roman" w:cs="Times New Roman"/>
          <w:color w:val="1F2A27"/>
          <w:sz w:val="24"/>
          <w:szCs w:val="24"/>
          <w:lang w:val="en-US"/>
        </w:rPr>
      </w:pPr>
      <w:proofErr w:type="gramStart"/>
      <w:r w:rsidRPr="00305C02">
        <w:rPr>
          <w:rFonts w:ascii="Times New Roman" w:hAnsi="Times New Roman" w:cs="Times New Roman"/>
          <w:color w:val="1F2927"/>
          <w:sz w:val="24"/>
          <w:szCs w:val="24"/>
          <w:lang w:val="en-US"/>
        </w:rPr>
        <w:lastRenderedPageBreak/>
        <w:t>Pengguna Barang menyampaikan rencana pelaksanaan</w:t>
      </w:r>
      <w:r w:rsidRPr="00305C02">
        <w:rPr>
          <w:rFonts w:ascii="Times New Roman" w:hAnsi="Times New Roman" w:cs="Times New Roman"/>
          <w:color w:val="1F2927"/>
          <w:sz w:val="24"/>
          <w:szCs w:val="24"/>
        </w:rPr>
        <w:t xml:space="preserve"> </w:t>
      </w:r>
      <w:r w:rsidRPr="00305C02">
        <w:rPr>
          <w:rFonts w:ascii="Times New Roman" w:hAnsi="Times New Roman" w:cs="Times New Roman"/>
          <w:color w:val="1F2926"/>
          <w:sz w:val="24"/>
          <w:szCs w:val="24"/>
          <w:lang w:val="en-US"/>
        </w:rPr>
        <w:t>Inventarisasi selain persediaan dan konstruksi dalam</w:t>
      </w:r>
      <w:r w:rsidRPr="00305C02">
        <w:rPr>
          <w:rFonts w:ascii="Times New Roman" w:hAnsi="Times New Roman" w:cs="Times New Roman"/>
          <w:color w:val="1F2927"/>
          <w:sz w:val="24"/>
          <w:szCs w:val="24"/>
        </w:rPr>
        <w:t xml:space="preserve"> </w:t>
      </w:r>
      <w:r w:rsidRPr="00305C02">
        <w:rPr>
          <w:rFonts w:ascii="Times New Roman" w:hAnsi="Times New Roman" w:cs="Times New Roman"/>
          <w:color w:val="1F2926"/>
          <w:sz w:val="24"/>
          <w:szCs w:val="24"/>
          <w:lang w:val="en-US"/>
        </w:rPr>
        <w:t xml:space="preserve">pengerjaan </w:t>
      </w:r>
      <w:r w:rsidRPr="00305C02">
        <w:rPr>
          <w:rFonts w:ascii="Times New Roman" w:hAnsi="Times New Roman" w:cs="Times New Roman"/>
          <w:color w:val="1F2927"/>
          <w:sz w:val="24"/>
          <w:szCs w:val="24"/>
        </w:rPr>
        <w:t xml:space="preserve">dan </w:t>
      </w:r>
      <w:r w:rsidRPr="00305C02">
        <w:rPr>
          <w:rFonts w:ascii="Times New Roman" w:hAnsi="Times New Roman" w:cs="Times New Roman"/>
          <w:color w:val="1F2927"/>
          <w:sz w:val="24"/>
          <w:szCs w:val="24"/>
          <w:lang w:val="en-US"/>
        </w:rPr>
        <w:t>laporan hasil</w:t>
      </w:r>
      <w:r w:rsidRPr="00305C02">
        <w:rPr>
          <w:rFonts w:ascii="Times New Roman" w:hAnsi="Times New Roman" w:cs="Times New Roman"/>
          <w:color w:val="1F2927"/>
          <w:sz w:val="24"/>
          <w:szCs w:val="24"/>
        </w:rPr>
        <w:t xml:space="preserve"> </w:t>
      </w:r>
      <w:r w:rsidRPr="00305C02">
        <w:rPr>
          <w:rFonts w:ascii="Times New Roman" w:hAnsi="Times New Roman" w:cs="Times New Roman"/>
          <w:color w:val="1F2927"/>
          <w:sz w:val="24"/>
          <w:szCs w:val="24"/>
          <w:lang w:val="en-US"/>
        </w:rPr>
        <w:t>Inventarisasi kepada Pengelola Barang paling lama 3 (tiga) bulan</w:t>
      </w:r>
      <w:r w:rsidRPr="00305C02">
        <w:rPr>
          <w:rFonts w:ascii="Times New Roman" w:hAnsi="Times New Roman" w:cs="Times New Roman"/>
          <w:color w:val="1F2927"/>
          <w:sz w:val="24"/>
          <w:szCs w:val="24"/>
        </w:rPr>
        <w:t xml:space="preserve"> </w:t>
      </w:r>
      <w:r w:rsidRPr="00305C02">
        <w:rPr>
          <w:rFonts w:ascii="Times New Roman" w:hAnsi="Times New Roman" w:cs="Times New Roman"/>
          <w:color w:val="1F2927"/>
          <w:sz w:val="24"/>
          <w:szCs w:val="24"/>
          <w:lang w:val="en-US"/>
        </w:rPr>
        <w:t>s</w:t>
      </w:r>
      <w:r w:rsidR="00305C02" w:rsidRPr="00305C02">
        <w:rPr>
          <w:rFonts w:ascii="Times New Roman" w:hAnsi="Times New Roman" w:cs="Times New Roman"/>
          <w:color w:val="1F2927"/>
          <w:sz w:val="24"/>
          <w:szCs w:val="24"/>
          <w:lang w:val="en-US"/>
        </w:rPr>
        <w:t>etelah selesainya Inventarisas</w:t>
      </w:r>
      <w:r w:rsidR="00305C02" w:rsidRPr="00305C02">
        <w:rPr>
          <w:rFonts w:ascii="Times New Roman" w:hAnsi="Times New Roman" w:cs="Times New Roman"/>
          <w:color w:val="1F2927"/>
          <w:sz w:val="24"/>
          <w:szCs w:val="24"/>
        </w:rPr>
        <w:t>i.</w:t>
      </w:r>
      <w:proofErr w:type="gramEnd"/>
      <w:r w:rsidR="00305C02" w:rsidRPr="00305C02">
        <w:rPr>
          <w:rFonts w:ascii="Times New Roman" w:hAnsi="Times New Roman" w:cs="Times New Roman"/>
          <w:color w:val="1F2927"/>
          <w:sz w:val="24"/>
          <w:szCs w:val="24"/>
        </w:rPr>
        <w:t xml:space="preserve"> </w:t>
      </w:r>
      <w:proofErr w:type="gramStart"/>
      <w:r w:rsidR="00305C02" w:rsidRPr="00305C02">
        <w:rPr>
          <w:rFonts w:ascii="Times New Roman" w:hAnsi="Times New Roman" w:cs="Times New Roman"/>
          <w:color w:val="1F2A27"/>
          <w:sz w:val="24"/>
          <w:szCs w:val="24"/>
          <w:lang w:val="en-US"/>
        </w:rPr>
        <w:t>Pengelola Barang melakukan monitoring dan evaluasi</w:t>
      </w:r>
      <w:r w:rsidR="00305C02" w:rsidRPr="00305C02">
        <w:rPr>
          <w:rFonts w:ascii="Times New Roman" w:hAnsi="Times New Roman" w:cs="Times New Roman"/>
          <w:color w:val="1F2A27"/>
          <w:sz w:val="24"/>
          <w:szCs w:val="24"/>
        </w:rPr>
        <w:t xml:space="preserve"> </w:t>
      </w:r>
      <w:r w:rsidR="00305C02" w:rsidRPr="00305C02">
        <w:rPr>
          <w:rFonts w:ascii="Times New Roman" w:hAnsi="Times New Roman" w:cs="Times New Roman"/>
          <w:color w:val="1F2A27"/>
          <w:sz w:val="24"/>
          <w:szCs w:val="24"/>
          <w:lang w:val="en-US"/>
        </w:rPr>
        <w:t>atas kesesuaian rencana pelaksanaan lnventarisasi</w:t>
      </w:r>
      <w:r w:rsidR="00305C02" w:rsidRPr="00305C02">
        <w:rPr>
          <w:rFonts w:ascii="Times New Roman" w:hAnsi="Times New Roman" w:cs="Times New Roman"/>
          <w:color w:val="1F2A27"/>
          <w:sz w:val="24"/>
          <w:szCs w:val="24"/>
        </w:rPr>
        <w:t xml:space="preserve"> </w:t>
      </w:r>
      <w:r w:rsidR="00305C02" w:rsidRPr="00305C02">
        <w:rPr>
          <w:rFonts w:ascii="Times New Roman" w:hAnsi="Times New Roman" w:cs="Times New Roman"/>
          <w:color w:val="1F2A27"/>
          <w:sz w:val="24"/>
          <w:szCs w:val="24"/>
          <w:lang w:val="en-US"/>
        </w:rPr>
        <w:t>dengan</w:t>
      </w:r>
      <w:r w:rsidR="00305C02" w:rsidRPr="00305C02">
        <w:rPr>
          <w:rFonts w:ascii="Times New Roman" w:hAnsi="Times New Roman" w:cs="Times New Roman"/>
          <w:color w:val="1F2A27"/>
          <w:sz w:val="24"/>
          <w:szCs w:val="24"/>
        </w:rPr>
        <w:t xml:space="preserve"> </w:t>
      </w:r>
      <w:r w:rsidR="00305C02" w:rsidRPr="00305C02">
        <w:rPr>
          <w:rFonts w:ascii="Times New Roman" w:hAnsi="Times New Roman" w:cs="Times New Roman"/>
          <w:color w:val="1F2A27"/>
          <w:sz w:val="24"/>
          <w:szCs w:val="24"/>
          <w:lang w:val="en-US"/>
        </w:rPr>
        <w:t>laporan hasil Inventarisasi</w:t>
      </w:r>
      <w:r w:rsidR="00305C02">
        <w:rPr>
          <w:rFonts w:ascii="Times New Roman" w:hAnsi="Times New Roman" w:cs="Times New Roman"/>
          <w:color w:val="1F2A27"/>
          <w:sz w:val="24"/>
          <w:szCs w:val="24"/>
          <w:lang w:val="en-US"/>
        </w:rPr>
        <w:t>,</w:t>
      </w:r>
      <w:r w:rsidR="00305C02">
        <w:rPr>
          <w:rFonts w:ascii="Times New Roman" w:hAnsi="Times New Roman" w:cs="Times New Roman"/>
          <w:color w:val="1F2A27"/>
          <w:sz w:val="24"/>
          <w:szCs w:val="24"/>
        </w:rPr>
        <w:t xml:space="preserve"> </w:t>
      </w:r>
      <w:r w:rsidR="00305C02" w:rsidRPr="00305C02">
        <w:rPr>
          <w:rFonts w:ascii="Times New Roman" w:hAnsi="Times New Roman" w:cs="Times New Roman"/>
          <w:color w:val="1F2A27"/>
          <w:sz w:val="24"/>
          <w:szCs w:val="24"/>
          <w:lang w:val="en-US"/>
        </w:rPr>
        <w:t>setelah diterimanya laporan hasil</w:t>
      </w:r>
      <w:r w:rsidR="00305C02" w:rsidRPr="00305C02">
        <w:rPr>
          <w:rFonts w:ascii="Times New Roman" w:hAnsi="Times New Roman" w:cs="Times New Roman"/>
          <w:color w:val="1F2A27"/>
          <w:sz w:val="24"/>
          <w:szCs w:val="24"/>
        </w:rPr>
        <w:t xml:space="preserve"> </w:t>
      </w:r>
      <w:r w:rsidR="00305C02" w:rsidRPr="00305C02">
        <w:rPr>
          <w:rFonts w:ascii="Times New Roman" w:hAnsi="Times New Roman" w:cs="Times New Roman"/>
          <w:color w:val="1F2A27"/>
          <w:sz w:val="24"/>
          <w:szCs w:val="24"/>
          <w:lang w:val="en-US"/>
        </w:rPr>
        <w:t>Inventarisasi dari Pengguna Barang.</w:t>
      </w:r>
      <w:proofErr w:type="gramEnd"/>
      <w:r w:rsidR="00305C02" w:rsidRPr="00305C02">
        <w:rPr>
          <w:rFonts w:ascii="Times New Roman" w:hAnsi="Times New Roman" w:cs="Times New Roman"/>
          <w:color w:val="1F2A27"/>
          <w:sz w:val="24"/>
          <w:szCs w:val="24"/>
          <w:lang w:val="en-US"/>
        </w:rPr>
        <w:t xml:space="preserve"> </w:t>
      </w:r>
      <w:proofErr w:type="gramStart"/>
      <w:r w:rsidR="00305C02" w:rsidRPr="00305C02">
        <w:rPr>
          <w:rFonts w:ascii="Times New Roman" w:hAnsi="Times New Roman" w:cs="Times New Roman"/>
          <w:color w:val="1F2A28"/>
          <w:sz w:val="24"/>
          <w:szCs w:val="24"/>
          <w:lang w:val="en-US"/>
        </w:rPr>
        <w:t>Monitoring dan evaluasi</w:t>
      </w:r>
      <w:r w:rsidR="00305C02" w:rsidRPr="00305C02">
        <w:rPr>
          <w:rFonts w:ascii="Times New Roman" w:hAnsi="Times New Roman" w:cs="Times New Roman"/>
          <w:color w:val="1F2A28"/>
          <w:sz w:val="24"/>
          <w:szCs w:val="24"/>
        </w:rPr>
        <w:t xml:space="preserve"> </w:t>
      </w:r>
      <w:r w:rsidR="00305C02" w:rsidRPr="00305C02">
        <w:rPr>
          <w:rFonts w:ascii="Times New Roman" w:hAnsi="Times New Roman" w:cs="Times New Roman"/>
          <w:color w:val="1F2A28"/>
          <w:sz w:val="24"/>
          <w:szCs w:val="24"/>
          <w:lang w:val="en-US"/>
        </w:rPr>
        <w:t>dilakukan oleh Pengelola Barang secara</w:t>
      </w:r>
      <w:r w:rsidR="00305C02" w:rsidRPr="00305C02">
        <w:rPr>
          <w:rFonts w:ascii="Times New Roman" w:hAnsi="Times New Roman" w:cs="Times New Roman"/>
          <w:color w:val="1F2A28"/>
          <w:sz w:val="24"/>
          <w:szCs w:val="24"/>
        </w:rPr>
        <w:t xml:space="preserve"> </w:t>
      </w:r>
      <w:r w:rsidR="00305C02" w:rsidRPr="00305C02">
        <w:rPr>
          <w:rFonts w:ascii="Times New Roman" w:hAnsi="Times New Roman" w:cs="Times New Roman"/>
          <w:color w:val="1F2A28"/>
          <w:sz w:val="24"/>
          <w:szCs w:val="24"/>
          <w:lang w:val="en-US"/>
        </w:rPr>
        <w:t>berjenjang</w:t>
      </w:r>
      <w:r w:rsidR="00305C02" w:rsidRPr="00305C02">
        <w:rPr>
          <w:rFonts w:ascii="Times New Roman" w:hAnsi="Times New Roman" w:cs="Times New Roman"/>
          <w:color w:val="1E2926"/>
          <w:sz w:val="24"/>
          <w:szCs w:val="24"/>
          <w:lang w:val="en-US"/>
        </w:rPr>
        <w:t xml:space="preserve"> </w:t>
      </w:r>
      <w:r w:rsidR="00305C02" w:rsidRPr="00305C02">
        <w:rPr>
          <w:rFonts w:ascii="Times New Roman" w:hAnsi="Times New Roman" w:cs="Times New Roman"/>
          <w:color w:val="1C2724"/>
          <w:sz w:val="24"/>
          <w:szCs w:val="24"/>
          <w:lang w:val="en-US"/>
        </w:rPr>
        <w:t>Dalam hal</w:t>
      </w:r>
      <w:r w:rsidR="00305C02" w:rsidRPr="00305C02">
        <w:rPr>
          <w:rFonts w:ascii="Times New Roman" w:hAnsi="Times New Roman" w:cs="Times New Roman"/>
          <w:color w:val="1C2724"/>
          <w:sz w:val="24"/>
          <w:szCs w:val="24"/>
        </w:rPr>
        <w:t xml:space="preserve"> </w:t>
      </w:r>
      <w:r w:rsidR="00305C02" w:rsidRPr="00305C02">
        <w:rPr>
          <w:rFonts w:ascii="Times New Roman" w:hAnsi="Times New Roman" w:cs="Times New Roman"/>
          <w:color w:val="1F2927"/>
          <w:sz w:val="24"/>
          <w:szCs w:val="24"/>
          <w:lang w:val="en-US"/>
        </w:rPr>
        <w:t>sebagaimana</w:t>
      </w:r>
      <w:r w:rsidR="00305C02" w:rsidRPr="00305C02">
        <w:rPr>
          <w:rFonts w:ascii="Times New Roman" w:hAnsi="Times New Roman" w:cs="Times New Roman"/>
          <w:color w:val="1F2927"/>
          <w:sz w:val="24"/>
          <w:szCs w:val="24"/>
        </w:rPr>
        <w:t xml:space="preserve"> </w:t>
      </w:r>
      <w:r w:rsidR="00305C02" w:rsidRPr="00305C02">
        <w:rPr>
          <w:rFonts w:ascii="Times New Roman" w:hAnsi="Times New Roman" w:cs="Times New Roman"/>
          <w:color w:val="1E2926"/>
          <w:sz w:val="24"/>
          <w:szCs w:val="24"/>
          <w:lang w:val="en-US"/>
        </w:rPr>
        <w:t>dari hasil</w:t>
      </w:r>
      <w:r w:rsidR="00305C02" w:rsidRPr="00305C02">
        <w:rPr>
          <w:rFonts w:ascii="Times New Roman" w:hAnsi="Times New Roman" w:cs="Times New Roman"/>
          <w:color w:val="1E2926"/>
          <w:sz w:val="24"/>
          <w:szCs w:val="24"/>
        </w:rPr>
        <w:t xml:space="preserve"> </w:t>
      </w:r>
      <w:r w:rsidR="00305C02" w:rsidRPr="00305C02">
        <w:rPr>
          <w:rFonts w:ascii="Times New Roman" w:hAnsi="Times New Roman" w:cs="Times New Roman"/>
          <w:color w:val="1E2926"/>
          <w:sz w:val="24"/>
          <w:szCs w:val="24"/>
          <w:lang w:val="en-US"/>
        </w:rPr>
        <w:t>dimaksud</w:t>
      </w:r>
      <w:r w:rsidR="00305C02" w:rsidRPr="00305C02">
        <w:rPr>
          <w:rFonts w:ascii="Times New Roman" w:hAnsi="Times New Roman" w:cs="Times New Roman"/>
          <w:color w:val="1E2926"/>
          <w:sz w:val="24"/>
          <w:szCs w:val="24"/>
        </w:rPr>
        <w:t xml:space="preserve"> </w:t>
      </w:r>
      <w:r w:rsidR="00305C02" w:rsidRPr="00305C02">
        <w:rPr>
          <w:rFonts w:ascii="Times New Roman" w:hAnsi="Times New Roman" w:cs="Times New Roman"/>
          <w:color w:val="202B27"/>
          <w:sz w:val="24"/>
          <w:szCs w:val="24"/>
          <w:lang w:val="en-US"/>
        </w:rPr>
        <w:t>monitoring</w:t>
      </w:r>
      <w:r w:rsidR="00305C02" w:rsidRPr="00305C02">
        <w:rPr>
          <w:rFonts w:ascii="Times New Roman" w:hAnsi="Times New Roman" w:cs="Times New Roman"/>
          <w:color w:val="202B27"/>
          <w:sz w:val="24"/>
          <w:szCs w:val="24"/>
        </w:rPr>
        <w:t xml:space="preserve"> </w:t>
      </w:r>
      <w:r w:rsidR="00305C02" w:rsidRPr="00305C02">
        <w:rPr>
          <w:rFonts w:ascii="Times New Roman" w:hAnsi="Times New Roman" w:cs="Times New Roman"/>
          <w:color w:val="202B27"/>
          <w:sz w:val="24"/>
          <w:szCs w:val="24"/>
          <w:lang w:val="en-US"/>
        </w:rPr>
        <w:t>pada ayat</w:t>
      </w:r>
      <w:r w:rsidR="00305C02" w:rsidRPr="00305C02">
        <w:rPr>
          <w:rFonts w:ascii="Times New Roman" w:hAnsi="Times New Roman" w:cs="Times New Roman"/>
          <w:color w:val="202B27"/>
          <w:sz w:val="24"/>
          <w:szCs w:val="24"/>
        </w:rPr>
        <w:t xml:space="preserve"> </w:t>
      </w:r>
      <w:r w:rsidR="00305C02" w:rsidRPr="00305C02">
        <w:rPr>
          <w:rFonts w:ascii="Times New Roman" w:hAnsi="Times New Roman" w:cs="Times New Roman"/>
          <w:color w:val="232F2C"/>
          <w:sz w:val="24"/>
          <w:szCs w:val="24"/>
          <w:lang w:val="en-US"/>
        </w:rPr>
        <w:t>dan evaluasi</w:t>
      </w:r>
      <w:r w:rsidR="00305C02" w:rsidRPr="00305C02">
        <w:rPr>
          <w:rFonts w:ascii="Times New Roman" w:hAnsi="Times New Roman" w:cs="Times New Roman"/>
          <w:color w:val="232F2C"/>
          <w:sz w:val="24"/>
          <w:szCs w:val="24"/>
        </w:rPr>
        <w:t xml:space="preserve"> </w:t>
      </w:r>
      <w:r w:rsidR="00305C02" w:rsidRPr="00305C02">
        <w:rPr>
          <w:rFonts w:ascii="Times New Roman" w:hAnsi="Times New Roman" w:cs="Times New Roman"/>
          <w:color w:val="232E2C"/>
          <w:sz w:val="24"/>
          <w:szCs w:val="24"/>
          <w:lang w:val="en-US"/>
        </w:rPr>
        <w:t>ditemukan</w:t>
      </w:r>
      <w:r w:rsidR="00305C02" w:rsidRPr="00305C02">
        <w:rPr>
          <w:rFonts w:ascii="Times New Roman" w:hAnsi="Times New Roman" w:cs="Times New Roman"/>
          <w:color w:val="232E2C"/>
          <w:sz w:val="24"/>
          <w:szCs w:val="24"/>
        </w:rPr>
        <w:t xml:space="preserve"> </w:t>
      </w:r>
      <w:r w:rsidR="00305C02" w:rsidRPr="00305C02">
        <w:rPr>
          <w:rFonts w:ascii="Times New Roman" w:hAnsi="Times New Roman" w:cs="Times New Roman"/>
          <w:color w:val="1E2825"/>
          <w:sz w:val="24"/>
          <w:szCs w:val="24"/>
          <w:lang w:val="en-US"/>
        </w:rPr>
        <w:t>ketidaksesuaian, Pengelola Barang menyampaikan</w:t>
      </w:r>
      <w:r w:rsidR="00305C02" w:rsidRPr="00305C02">
        <w:rPr>
          <w:rFonts w:ascii="Times New Roman" w:hAnsi="Times New Roman" w:cs="Times New Roman"/>
          <w:color w:val="1E2825"/>
          <w:sz w:val="24"/>
          <w:szCs w:val="24"/>
        </w:rPr>
        <w:t xml:space="preserve"> </w:t>
      </w:r>
      <w:r w:rsidR="00305C02" w:rsidRPr="00305C02">
        <w:rPr>
          <w:rFonts w:ascii="Times New Roman" w:hAnsi="Times New Roman" w:cs="Times New Roman"/>
          <w:color w:val="1E2825"/>
          <w:sz w:val="24"/>
          <w:szCs w:val="24"/>
          <w:lang w:val="en-US"/>
        </w:rPr>
        <w:t>kepada Pengguna Barang/Kuasa Pengguna Barang untuk</w:t>
      </w:r>
      <w:r w:rsidR="00305C02" w:rsidRPr="00305C02">
        <w:rPr>
          <w:rFonts w:ascii="Times New Roman" w:hAnsi="Times New Roman" w:cs="Times New Roman"/>
          <w:color w:val="1E2825"/>
          <w:sz w:val="24"/>
          <w:szCs w:val="24"/>
        </w:rPr>
        <w:t xml:space="preserve"> </w:t>
      </w:r>
      <w:r w:rsidR="00305C02" w:rsidRPr="00305C02">
        <w:rPr>
          <w:rFonts w:ascii="Times New Roman" w:hAnsi="Times New Roman" w:cs="Times New Roman"/>
          <w:color w:val="1E2825"/>
          <w:sz w:val="24"/>
          <w:szCs w:val="24"/>
          <w:lang w:val="en-US"/>
        </w:rPr>
        <w:t>ditindaklanjuti sesuai</w:t>
      </w:r>
      <w:r w:rsidR="00305C02" w:rsidRPr="00305C02">
        <w:rPr>
          <w:rFonts w:ascii="Times New Roman" w:hAnsi="Times New Roman" w:cs="Times New Roman"/>
          <w:color w:val="1E2825"/>
          <w:sz w:val="24"/>
          <w:szCs w:val="24"/>
        </w:rPr>
        <w:t xml:space="preserve"> </w:t>
      </w:r>
      <w:r w:rsidR="00305C02" w:rsidRPr="00305C02">
        <w:rPr>
          <w:rFonts w:ascii="Times New Roman" w:hAnsi="Times New Roman" w:cs="Times New Roman"/>
          <w:color w:val="1E2825"/>
          <w:sz w:val="24"/>
          <w:szCs w:val="24"/>
          <w:lang w:val="en-US"/>
        </w:rPr>
        <w:t>ketentuan.</w:t>
      </w:r>
      <w:proofErr w:type="gramEnd"/>
    </w:p>
    <w:p w:rsidR="00305C02" w:rsidRPr="00305C02" w:rsidRDefault="00305C02" w:rsidP="00305C02">
      <w:pPr>
        <w:spacing w:after="0" w:line="360" w:lineRule="auto"/>
        <w:jc w:val="both"/>
        <w:rPr>
          <w:rFonts w:ascii="Times New Roman" w:hAnsi="Times New Roman" w:cs="Times New Roman"/>
          <w:color w:val="1F2927"/>
          <w:sz w:val="24"/>
          <w:szCs w:val="24"/>
        </w:rPr>
      </w:pPr>
    </w:p>
    <w:p w:rsidR="000E1B14" w:rsidRPr="00305C02" w:rsidRDefault="000E1B14" w:rsidP="00305C02">
      <w:pPr>
        <w:pStyle w:val="ListParagraph"/>
        <w:numPr>
          <w:ilvl w:val="2"/>
          <w:numId w:val="12"/>
        </w:numPr>
        <w:spacing w:after="0" w:line="360" w:lineRule="auto"/>
        <w:jc w:val="both"/>
        <w:rPr>
          <w:rFonts w:ascii="Times New Roman" w:hAnsi="Times New Roman"/>
          <w:b/>
          <w:sz w:val="24"/>
          <w:szCs w:val="24"/>
        </w:rPr>
      </w:pPr>
      <w:r w:rsidRPr="00305C02">
        <w:rPr>
          <w:rFonts w:ascii="Times New Roman" w:hAnsi="Times New Roman"/>
          <w:b/>
          <w:sz w:val="24"/>
          <w:szCs w:val="24"/>
        </w:rPr>
        <w:t>Pelaporan</w:t>
      </w:r>
    </w:p>
    <w:p w:rsidR="00305C02" w:rsidRPr="00305C02" w:rsidRDefault="006474D2" w:rsidP="00305C02">
      <w:pPr>
        <w:autoSpaceDE w:val="0"/>
        <w:autoSpaceDN w:val="0"/>
        <w:adjustRightInd w:val="0"/>
        <w:spacing w:after="0" w:line="360" w:lineRule="auto"/>
        <w:ind w:firstLine="720"/>
        <w:jc w:val="both"/>
        <w:rPr>
          <w:rFonts w:ascii="Times New Roman" w:hAnsi="Times New Roman" w:cs="Times New Roman"/>
          <w:color w:val="1D2824"/>
          <w:sz w:val="24"/>
          <w:szCs w:val="24"/>
          <w:lang w:val="en-US"/>
        </w:rPr>
      </w:pPr>
      <w:r>
        <w:rPr>
          <w:rFonts w:ascii="Times New Roman" w:hAnsi="Times New Roman" w:cs="Times New Roman"/>
          <w:sz w:val="24"/>
          <w:szCs w:val="24"/>
        </w:rPr>
        <w:t>Menurut PMK</w:t>
      </w:r>
      <w:r w:rsidR="002C2265" w:rsidRPr="00417D44">
        <w:rPr>
          <w:rFonts w:ascii="Times New Roman" w:hAnsi="Times New Roman" w:cs="Times New Roman"/>
          <w:sz w:val="24"/>
          <w:szCs w:val="24"/>
        </w:rPr>
        <w:t xml:space="preserve"> no 181 tahun 2016  “</w:t>
      </w:r>
      <w:r w:rsidR="002C2265" w:rsidRPr="00417D44">
        <w:rPr>
          <w:rFonts w:ascii="Times New Roman" w:hAnsi="Times New Roman" w:cs="Times New Roman"/>
          <w:color w:val="1D2824"/>
          <w:sz w:val="24"/>
          <w:szCs w:val="24"/>
          <w:lang w:val="en-US"/>
        </w:rPr>
        <w:t xml:space="preserve">Pelaporan adalah </w:t>
      </w:r>
      <w:r w:rsidR="00417D44">
        <w:rPr>
          <w:rFonts w:ascii="Times New Roman" w:hAnsi="Times New Roman" w:cs="Times New Roman"/>
          <w:color w:val="1D2824"/>
          <w:sz w:val="24"/>
          <w:szCs w:val="24"/>
          <w:lang w:val="en-US"/>
        </w:rPr>
        <w:t>serangkaian kegiatan penyusunan</w:t>
      </w:r>
      <w:r w:rsidR="00417D44">
        <w:rPr>
          <w:rFonts w:ascii="Times New Roman" w:hAnsi="Times New Roman" w:cs="Times New Roman"/>
          <w:color w:val="1D2824"/>
          <w:sz w:val="24"/>
          <w:szCs w:val="24"/>
        </w:rPr>
        <w:t xml:space="preserve"> </w:t>
      </w:r>
      <w:r w:rsidR="002C2265" w:rsidRPr="00417D44">
        <w:rPr>
          <w:rFonts w:ascii="Times New Roman" w:hAnsi="Times New Roman" w:cs="Times New Roman"/>
          <w:color w:val="1D2824"/>
          <w:sz w:val="24"/>
          <w:szCs w:val="24"/>
          <w:lang w:val="en-US"/>
        </w:rPr>
        <w:t>dan</w:t>
      </w:r>
      <w:r w:rsidR="00417D44">
        <w:rPr>
          <w:rFonts w:ascii="Times New Roman" w:hAnsi="Times New Roman" w:cs="Times New Roman"/>
          <w:color w:val="1D2824"/>
          <w:sz w:val="24"/>
          <w:szCs w:val="24"/>
        </w:rPr>
        <w:t xml:space="preserve"> </w:t>
      </w:r>
      <w:r w:rsidR="002C2265" w:rsidRPr="00417D44">
        <w:rPr>
          <w:rFonts w:ascii="Times New Roman" w:hAnsi="Times New Roman" w:cs="Times New Roman"/>
          <w:color w:val="1D2824"/>
          <w:sz w:val="24"/>
          <w:szCs w:val="24"/>
          <w:lang w:val="en-US"/>
        </w:rPr>
        <w:t>penyampaian data dan informasi yang dilakukan oleh</w:t>
      </w:r>
      <w:r w:rsidR="00417D44">
        <w:rPr>
          <w:rFonts w:ascii="Times New Roman" w:hAnsi="Times New Roman" w:cs="Times New Roman"/>
          <w:color w:val="1D2824"/>
          <w:sz w:val="24"/>
          <w:szCs w:val="24"/>
        </w:rPr>
        <w:t xml:space="preserve"> </w:t>
      </w:r>
      <w:r w:rsidR="002C2265" w:rsidRPr="00417D44">
        <w:rPr>
          <w:rFonts w:ascii="Times New Roman" w:hAnsi="Times New Roman" w:cs="Times New Roman"/>
          <w:color w:val="1D2824"/>
          <w:sz w:val="24"/>
          <w:szCs w:val="24"/>
          <w:lang w:val="en-US"/>
        </w:rPr>
        <w:t>unit akuntansi yang melakukan Penatausahaan BMN</w:t>
      </w:r>
      <w:r w:rsidR="002C2265" w:rsidRPr="00417D44">
        <w:rPr>
          <w:rFonts w:ascii="Times New Roman" w:hAnsi="Times New Roman" w:cs="Times New Roman"/>
          <w:color w:val="1D2824"/>
          <w:sz w:val="24"/>
          <w:szCs w:val="24"/>
        </w:rPr>
        <w:t xml:space="preserve"> </w:t>
      </w:r>
      <w:r w:rsidR="002C2265" w:rsidRPr="00417D44">
        <w:rPr>
          <w:rFonts w:ascii="Times New Roman" w:hAnsi="Times New Roman" w:cs="Times New Roman"/>
          <w:color w:val="1D2824"/>
          <w:sz w:val="24"/>
          <w:szCs w:val="24"/>
          <w:lang w:val="en-US"/>
        </w:rPr>
        <w:t>pada Pengguna Barang/ Kuasa Pengguna Barang dan</w:t>
      </w:r>
      <w:r w:rsidR="00417D44">
        <w:rPr>
          <w:rFonts w:ascii="Times New Roman" w:hAnsi="Times New Roman" w:cs="Times New Roman"/>
          <w:color w:val="1D2824"/>
          <w:sz w:val="24"/>
          <w:szCs w:val="24"/>
        </w:rPr>
        <w:t xml:space="preserve"> </w:t>
      </w:r>
      <w:r w:rsidR="002C2265" w:rsidRPr="00417D44">
        <w:rPr>
          <w:rFonts w:ascii="Times New Roman" w:hAnsi="Times New Roman" w:cs="Times New Roman"/>
          <w:color w:val="1D2824"/>
          <w:sz w:val="24"/>
          <w:szCs w:val="24"/>
          <w:lang w:val="en-US"/>
        </w:rPr>
        <w:t>Peng</w:t>
      </w:r>
      <w:r w:rsidR="00305C02">
        <w:rPr>
          <w:rFonts w:ascii="Times New Roman" w:hAnsi="Times New Roman" w:cs="Times New Roman"/>
          <w:color w:val="1D2824"/>
          <w:sz w:val="24"/>
          <w:szCs w:val="24"/>
          <w:lang w:val="en-US"/>
        </w:rPr>
        <w:t>elola Barang</w:t>
      </w:r>
      <w:r w:rsidR="002C2265" w:rsidRPr="00417D44">
        <w:rPr>
          <w:rFonts w:ascii="Times New Roman" w:hAnsi="Times New Roman" w:cs="Times New Roman"/>
          <w:color w:val="1D2824"/>
          <w:sz w:val="24"/>
          <w:szCs w:val="24"/>
        </w:rPr>
        <w:t>”</w:t>
      </w:r>
      <w:r w:rsidR="00305C02">
        <w:rPr>
          <w:rFonts w:ascii="Times New Roman" w:hAnsi="Times New Roman" w:cs="Times New Roman"/>
          <w:color w:val="1D2824"/>
          <w:sz w:val="24"/>
          <w:szCs w:val="24"/>
        </w:rPr>
        <w:t xml:space="preserve">. </w:t>
      </w:r>
      <w:r w:rsidR="00305C02" w:rsidRPr="00305C02">
        <w:rPr>
          <w:rFonts w:ascii="Times New Roman" w:hAnsi="Times New Roman" w:cs="Times New Roman"/>
          <w:sz w:val="24"/>
          <w:szCs w:val="24"/>
        </w:rPr>
        <w:t xml:space="preserve">Menurut </w:t>
      </w:r>
      <w:r w:rsidRPr="006474D2">
        <w:rPr>
          <w:rFonts w:ascii="Times New Roman" w:hAnsi="Times New Roman" w:cs="Times New Roman"/>
          <w:sz w:val="24"/>
          <w:szCs w:val="24"/>
        </w:rPr>
        <w:t xml:space="preserve">Permendagri no 16 tahun 2016 bab XIII </w:t>
      </w:r>
      <w:r>
        <w:rPr>
          <w:rFonts w:ascii="Times New Roman" w:hAnsi="Times New Roman" w:cs="Times New Roman"/>
          <w:sz w:val="24"/>
          <w:szCs w:val="24"/>
        </w:rPr>
        <w:t>pasal 478</w:t>
      </w:r>
      <w:r>
        <w:rPr>
          <w:rFonts w:ascii="Times New Roman" w:hAnsi="Times New Roman" w:cs="Times New Roman"/>
        </w:rPr>
        <w:t xml:space="preserve"> </w:t>
      </w:r>
      <w:r w:rsidR="00305C02">
        <w:rPr>
          <w:rFonts w:ascii="Times New Roman" w:hAnsi="Times New Roman" w:cs="Times New Roman"/>
          <w:sz w:val="24"/>
          <w:szCs w:val="24"/>
        </w:rPr>
        <w:t>pelaporan</w:t>
      </w:r>
      <w:r w:rsidR="00305C02" w:rsidRPr="00305C02">
        <w:rPr>
          <w:rFonts w:ascii="Times New Roman" w:hAnsi="Times New Roman" w:cs="Times New Roman"/>
          <w:sz w:val="24"/>
          <w:szCs w:val="24"/>
        </w:rPr>
        <w:t xml:space="preserve"> harus</w:t>
      </w:r>
      <w:r w:rsidR="00305C02">
        <w:rPr>
          <w:rFonts w:ascii="Times New Roman" w:hAnsi="Times New Roman" w:cs="Times New Roman"/>
          <w:sz w:val="24"/>
          <w:szCs w:val="24"/>
        </w:rPr>
        <w:t xml:space="preserve"> :</w:t>
      </w:r>
    </w:p>
    <w:p w:rsidR="00305C02" w:rsidRPr="00305C02" w:rsidRDefault="00305C02" w:rsidP="00305C02">
      <w:pPr>
        <w:pStyle w:val="Default"/>
        <w:ind w:left="720"/>
        <w:jc w:val="both"/>
        <w:rPr>
          <w:rFonts w:ascii="Times New Roman" w:hAnsi="Times New Roman" w:cs="Times New Roman"/>
        </w:rPr>
      </w:pPr>
      <w:r w:rsidRPr="00305C02">
        <w:rPr>
          <w:rFonts w:ascii="Times New Roman" w:hAnsi="Times New Roman" w:cs="Times New Roman"/>
          <w:lang w:val="id-ID"/>
        </w:rPr>
        <w:t xml:space="preserve">(1) </w:t>
      </w:r>
      <w:r w:rsidRPr="00305C02">
        <w:rPr>
          <w:rFonts w:ascii="Times New Roman" w:hAnsi="Times New Roman" w:cs="Times New Roman"/>
        </w:rPr>
        <w:t>Kuasa Pengguna Barangharus menyusun laporan barang Kuasa Pengguna Semesteran dan laporan barang Kuasa Pengguna Tahunan untuk disampaikan kepada Pengguna Barang.</w:t>
      </w:r>
    </w:p>
    <w:p w:rsidR="00305C02" w:rsidRPr="00305C02" w:rsidRDefault="00305C02" w:rsidP="00305C02">
      <w:pPr>
        <w:pStyle w:val="Default"/>
        <w:ind w:left="720"/>
        <w:jc w:val="both"/>
        <w:rPr>
          <w:rFonts w:ascii="Times New Roman" w:hAnsi="Times New Roman" w:cs="Times New Roman"/>
        </w:rPr>
      </w:pPr>
      <w:proofErr w:type="gramStart"/>
      <w:r w:rsidRPr="00305C02">
        <w:rPr>
          <w:rFonts w:ascii="Times New Roman" w:hAnsi="Times New Roman" w:cs="Times New Roman"/>
        </w:rPr>
        <w:t>(2) Pengguna Barangmenghimpun laporan barangKuasa Pengguna Semesteran dan Tahunan sebagaimana dimaksud pada ayat (1) sebagai bahan penyusunan laporan barang Pengguna semesteran dan tahunan.</w:t>
      </w:r>
      <w:proofErr w:type="gramEnd"/>
    </w:p>
    <w:p w:rsidR="00305C02" w:rsidRPr="00305C02" w:rsidRDefault="00305C02" w:rsidP="00305C02">
      <w:pPr>
        <w:pStyle w:val="Default"/>
        <w:ind w:left="720"/>
        <w:jc w:val="both"/>
        <w:rPr>
          <w:rFonts w:ascii="Times New Roman" w:hAnsi="Times New Roman" w:cs="Times New Roman"/>
        </w:rPr>
      </w:pPr>
      <w:r w:rsidRPr="00305C02">
        <w:rPr>
          <w:rFonts w:ascii="Times New Roman" w:hAnsi="Times New Roman" w:cs="Times New Roman"/>
        </w:rPr>
        <w:t>(3) Laporan barang Pengguna sebagaimana dimaksud pada ayat (2) digunakan sebagai bahan untuk menyusun neraca SKPD</w:t>
      </w:r>
      <w:r w:rsidR="006474D2">
        <w:rPr>
          <w:rFonts w:ascii="Times New Roman" w:hAnsi="Times New Roman" w:cs="Times New Roman"/>
          <w:lang w:val="id-ID"/>
        </w:rPr>
        <w:t xml:space="preserve"> </w:t>
      </w:r>
      <w:r w:rsidRPr="00305C02">
        <w:rPr>
          <w:rFonts w:ascii="Times New Roman" w:hAnsi="Times New Roman" w:cs="Times New Roman"/>
        </w:rPr>
        <w:t>untuk disampaikan kepada Pengelola barang.</w:t>
      </w:r>
    </w:p>
    <w:p w:rsidR="00305C02" w:rsidRDefault="00305C02" w:rsidP="00305C02">
      <w:pPr>
        <w:pStyle w:val="Default"/>
        <w:rPr>
          <w:lang w:val="id-ID"/>
        </w:rPr>
      </w:pPr>
    </w:p>
    <w:p w:rsidR="00305C02" w:rsidRPr="00305C02" w:rsidRDefault="00305C02" w:rsidP="00305C02">
      <w:pPr>
        <w:autoSpaceDE w:val="0"/>
        <w:autoSpaceDN w:val="0"/>
        <w:adjustRightInd w:val="0"/>
        <w:spacing w:after="0" w:line="360" w:lineRule="auto"/>
        <w:ind w:firstLine="720"/>
        <w:jc w:val="both"/>
        <w:rPr>
          <w:rFonts w:ascii="Times New Roman" w:hAnsi="Times New Roman" w:cs="Times New Roman"/>
          <w:color w:val="1D2824"/>
          <w:sz w:val="24"/>
          <w:szCs w:val="24"/>
          <w:lang w:val="en-US"/>
        </w:rPr>
      </w:pPr>
      <w:r w:rsidRPr="00305C02">
        <w:rPr>
          <w:rFonts w:ascii="Times New Roman" w:hAnsi="Times New Roman" w:cs="Times New Roman"/>
          <w:sz w:val="24"/>
          <w:szCs w:val="24"/>
        </w:rPr>
        <w:t xml:space="preserve">Menurut </w:t>
      </w:r>
      <w:r w:rsidR="006474D2" w:rsidRPr="006474D2">
        <w:rPr>
          <w:rFonts w:ascii="Times New Roman" w:hAnsi="Times New Roman" w:cs="Times New Roman"/>
          <w:sz w:val="24"/>
          <w:szCs w:val="24"/>
        </w:rPr>
        <w:t xml:space="preserve">Permendagri no 16 tahun 2016 bab XIII </w:t>
      </w:r>
      <w:r w:rsidR="006474D2">
        <w:rPr>
          <w:rFonts w:ascii="Times New Roman" w:hAnsi="Times New Roman" w:cs="Times New Roman"/>
          <w:sz w:val="24"/>
          <w:szCs w:val="24"/>
        </w:rPr>
        <w:t xml:space="preserve">pasal 479 </w:t>
      </w:r>
      <w:r w:rsidRPr="00305C02">
        <w:rPr>
          <w:rFonts w:ascii="Times New Roman" w:hAnsi="Times New Roman" w:cs="Times New Roman"/>
          <w:sz w:val="24"/>
          <w:szCs w:val="24"/>
        </w:rPr>
        <w:t>harus</w:t>
      </w:r>
      <w:r>
        <w:rPr>
          <w:rFonts w:ascii="Times New Roman" w:hAnsi="Times New Roman" w:cs="Times New Roman"/>
          <w:sz w:val="24"/>
          <w:szCs w:val="24"/>
        </w:rPr>
        <w:t xml:space="preserve"> :</w:t>
      </w:r>
    </w:p>
    <w:p w:rsidR="00305C02" w:rsidRPr="00305C02" w:rsidRDefault="00305C02" w:rsidP="00305C02">
      <w:pPr>
        <w:pStyle w:val="Default"/>
        <w:numPr>
          <w:ilvl w:val="0"/>
          <w:numId w:val="14"/>
        </w:numPr>
        <w:jc w:val="both"/>
        <w:rPr>
          <w:rFonts w:ascii="Times New Roman" w:hAnsi="Times New Roman" w:cs="Times New Roman"/>
        </w:rPr>
      </w:pPr>
      <w:r w:rsidRPr="00305C02">
        <w:rPr>
          <w:rFonts w:ascii="Times New Roman" w:hAnsi="Times New Roman" w:cs="Times New Roman"/>
        </w:rPr>
        <w:t>Pengelola Barangharus menyusun laporan barang Pengelola semesteran dan laporan barang Pengelola tahunan.</w:t>
      </w:r>
    </w:p>
    <w:p w:rsidR="00305C02" w:rsidRPr="00305C02" w:rsidRDefault="00305C02" w:rsidP="00305C02">
      <w:pPr>
        <w:pStyle w:val="Default"/>
        <w:numPr>
          <w:ilvl w:val="0"/>
          <w:numId w:val="14"/>
        </w:numPr>
        <w:jc w:val="both"/>
        <w:rPr>
          <w:rFonts w:ascii="Times New Roman" w:hAnsi="Times New Roman" w:cs="Times New Roman"/>
        </w:rPr>
      </w:pPr>
      <w:r w:rsidRPr="00305C02">
        <w:rPr>
          <w:rFonts w:ascii="Times New Roman" w:hAnsi="Times New Roman" w:cs="Times New Roman"/>
        </w:rPr>
        <w:t xml:space="preserve">Pengelola Barangharus menghimpun laporan </w:t>
      </w:r>
      <w:proofErr w:type="gramStart"/>
      <w:r w:rsidRPr="00305C02">
        <w:rPr>
          <w:rFonts w:ascii="Times New Roman" w:hAnsi="Times New Roman" w:cs="Times New Roman"/>
        </w:rPr>
        <w:t>barang  Pengguna</w:t>
      </w:r>
      <w:proofErr w:type="gramEnd"/>
      <w:r w:rsidRPr="00305C02">
        <w:rPr>
          <w:rFonts w:ascii="Times New Roman" w:hAnsi="Times New Roman" w:cs="Times New Roman"/>
        </w:rPr>
        <w:t xml:space="preserve"> semesteran dan laporan barang Pengguna tahunan sebagaimana dimaksud dalam Pasal 478ayat (2) serta laporan barangPengelola sebagaimana dimaksud pada ayat (1) sebagai bahan penyusunan laporan barang  milik daerah.</w:t>
      </w:r>
    </w:p>
    <w:p w:rsidR="002C2265" w:rsidRPr="006474D2" w:rsidRDefault="00305C02" w:rsidP="006474D2">
      <w:pPr>
        <w:pStyle w:val="Default"/>
        <w:numPr>
          <w:ilvl w:val="0"/>
          <w:numId w:val="14"/>
        </w:numPr>
        <w:jc w:val="both"/>
        <w:rPr>
          <w:rFonts w:ascii="Times New Roman" w:hAnsi="Times New Roman" w:cs="Times New Roman"/>
        </w:rPr>
      </w:pPr>
      <w:r w:rsidRPr="00305C02">
        <w:rPr>
          <w:rFonts w:ascii="Times New Roman" w:hAnsi="Times New Roman" w:cs="Times New Roman"/>
        </w:rPr>
        <w:t>Laporan barangmilik daerahsebagaimana dimaksud pada ayat (2) digunakan sebagai bahan untuk menyusun nerac</w:t>
      </w:r>
      <w:r w:rsidRPr="00305C02">
        <w:rPr>
          <w:rFonts w:ascii="Times New Roman" w:hAnsi="Times New Roman" w:cs="Times New Roman"/>
          <w:lang w:val="id-ID"/>
        </w:rPr>
        <w:t xml:space="preserve">a </w:t>
      </w:r>
      <w:r w:rsidRPr="00305C02">
        <w:rPr>
          <w:rFonts w:ascii="Times New Roman" w:hAnsi="Times New Roman" w:cs="Times New Roman"/>
        </w:rPr>
        <w:t>pemerintah daerah.</w:t>
      </w:r>
    </w:p>
    <w:p w:rsidR="006474D2" w:rsidRDefault="006474D2" w:rsidP="006474D2">
      <w:pPr>
        <w:pStyle w:val="Default"/>
        <w:jc w:val="both"/>
        <w:rPr>
          <w:rFonts w:ascii="Times New Roman" w:hAnsi="Times New Roman" w:cs="Times New Roman"/>
          <w:lang w:val="id-ID"/>
        </w:rPr>
      </w:pPr>
    </w:p>
    <w:p w:rsidR="006474D2" w:rsidRDefault="006474D2" w:rsidP="006474D2">
      <w:pPr>
        <w:autoSpaceDE w:val="0"/>
        <w:autoSpaceDN w:val="0"/>
        <w:adjustRightInd w:val="0"/>
        <w:spacing w:after="0" w:line="240" w:lineRule="auto"/>
        <w:rPr>
          <w:rFonts w:ascii="Fd17702-Identity-H" w:hAnsi="Fd17702-Identity-H" w:cs="Fd17702-Identity-H"/>
          <w:color w:val="1C2826"/>
          <w:sz w:val="23"/>
          <w:szCs w:val="23"/>
        </w:rPr>
      </w:pPr>
    </w:p>
    <w:p w:rsidR="006474D2" w:rsidRDefault="006474D2" w:rsidP="006474D2">
      <w:pPr>
        <w:autoSpaceDE w:val="0"/>
        <w:autoSpaceDN w:val="0"/>
        <w:adjustRightInd w:val="0"/>
        <w:spacing w:after="0" w:line="240" w:lineRule="auto"/>
        <w:rPr>
          <w:rFonts w:ascii="Fd17702-Identity-H" w:hAnsi="Fd17702-Identity-H" w:cs="Fd17702-Identity-H"/>
          <w:color w:val="1C2826"/>
          <w:sz w:val="23"/>
          <w:szCs w:val="23"/>
        </w:rPr>
      </w:pPr>
    </w:p>
    <w:p w:rsidR="006474D2" w:rsidRDefault="00975964" w:rsidP="00975964">
      <w:pPr>
        <w:autoSpaceDE w:val="0"/>
        <w:autoSpaceDN w:val="0"/>
        <w:adjustRightInd w:val="0"/>
        <w:spacing w:after="0" w:line="360" w:lineRule="auto"/>
        <w:ind w:firstLine="720"/>
        <w:jc w:val="both"/>
        <w:rPr>
          <w:rFonts w:ascii="Fd17702-Identity-H" w:hAnsi="Fd17702-Identity-H" w:cs="Fd17702-Identity-H"/>
          <w:color w:val="1C2826"/>
          <w:sz w:val="23"/>
          <w:szCs w:val="23"/>
          <w:lang w:val="en-US"/>
        </w:rPr>
      </w:pPr>
      <w:r w:rsidRPr="00A73D82">
        <w:rPr>
          <w:rFonts w:ascii="Times New Roman" w:hAnsi="Times New Roman" w:cs="Times New Roman"/>
          <w:color w:val="1E2825"/>
          <w:sz w:val="24"/>
          <w:szCs w:val="24"/>
        </w:rPr>
        <w:lastRenderedPageBreak/>
        <w:t>Menurut</w:t>
      </w:r>
      <w:r w:rsidRPr="00A73D82">
        <w:rPr>
          <w:rFonts w:ascii="Times New Roman" w:hAnsi="Times New Roman" w:cs="Times New Roman"/>
          <w:sz w:val="24"/>
          <w:szCs w:val="24"/>
        </w:rPr>
        <w:t xml:space="preserve"> </w:t>
      </w:r>
      <w:r w:rsidR="00EB17F6">
        <w:rPr>
          <w:rFonts w:ascii="Times New Roman" w:hAnsi="Times New Roman" w:cs="Times New Roman"/>
          <w:sz w:val="24"/>
          <w:szCs w:val="24"/>
        </w:rPr>
        <w:t>PMK no</w:t>
      </w:r>
      <w:r w:rsidRPr="00A73D82">
        <w:rPr>
          <w:rFonts w:ascii="Times New Roman" w:hAnsi="Times New Roman" w:cs="Times New Roman"/>
          <w:sz w:val="24"/>
          <w:szCs w:val="24"/>
        </w:rPr>
        <w:t xml:space="preserve"> 181 tahun 2016</w:t>
      </w:r>
      <w:r w:rsidRPr="00A73D82">
        <w:rPr>
          <w:rFonts w:ascii="Times New Roman" w:hAnsi="Times New Roman" w:cs="Times New Roman"/>
          <w:color w:val="1E2825"/>
          <w:sz w:val="24"/>
          <w:szCs w:val="24"/>
        </w:rPr>
        <w:t xml:space="preserve"> Bab </w:t>
      </w:r>
      <w:r>
        <w:rPr>
          <w:rFonts w:ascii="Times New Roman" w:hAnsi="Times New Roman" w:cs="Times New Roman"/>
          <w:color w:val="1E2825"/>
          <w:sz w:val="24"/>
          <w:szCs w:val="24"/>
        </w:rPr>
        <w:t xml:space="preserve">III pasal 22 </w:t>
      </w:r>
      <w:r>
        <w:rPr>
          <w:rFonts w:ascii="Fd17702-Identity-H" w:hAnsi="Fd17702-Identity-H" w:cs="Fd17702-Identity-H"/>
          <w:color w:val="1C2826"/>
          <w:sz w:val="23"/>
          <w:szCs w:val="23"/>
          <w:lang w:val="en-US"/>
        </w:rPr>
        <w:t>Jenis Laporan dalam</w:t>
      </w:r>
      <w:r>
        <w:rPr>
          <w:rFonts w:ascii="Fd17702-Identity-H" w:hAnsi="Fd17702-Identity-H" w:cs="Fd17702-Identity-H"/>
          <w:color w:val="1C2826"/>
          <w:sz w:val="23"/>
          <w:szCs w:val="23"/>
        </w:rPr>
        <w:t xml:space="preserve"> </w:t>
      </w:r>
      <w:r w:rsidR="006474D2">
        <w:rPr>
          <w:rFonts w:ascii="Fd17702-Identity-H" w:hAnsi="Fd17702-Identity-H" w:cs="Fd17702-Identity-H"/>
          <w:color w:val="1C2826"/>
          <w:sz w:val="23"/>
          <w:szCs w:val="23"/>
          <w:lang w:val="en-US"/>
        </w:rPr>
        <w:t>Penatausahaan BMN terdiri atas:</w:t>
      </w:r>
    </w:p>
    <w:p w:rsidR="006474D2" w:rsidRPr="006474D2" w:rsidRDefault="006474D2" w:rsidP="00975964">
      <w:pPr>
        <w:autoSpaceDE w:val="0"/>
        <w:autoSpaceDN w:val="0"/>
        <w:adjustRightInd w:val="0"/>
        <w:spacing w:after="0" w:line="240" w:lineRule="auto"/>
        <w:ind w:firstLine="720"/>
        <w:jc w:val="both"/>
        <w:rPr>
          <w:rFonts w:ascii="Times New Roman" w:hAnsi="Times New Roman" w:cs="Times New Roman"/>
          <w:color w:val="1F2A27"/>
          <w:sz w:val="24"/>
          <w:szCs w:val="24"/>
        </w:rPr>
      </w:pPr>
      <w:r w:rsidRPr="006474D2">
        <w:rPr>
          <w:rFonts w:ascii="Times New Roman" w:hAnsi="Times New Roman" w:cs="Times New Roman"/>
          <w:color w:val="1F2A27"/>
          <w:sz w:val="24"/>
          <w:szCs w:val="24"/>
          <w:lang w:val="en-US"/>
        </w:rPr>
        <w:t>a. Laporan pada Pengguna Barang, meliputi:</w:t>
      </w:r>
    </w:p>
    <w:p w:rsidR="006474D2" w:rsidRPr="006474D2" w:rsidRDefault="006474D2" w:rsidP="00975964">
      <w:pPr>
        <w:autoSpaceDE w:val="0"/>
        <w:autoSpaceDN w:val="0"/>
        <w:adjustRightInd w:val="0"/>
        <w:spacing w:after="0" w:line="240" w:lineRule="auto"/>
        <w:ind w:left="990"/>
        <w:jc w:val="both"/>
        <w:rPr>
          <w:rFonts w:ascii="Times New Roman" w:hAnsi="Times New Roman" w:cs="Times New Roman"/>
          <w:color w:val="1C2926"/>
          <w:sz w:val="24"/>
          <w:szCs w:val="24"/>
          <w:lang w:val="en-US"/>
        </w:rPr>
      </w:pPr>
      <w:r w:rsidRPr="006474D2">
        <w:rPr>
          <w:rFonts w:ascii="Times New Roman" w:hAnsi="Times New Roman" w:cs="Times New Roman"/>
          <w:color w:val="1C2926"/>
          <w:sz w:val="24"/>
          <w:szCs w:val="24"/>
          <w:lang w:val="en-US"/>
        </w:rPr>
        <w:t>1. Laporan Barang Kuasa Pengguna;</w:t>
      </w:r>
    </w:p>
    <w:p w:rsidR="006474D2" w:rsidRPr="006474D2" w:rsidRDefault="006474D2" w:rsidP="00975964">
      <w:pPr>
        <w:autoSpaceDE w:val="0"/>
        <w:autoSpaceDN w:val="0"/>
        <w:adjustRightInd w:val="0"/>
        <w:spacing w:after="0" w:line="240" w:lineRule="auto"/>
        <w:ind w:left="270" w:firstLine="720"/>
        <w:jc w:val="both"/>
        <w:rPr>
          <w:rFonts w:ascii="Times New Roman" w:hAnsi="Times New Roman" w:cs="Times New Roman"/>
          <w:color w:val="1C2826"/>
          <w:sz w:val="24"/>
          <w:szCs w:val="24"/>
          <w:lang w:val="en-US"/>
        </w:rPr>
      </w:pPr>
      <w:r w:rsidRPr="006474D2">
        <w:rPr>
          <w:rFonts w:ascii="Times New Roman" w:hAnsi="Times New Roman" w:cs="Times New Roman"/>
          <w:color w:val="1C2826"/>
          <w:sz w:val="24"/>
          <w:szCs w:val="24"/>
          <w:lang w:val="en-US"/>
        </w:rPr>
        <w:t>2. Laporan Barang Pengguna Wilayah;</w:t>
      </w:r>
    </w:p>
    <w:p w:rsidR="006474D2" w:rsidRPr="006474D2" w:rsidRDefault="006474D2" w:rsidP="00975964">
      <w:pPr>
        <w:autoSpaceDE w:val="0"/>
        <w:autoSpaceDN w:val="0"/>
        <w:adjustRightInd w:val="0"/>
        <w:spacing w:after="0" w:line="240" w:lineRule="auto"/>
        <w:ind w:left="720" w:firstLine="270"/>
        <w:jc w:val="both"/>
        <w:rPr>
          <w:rFonts w:ascii="Times New Roman" w:hAnsi="Times New Roman" w:cs="Times New Roman"/>
          <w:color w:val="1E2927"/>
          <w:sz w:val="24"/>
          <w:szCs w:val="24"/>
          <w:lang w:val="en-US"/>
        </w:rPr>
      </w:pPr>
      <w:proofErr w:type="gramStart"/>
      <w:r w:rsidRPr="006474D2">
        <w:rPr>
          <w:rFonts w:ascii="Times New Roman" w:hAnsi="Times New Roman" w:cs="Times New Roman"/>
          <w:color w:val="1E2927"/>
          <w:sz w:val="24"/>
          <w:szCs w:val="24"/>
          <w:lang w:val="en-US"/>
        </w:rPr>
        <w:t>3 .</w:t>
      </w:r>
      <w:proofErr w:type="gramEnd"/>
      <w:r w:rsidRPr="006474D2">
        <w:rPr>
          <w:rFonts w:ascii="Times New Roman" w:hAnsi="Times New Roman" w:cs="Times New Roman"/>
          <w:color w:val="1E2927"/>
          <w:sz w:val="24"/>
          <w:szCs w:val="24"/>
          <w:lang w:val="en-US"/>
        </w:rPr>
        <w:t xml:space="preserve"> Laporan Barang Pengguna Eselon I; dan/ atau</w:t>
      </w:r>
    </w:p>
    <w:p w:rsidR="006474D2" w:rsidRPr="006474D2" w:rsidRDefault="006474D2" w:rsidP="00975964">
      <w:pPr>
        <w:autoSpaceDE w:val="0"/>
        <w:autoSpaceDN w:val="0"/>
        <w:adjustRightInd w:val="0"/>
        <w:spacing w:after="0" w:line="240" w:lineRule="auto"/>
        <w:ind w:left="270" w:firstLine="720"/>
        <w:jc w:val="both"/>
        <w:rPr>
          <w:rFonts w:ascii="Times New Roman" w:hAnsi="Times New Roman" w:cs="Times New Roman"/>
          <w:color w:val="1C2825"/>
          <w:sz w:val="24"/>
          <w:szCs w:val="24"/>
          <w:lang w:val="en-US"/>
        </w:rPr>
      </w:pPr>
      <w:r w:rsidRPr="006474D2">
        <w:rPr>
          <w:rFonts w:ascii="Times New Roman" w:hAnsi="Times New Roman" w:cs="Times New Roman"/>
          <w:color w:val="1C2825"/>
          <w:sz w:val="24"/>
          <w:szCs w:val="24"/>
          <w:lang w:val="en-US"/>
        </w:rPr>
        <w:t>4. Laporan Barang Pengguna; dan</w:t>
      </w:r>
    </w:p>
    <w:p w:rsidR="006474D2" w:rsidRPr="006474D2" w:rsidRDefault="006474D2" w:rsidP="00975964">
      <w:pPr>
        <w:autoSpaceDE w:val="0"/>
        <w:autoSpaceDN w:val="0"/>
        <w:adjustRightInd w:val="0"/>
        <w:spacing w:after="0" w:line="240" w:lineRule="auto"/>
        <w:ind w:firstLine="720"/>
        <w:jc w:val="both"/>
        <w:rPr>
          <w:rFonts w:ascii="Times New Roman" w:hAnsi="Times New Roman" w:cs="Times New Roman"/>
          <w:color w:val="1C2826"/>
          <w:sz w:val="24"/>
          <w:szCs w:val="24"/>
          <w:lang w:val="en-US"/>
        </w:rPr>
      </w:pPr>
      <w:r w:rsidRPr="006474D2">
        <w:rPr>
          <w:rFonts w:ascii="Times New Roman" w:hAnsi="Times New Roman" w:cs="Times New Roman"/>
          <w:color w:val="1C2826"/>
          <w:sz w:val="24"/>
          <w:szCs w:val="24"/>
        </w:rPr>
        <w:t xml:space="preserve">b. </w:t>
      </w:r>
      <w:r w:rsidRPr="006474D2">
        <w:rPr>
          <w:rFonts w:ascii="Times New Roman" w:hAnsi="Times New Roman" w:cs="Times New Roman"/>
          <w:color w:val="1C2826"/>
          <w:sz w:val="24"/>
          <w:szCs w:val="24"/>
          <w:lang w:val="en-US"/>
        </w:rPr>
        <w:t>Laporan pada Pengelola Barang, meliputi:</w:t>
      </w:r>
    </w:p>
    <w:p w:rsidR="006474D2" w:rsidRPr="006474D2" w:rsidRDefault="006474D2" w:rsidP="00975964">
      <w:pPr>
        <w:autoSpaceDE w:val="0"/>
        <w:autoSpaceDN w:val="0"/>
        <w:adjustRightInd w:val="0"/>
        <w:spacing w:after="0" w:line="240" w:lineRule="auto"/>
        <w:ind w:left="990"/>
        <w:jc w:val="both"/>
        <w:rPr>
          <w:rFonts w:ascii="Times New Roman" w:hAnsi="Times New Roman" w:cs="Times New Roman"/>
          <w:color w:val="202C2E"/>
          <w:sz w:val="24"/>
          <w:szCs w:val="24"/>
          <w:lang w:val="en-US"/>
        </w:rPr>
      </w:pPr>
      <w:proofErr w:type="gramStart"/>
      <w:r w:rsidRPr="006474D2">
        <w:rPr>
          <w:rFonts w:ascii="Times New Roman" w:hAnsi="Times New Roman" w:cs="Times New Roman"/>
          <w:color w:val="202C2E"/>
          <w:sz w:val="24"/>
          <w:szCs w:val="24"/>
          <w:lang w:val="en-US"/>
        </w:rPr>
        <w:t>1.</w:t>
      </w:r>
      <w:r w:rsidRPr="006474D2">
        <w:rPr>
          <w:rFonts w:ascii="Times New Roman" w:hAnsi="Times New Roman" w:cs="Times New Roman"/>
          <w:color w:val="1A2725"/>
          <w:sz w:val="24"/>
          <w:szCs w:val="24"/>
        </w:rPr>
        <w:t>D</w:t>
      </w:r>
      <w:r w:rsidRPr="006474D2">
        <w:rPr>
          <w:rFonts w:ascii="Times New Roman" w:hAnsi="Times New Roman" w:cs="Times New Roman"/>
          <w:color w:val="1A2725"/>
          <w:sz w:val="24"/>
          <w:szCs w:val="24"/>
          <w:lang w:val="en-US"/>
        </w:rPr>
        <w:t>i</w:t>
      </w:r>
      <w:proofErr w:type="gramEnd"/>
      <w:r w:rsidRPr="006474D2">
        <w:rPr>
          <w:rFonts w:ascii="Times New Roman" w:hAnsi="Times New Roman" w:cs="Times New Roman"/>
          <w:color w:val="1A2725"/>
          <w:sz w:val="24"/>
          <w:szCs w:val="24"/>
          <w:lang w:val="en-US"/>
        </w:rPr>
        <w:t xml:space="preserve"> tingkat KPKNL:</w:t>
      </w:r>
    </w:p>
    <w:p w:rsidR="006474D2" w:rsidRPr="006474D2" w:rsidRDefault="006474D2" w:rsidP="00975964">
      <w:pPr>
        <w:autoSpaceDE w:val="0"/>
        <w:autoSpaceDN w:val="0"/>
        <w:adjustRightInd w:val="0"/>
        <w:spacing w:after="0" w:line="240" w:lineRule="auto"/>
        <w:ind w:left="1170"/>
        <w:jc w:val="both"/>
        <w:rPr>
          <w:rFonts w:ascii="Times New Roman" w:hAnsi="Times New Roman" w:cs="Times New Roman"/>
          <w:color w:val="202B29"/>
          <w:sz w:val="24"/>
          <w:szCs w:val="24"/>
          <w:lang w:val="en-US"/>
        </w:rPr>
      </w:pPr>
      <w:r w:rsidRPr="006474D2">
        <w:rPr>
          <w:rFonts w:ascii="Times New Roman" w:hAnsi="Times New Roman" w:cs="Times New Roman"/>
          <w:color w:val="1E2826"/>
          <w:sz w:val="24"/>
          <w:szCs w:val="24"/>
          <w:lang w:val="en-US"/>
        </w:rPr>
        <w:t xml:space="preserve">a) </w:t>
      </w:r>
      <w:r w:rsidRPr="006474D2">
        <w:rPr>
          <w:rFonts w:ascii="Times New Roman" w:hAnsi="Times New Roman" w:cs="Times New Roman"/>
          <w:color w:val="1C2726"/>
          <w:sz w:val="24"/>
          <w:szCs w:val="24"/>
          <w:lang w:val="en-US"/>
        </w:rPr>
        <w:t xml:space="preserve">Laporan Barang </w:t>
      </w:r>
      <w:r w:rsidRPr="006474D2">
        <w:rPr>
          <w:rFonts w:ascii="Times New Roman" w:hAnsi="Times New Roman" w:cs="Times New Roman"/>
          <w:color w:val="202B29"/>
          <w:sz w:val="24"/>
          <w:szCs w:val="24"/>
          <w:lang w:val="en-US"/>
        </w:rPr>
        <w:t>Pengelola kantor daerah</w:t>
      </w:r>
      <w:proofErr w:type="gramStart"/>
      <w:r w:rsidRPr="006474D2">
        <w:rPr>
          <w:rFonts w:ascii="Times New Roman" w:hAnsi="Times New Roman" w:cs="Times New Roman"/>
          <w:color w:val="202B29"/>
          <w:sz w:val="24"/>
          <w:szCs w:val="24"/>
          <w:lang w:val="en-US"/>
        </w:rPr>
        <w:t>;</w:t>
      </w:r>
      <w:r w:rsidRPr="006474D2">
        <w:rPr>
          <w:rFonts w:ascii="Times New Roman" w:hAnsi="Times New Roman" w:cs="Times New Roman"/>
          <w:color w:val="1E2929"/>
          <w:sz w:val="24"/>
          <w:szCs w:val="24"/>
          <w:lang w:val="en-US"/>
        </w:rPr>
        <w:t>dan</w:t>
      </w:r>
      <w:proofErr w:type="gramEnd"/>
    </w:p>
    <w:p w:rsidR="006474D2" w:rsidRPr="006474D2" w:rsidRDefault="006474D2" w:rsidP="00975964">
      <w:pPr>
        <w:autoSpaceDE w:val="0"/>
        <w:autoSpaceDN w:val="0"/>
        <w:adjustRightInd w:val="0"/>
        <w:spacing w:after="0" w:line="240" w:lineRule="auto"/>
        <w:ind w:left="450" w:firstLine="720"/>
        <w:jc w:val="both"/>
        <w:rPr>
          <w:rFonts w:ascii="Times New Roman" w:hAnsi="Times New Roman" w:cs="Times New Roman"/>
          <w:color w:val="232D2B"/>
          <w:sz w:val="24"/>
          <w:szCs w:val="24"/>
        </w:rPr>
      </w:pPr>
      <w:r w:rsidRPr="006474D2">
        <w:rPr>
          <w:rFonts w:ascii="Times New Roman" w:hAnsi="Times New Roman" w:cs="Times New Roman"/>
          <w:color w:val="202928"/>
          <w:sz w:val="24"/>
          <w:szCs w:val="24"/>
          <w:lang w:val="en-US"/>
        </w:rPr>
        <w:t xml:space="preserve">b) </w:t>
      </w:r>
      <w:r w:rsidRPr="006474D2">
        <w:rPr>
          <w:rFonts w:ascii="Times New Roman" w:hAnsi="Times New Roman" w:cs="Times New Roman"/>
          <w:color w:val="1D2826"/>
          <w:sz w:val="24"/>
          <w:szCs w:val="24"/>
          <w:lang w:val="en-US"/>
        </w:rPr>
        <w:t xml:space="preserve">Laporan </w:t>
      </w:r>
      <w:r w:rsidRPr="006474D2">
        <w:rPr>
          <w:rFonts w:ascii="Times New Roman" w:hAnsi="Times New Roman" w:cs="Times New Roman"/>
          <w:color w:val="1A2826"/>
          <w:sz w:val="24"/>
          <w:szCs w:val="24"/>
          <w:lang w:val="en-US"/>
        </w:rPr>
        <w:t xml:space="preserve">Barang </w:t>
      </w:r>
      <w:r w:rsidRPr="006474D2">
        <w:rPr>
          <w:rFonts w:ascii="Times New Roman" w:hAnsi="Times New Roman" w:cs="Times New Roman"/>
          <w:color w:val="1B2926"/>
          <w:sz w:val="24"/>
          <w:szCs w:val="24"/>
          <w:lang w:val="en-US"/>
        </w:rPr>
        <w:t xml:space="preserve">Milik </w:t>
      </w:r>
      <w:r w:rsidRPr="006474D2">
        <w:rPr>
          <w:rFonts w:ascii="Times New Roman" w:hAnsi="Times New Roman" w:cs="Times New Roman"/>
          <w:color w:val="202D29"/>
          <w:sz w:val="24"/>
          <w:szCs w:val="24"/>
          <w:lang w:val="en-US"/>
        </w:rPr>
        <w:t xml:space="preserve">Negara </w:t>
      </w:r>
      <w:proofErr w:type="gramStart"/>
      <w:r w:rsidRPr="006474D2">
        <w:rPr>
          <w:rFonts w:ascii="Times New Roman" w:hAnsi="Times New Roman" w:cs="Times New Roman"/>
          <w:color w:val="232D2B"/>
          <w:sz w:val="24"/>
          <w:szCs w:val="24"/>
          <w:lang w:val="en-US"/>
        </w:rPr>
        <w:t>kantor</w:t>
      </w:r>
      <w:proofErr w:type="gramEnd"/>
      <w:r w:rsidRPr="006474D2">
        <w:rPr>
          <w:rFonts w:ascii="Times New Roman" w:hAnsi="Times New Roman" w:cs="Times New Roman"/>
          <w:color w:val="232D2B"/>
          <w:sz w:val="24"/>
          <w:szCs w:val="24"/>
        </w:rPr>
        <w:t xml:space="preserve"> </w:t>
      </w:r>
      <w:r w:rsidRPr="006474D2">
        <w:rPr>
          <w:rFonts w:ascii="Times New Roman" w:hAnsi="Times New Roman" w:cs="Times New Roman"/>
          <w:color w:val="1F2A27"/>
          <w:sz w:val="24"/>
          <w:szCs w:val="24"/>
          <w:lang w:val="en-US"/>
        </w:rPr>
        <w:t>daerah</w:t>
      </w:r>
      <w:r w:rsidRPr="006474D2">
        <w:rPr>
          <w:rFonts w:ascii="Times New Roman" w:hAnsi="Times New Roman" w:cs="Times New Roman"/>
          <w:color w:val="1F2A27"/>
          <w:sz w:val="24"/>
          <w:szCs w:val="24"/>
        </w:rPr>
        <w:t xml:space="preserve"> </w:t>
      </w:r>
      <w:r w:rsidRPr="006474D2">
        <w:rPr>
          <w:rFonts w:ascii="Times New Roman" w:hAnsi="Times New Roman" w:cs="Times New Roman"/>
          <w:color w:val="1F2A27"/>
          <w:sz w:val="24"/>
          <w:szCs w:val="24"/>
          <w:lang w:val="en-US"/>
        </w:rPr>
        <w:t>Kementerian/Lembaga;</w:t>
      </w:r>
    </w:p>
    <w:p w:rsidR="006474D2" w:rsidRPr="006474D2" w:rsidRDefault="006474D2" w:rsidP="00975964">
      <w:pPr>
        <w:autoSpaceDE w:val="0"/>
        <w:autoSpaceDN w:val="0"/>
        <w:adjustRightInd w:val="0"/>
        <w:spacing w:after="0" w:line="240" w:lineRule="auto"/>
        <w:ind w:left="990"/>
        <w:jc w:val="both"/>
        <w:rPr>
          <w:rFonts w:ascii="Times New Roman" w:hAnsi="Times New Roman" w:cs="Times New Roman"/>
          <w:color w:val="232D2B"/>
          <w:sz w:val="24"/>
          <w:szCs w:val="24"/>
          <w:lang w:val="en-US"/>
        </w:rPr>
      </w:pPr>
      <w:r w:rsidRPr="006474D2">
        <w:rPr>
          <w:rFonts w:ascii="Times New Roman" w:hAnsi="Times New Roman" w:cs="Times New Roman"/>
          <w:color w:val="202928"/>
          <w:sz w:val="24"/>
          <w:szCs w:val="24"/>
        </w:rPr>
        <w:t xml:space="preserve">2. </w:t>
      </w:r>
      <w:proofErr w:type="gramStart"/>
      <w:r w:rsidR="00975964">
        <w:rPr>
          <w:rFonts w:ascii="Times New Roman" w:hAnsi="Times New Roman" w:cs="Times New Roman"/>
          <w:color w:val="1B2826"/>
          <w:sz w:val="24"/>
          <w:szCs w:val="24"/>
          <w:lang w:val="en-US"/>
        </w:rPr>
        <w:t>di</w:t>
      </w:r>
      <w:proofErr w:type="gramEnd"/>
      <w:r w:rsidR="00975964">
        <w:rPr>
          <w:rFonts w:ascii="Times New Roman" w:hAnsi="Times New Roman" w:cs="Times New Roman"/>
          <w:color w:val="1B2826"/>
          <w:sz w:val="24"/>
          <w:szCs w:val="24"/>
          <w:lang w:val="en-US"/>
        </w:rPr>
        <w:t xml:space="preserve"> t</w:t>
      </w:r>
      <w:r w:rsidR="00975964">
        <w:rPr>
          <w:rFonts w:ascii="Times New Roman" w:hAnsi="Times New Roman" w:cs="Times New Roman"/>
          <w:color w:val="1B2826"/>
          <w:sz w:val="24"/>
          <w:szCs w:val="24"/>
        </w:rPr>
        <w:t>i</w:t>
      </w:r>
      <w:r w:rsidRPr="006474D2">
        <w:rPr>
          <w:rFonts w:ascii="Times New Roman" w:hAnsi="Times New Roman" w:cs="Times New Roman"/>
          <w:color w:val="1B2826"/>
          <w:sz w:val="24"/>
          <w:szCs w:val="24"/>
          <w:lang w:val="en-US"/>
        </w:rPr>
        <w:t>ngkat Kanwil DJKN:</w:t>
      </w:r>
    </w:p>
    <w:p w:rsidR="006474D2" w:rsidRPr="006474D2" w:rsidRDefault="006474D2" w:rsidP="00975964">
      <w:pPr>
        <w:autoSpaceDE w:val="0"/>
        <w:autoSpaceDN w:val="0"/>
        <w:adjustRightInd w:val="0"/>
        <w:spacing w:after="0" w:line="240" w:lineRule="auto"/>
        <w:ind w:left="1170"/>
        <w:jc w:val="both"/>
        <w:rPr>
          <w:rFonts w:ascii="Times New Roman" w:hAnsi="Times New Roman" w:cs="Times New Roman"/>
          <w:color w:val="1F2B28"/>
          <w:sz w:val="24"/>
          <w:szCs w:val="24"/>
          <w:lang w:val="en-US"/>
        </w:rPr>
      </w:pPr>
      <w:r w:rsidRPr="006474D2">
        <w:rPr>
          <w:rFonts w:ascii="Times New Roman" w:hAnsi="Times New Roman" w:cs="Times New Roman"/>
          <w:color w:val="1E2A28"/>
          <w:sz w:val="24"/>
          <w:szCs w:val="24"/>
          <w:lang w:val="en-US"/>
        </w:rPr>
        <w:t xml:space="preserve">a) </w:t>
      </w:r>
      <w:r w:rsidRPr="006474D2">
        <w:rPr>
          <w:rFonts w:ascii="Times New Roman" w:hAnsi="Times New Roman" w:cs="Times New Roman"/>
          <w:color w:val="1C2726"/>
          <w:sz w:val="24"/>
          <w:szCs w:val="24"/>
          <w:lang w:val="en-US"/>
        </w:rPr>
        <w:t xml:space="preserve">Laporan </w:t>
      </w:r>
      <w:r w:rsidRPr="006474D2">
        <w:rPr>
          <w:rFonts w:ascii="Times New Roman" w:hAnsi="Times New Roman" w:cs="Times New Roman"/>
          <w:color w:val="1F2B28"/>
          <w:sz w:val="24"/>
          <w:szCs w:val="24"/>
          <w:lang w:val="en-US"/>
        </w:rPr>
        <w:t>Barang Pengelola kantor wilayah</w:t>
      </w:r>
      <w:proofErr w:type="gramStart"/>
      <w:r w:rsidRPr="006474D2">
        <w:rPr>
          <w:rFonts w:ascii="Times New Roman" w:hAnsi="Times New Roman" w:cs="Times New Roman"/>
          <w:color w:val="1F2B28"/>
          <w:sz w:val="24"/>
          <w:szCs w:val="24"/>
          <w:lang w:val="en-US"/>
        </w:rPr>
        <w:t>;</w:t>
      </w:r>
      <w:r w:rsidRPr="006474D2">
        <w:rPr>
          <w:rFonts w:ascii="Times New Roman" w:hAnsi="Times New Roman" w:cs="Times New Roman"/>
          <w:color w:val="1D2928"/>
          <w:sz w:val="24"/>
          <w:szCs w:val="24"/>
          <w:lang w:val="en-US"/>
        </w:rPr>
        <w:t>dan</w:t>
      </w:r>
      <w:proofErr w:type="gramEnd"/>
    </w:p>
    <w:p w:rsidR="006474D2" w:rsidRPr="006474D2" w:rsidRDefault="006474D2" w:rsidP="00975964">
      <w:pPr>
        <w:autoSpaceDE w:val="0"/>
        <w:autoSpaceDN w:val="0"/>
        <w:adjustRightInd w:val="0"/>
        <w:spacing w:after="0" w:line="240" w:lineRule="auto"/>
        <w:ind w:left="1170"/>
        <w:jc w:val="both"/>
        <w:rPr>
          <w:rFonts w:ascii="Times New Roman" w:hAnsi="Times New Roman" w:cs="Times New Roman"/>
          <w:color w:val="212D2A"/>
          <w:sz w:val="24"/>
          <w:szCs w:val="24"/>
          <w:lang w:val="en-US"/>
        </w:rPr>
      </w:pPr>
      <w:r w:rsidRPr="006474D2">
        <w:rPr>
          <w:rFonts w:ascii="Times New Roman" w:hAnsi="Times New Roman" w:cs="Times New Roman"/>
          <w:color w:val="1C2824"/>
          <w:sz w:val="24"/>
          <w:szCs w:val="24"/>
          <w:lang w:val="en-US"/>
        </w:rPr>
        <w:t xml:space="preserve">b) </w:t>
      </w:r>
      <w:r w:rsidRPr="006474D2">
        <w:rPr>
          <w:rFonts w:ascii="Times New Roman" w:hAnsi="Times New Roman" w:cs="Times New Roman"/>
          <w:color w:val="1A2925"/>
          <w:sz w:val="24"/>
          <w:szCs w:val="24"/>
          <w:lang w:val="en-US"/>
        </w:rPr>
        <w:t xml:space="preserve">Laporan </w:t>
      </w:r>
      <w:r w:rsidRPr="006474D2">
        <w:rPr>
          <w:rFonts w:ascii="Times New Roman" w:hAnsi="Times New Roman" w:cs="Times New Roman"/>
          <w:color w:val="1C2826"/>
          <w:sz w:val="24"/>
          <w:szCs w:val="24"/>
          <w:lang w:val="en-US"/>
        </w:rPr>
        <w:t xml:space="preserve">Barang </w:t>
      </w:r>
      <w:r w:rsidRPr="006474D2">
        <w:rPr>
          <w:rFonts w:ascii="Times New Roman" w:hAnsi="Times New Roman" w:cs="Times New Roman"/>
          <w:color w:val="1B2826"/>
          <w:sz w:val="24"/>
          <w:szCs w:val="24"/>
          <w:lang w:val="en-US"/>
        </w:rPr>
        <w:t xml:space="preserve">Milik </w:t>
      </w:r>
      <w:r w:rsidRPr="006474D2">
        <w:rPr>
          <w:rFonts w:ascii="Times New Roman" w:hAnsi="Times New Roman" w:cs="Times New Roman"/>
          <w:color w:val="202D2A"/>
          <w:sz w:val="24"/>
          <w:szCs w:val="24"/>
          <w:lang w:val="en-US"/>
        </w:rPr>
        <w:t xml:space="preserve">Negara </w:t>
      </w:r>
      <w:proofErr w:type="gramStart"/>
      <w:r w:rsidRPr="006474D2">
        <w:rPr>
          <w:rFonts w:ascii="Times New Roman" w:hAnsi="Times New Roman" w:cs="Times New Roman"/>
          <w:color w:val="212D2A"/>
          <w:sz w:val="24"/>
          <w:szCs w:val="24"/>
          <w:lang w:val="en-US"/>
        </w:rPr>
        <w:t>kantor</w:t>
      </w:r>
      <w:proofErr w:type="gramEnd"/>
      <w:r w:rsidRPr="006474D2">
        <w:rPr>
          <w:rFonts w:ascii="Times New Roman" w:hAnsi="Times New Roman" w:cs="Times New Roman"/>
          <w:color w:val="212D2A"/>
          <w:sz w:val="24"/>
          <w:szCs w:val="24"/>
        </w:rPr>
        <w:t xml:space="preserve"> </w:t>
      </w:r>
      <w:r w:rsidRPr="006474D2">
        <w:rPr>
          <w:rFonts w:ascii="Times New Roman" w:hAnsi="Times New Roman" w:cs="Times New Roman"/>
          <w:color w:val="1D2A27"/>
          <w:sz w:val="24"/>
          <w:szCs w:val="24"/>
          <w:lang w:val="en-US"/>
        </w:rPr>
        <w:t>w</w:t>
      </w:r>
      <w:r w:rsidR="00975964">
        <w:rPr>
          <w:rFonts w:ascii="Times New Roman" w:hAnsi="Times New Roman" w:cs="Times New Roman"/>
          <w:color w:val="1D2A27"/>
          <w:sz w:val="24"/>
          <w:szCs w:val="24"/>
          <w:lang w:val="en-US"/>
        </w:rPr>
        <w:t>ilayah per</w:t>
      </w:r>
      <w:r w:rsidR="00975964">
        <w:rPr>
          <w:rFonts w:ascii="Times New Roman" w:hAnsi="Times New Roman" w:cs="Times New Roman"/>
          <w:color w:val="1D2A27"/>
          <w:sz w:val="24"/>
          <w:szCs w:val="24"/>
        </w:rPr>
        <w:t xml:space="preserve"> </w:t>
      </w:r>
      <w:r w:rsidRPr="006474D2">
        <w:rPr>
          <w:rFonts w:ascii="Times New Roman" w:hAnsi="Times New Roman" w:cs="Times New Roman"/>
          <w:color w:val="1D2A27"/>
          <w:sz w:val="24"/>
          <w:szCs w:val="24"/>
          <w:lang w:val="en-US"/>
        </w:rPr>
        <w:t>Kementerian/Lembaga;</w:t>
      </w:r>
      <w:r w:rsidRPr="006474D2">
        <w:rPr>
          <w:rFonts w:ascii="Times New Roman" w:hAnsi="Times New Roman" w:cs="Times New Roman"/>
          <w:color w:val="1D2A27"/>
          <w:sz w:val="24"/>
          <w:szCs w:val="24"/>
        </w:rPr>
        <w:t xml:space="preserve"> </w:t>
      </w:r>
      <w:r w:rsidRPr="006474D2">
        <w:rPr>
          <w:rFonts w:ascii="Times New Roman" w:hAnsi="Times New Roman" w:cs="Times New Roman"/>
          <w:color w:val="1D2A27"/>
          <w:sz w:val="24"/>
          <w:szCs w:val="24"/>
          <w:lang w:val="en-US"/>
        </w:rPr>
        <w:t>dan</w:t>
      </w:r>
    </w:p>
    <w:p w:rsidR="006474D2" w:rsidRPr="006474D2" w:rsidRDefault="006474D2" w:rsidP="00975964">
      <w:pPr>
        <w:autoSpaceDE w:val="0"/>
        <w:autoSpaceDN w:val="0"/>
        <w:adjustRightInd w:val="0"/>
        <w:spacing w:after="0" w:line="240" w:lineRule="auto"/>
        <w:ind w:left="450" w:firstLine="540"/>
        <w:jc w:val="both"/>
        <w:rPr>
          <w:rFonts w:ascii="Times New Roman" w:hAnsi="Times New Roman" w:cs="Times New Roman"/>
          <w:color w:val="1A2725"/>
          <w:sz w:val="24"/>
          <w:szCs w:val="24"/>
          <w:lang w:val="en-US"/>
        </w:rPr>
      </w:pPr>
      <w:r w:rsidRPr="006474D2">
        <w:rPr>
          <w:rFonts w:ascii="Times New Roman" w:hAnsi="Times New Roman" w:cs="Times New Roman"/>
          <w:color w:val="1A2725"/>
          <w:sz w:val="24"/>
          <w:szCs w:val="24"/>
        </w:rPr>
        <w:t xml:space="preserve">3. . </w:t>
      </w:r>
      <w:proofErr w:type="gramStart"/>
      <w:r w:rsidRPr="006474D2">
        <w:rPr>
          <w:rFonts w:ascii="Times New Roman" w:hAnsi="Times New Roman" w:cs="Times New Roman"/>
          <w:color w:val="1A2725"/>
          <w:sz w:val="24"/>
          <w:szCs w:val="24"/>
          <w:lang w:val="en-US"/>
        </w:rPr>
        <w:t>di</w:t>
      </w:r>
      <w:proofErr w:type="gramEnd"/>
      <w:r w:rsidRPr="006474D2">
        <w:rPr>
          <w:rFonts w:ascii="Times New Roman" w:hAnsi="Times New Roman" w:cs="Times New Roman"/>
          <w:color w:val="1A2725"/>
          <w:sz w:val="24"/>
          <w:szCs w:val="24"/>
          <w:lang w:val="en-US"/>
        </w:rPr>
        <w:t xml:space="preserve"> tingkat Kantor Pusat DJKN:</w:t>
      </w:r>
    </w:p>
    <w:p w:rsidR="006474D2" w:rsidRPr="006474D2" w:rsidRDefault="006474D2" w:rsidP="00975964">
      <w:pPr>
        <w:autoSpaceDE w:val="0"/>
        <w:autoSpaceDN w:val="0"/>
        <w:adjustRightInd w:val="0"/>
        <w:spacing w:after="0" w:line="240" w:lineRule="auto"/>
        <w:ind w:firstLine="1170"/>
        <w:jc w:val="both"/>
        <w:rPr>
          <w:rFonts w:ascii="Times New Roman" w:hAnsi="Times New Roman" w:cs="Times New Roman"/>
          <w:color w:val="1E2828"/>
          <w:sz w:val="24"/>
          <w:szCs w:val="24"/>
          <w:lang w:val="en-US"/>
        </w:rPr>
      </w:pPr>
      <w:proofErr w:type="gramStart"/>
      <w:r w:rsidRPr="006474D2">
        <w:rPr>
          <w:rFonts w:ascii="Times New Roman" w:hAnsi="Times New Roman" w:cs="Times New Roman"/>
          <w:color w:val="1E2828"/>
          <w:sz w:val="24"/>
          <w:szCs w:val="24"/>
          <w:lang w:val="en-US"/>
        </w:rPr>
        <w:t>a</w:t>
      </w:r>
      <w:proofErr w:type="gramEnd"/>
      <w:r w:rsidRPr="006474D2">
        <w:rPr>
          <w:rFonts w:ascii="Times New Roman" w:hAnsi="Times New Roman" w:cs="Times New Roman"/>
          <w:color w:val="1E2828"/>
          <w:sz w:val="24"/>
          <w:szCs w:val="24"/>
        </w:rPr>
        <w:t xml:space="preserve">. </w:t>
      </w:r>
      <w:r w:rsidRPr="006474D2">
        <w:rPr>
          <w:rFonts w:ascii="Times New Roman" w:hAnsi="Times New Roman" w:cs="Times New Roman"/>
          <w:color w:val="1C2825"/>
          <w:sz w:val="24"/>
          <w:szCs w:val="24"/>
          <w:lang w:val="en-US"/>
        </w:rPr>
        <w:t>Laporan Barang Pengelola;</w:t>
      </w:r>
    </w:p>
    <w:p w:rsidR="006474D2" w:rsidRPr="006474D2" w:rsidRDefault="006474D2" w:rsidP="00975964">
      <w:pPr>
        <w:autoSpaceDE w:val="0"/>
        <w:autoSpaceDN w:val="0"/>
        <w:adjustRightInd w:val="0"/>
        <w:spacing w:after="0" w:line="240" w:lineRule="auto"/>
        <w:ind w:firstLine="1170"/>
        <w:jc w:val="both"/>
        <w:rPr>
          <w:rFonts w:ascii="Times New Roman" w:hAnsi="Times New Roman" w:cs="Times New Roman"/>
          <w:color w:val="1B2A27"/>
          <w:sz w:val="24"/>
          <w:szCs w:val="24"/>
          <w:lang w:val="en-US"/>
        </w:rPr>
      </w:pPr>
      <w:r w:rsidRPr="006474D2">
        <w:rPr>
          <w:rFonts w:ascii="Times New Roman" w:hAnsi="Times New Roman" w:cs="Times New Roman"/>
          <w:color w:val="1C2725"/>
          <w:sz w:val="24"/>
          <w:szCs w:val="24"/>
        </w:rPr>
        <w:t xml:space="preserve">b. </w:t>
      </w:r>
      <w:r w:rsidRPr="006474D2">
        <w:rPr>
          <w:rFonts w:ascii="Times New Roman" w:hAnsi="Times New Roman" w:cs="Times New Roman"/>
          <w:color w:val="1C2725"/>
          <w:sz w:val="24"/>
          <w:szCs w:val="24"/>
          <w:lang w:val="en-US"/>
        </w:rPr>
        <w:t xml:space="preserve">Laporan </w:t>
      </w:r>
      <w:r w:rsidRPr="006474D2">
        <w:rPr>
          <w:rFonts w:ascii="Times New Roman" w:hAnsi="Times New Roman" w:cs="Times New Roman"/>
          <w:color w:val="1B2724"/>
          <w:sz w:val="24"/>
          <w:szCs w:val="24"/>
          <w:lang w:val="en-US"/>
        </w:rPr>
        <w:t xml:space="preserve">Barang </w:t>
      </w:r>
      <w:r w:rsidRPr="006474D2">
        <w:rPr>
          <w:rFonts w:ascii="Times New Roman" w:hAnsi="Times New Roman" w:cs="Times New Roman"/>
          <w:color w:val="1B2A27"/>
          <w:sz w:val="24"/>
          <w:szCs w:val="24"/>
          <w:lang w:val="en-US"/>
        </w:rPr>
        <w:t>Milik</w:t>
      </w:r>
      <w:r w:rsidRPr="006474D2">
        <w:rPr>
          <w:rFonts w:ascii="Times New Roman" w:hAnsi="Times New Roman" w:cs="Times New Roman"/>
          <w:color w:val="1B2A27"/>
          <w:sz w:val="24"/>
          <w:szCs w:val="24"/>
        </w:rPr>
        <w:t xml:space="preserve"> </w:t>
      </w:r>
      <w:r w:rsidRPr="006474D2">
        <w:rPr>
          <w:rFonts w:ascii="Times New Roman" w:hAnsi="Times New Roman" w:cs="Times New Roman"/>
          <w:color w:val="1D2927"/>
          <w:sz w:val="24"/>
          <w:szCs w:val="24"/>
          <w:lang w:val="en-US"/>
        </w:rPr>
        <w:t>Kementerian/ Lembaga; dan</w:t>
      </w:r>
    </w:p>
    <w:p w:rsidR="006474D2" w:rsidRPr="006474D2" w:rsidRDefault="00975964" w:rsidP="00975964">
      <w:pPr>
        <w:autoSpaceDE w:val="0"/>
        <w:autoSpaceDN w:val="0"/>
        <w:adjustRightInd w:val="0"/>
        <w:spacing w:after="0" w:line="240" w:lineRule="auto"/>
        <w:ind w:firstLine="1170"/>
        <w:jc w:val="both"/>
        <w:rPr>
          <w:rFonts w:ascii="Times New Roman" w:hAnsi="Times New Roman" w:cs="Times New Roman"/>
          <w:color w:val="1C2926"/>
          <w:sz w:val="24"/>
          <w:szCs w:val="24"/>
        </w:rPr>
      </w:pPr>
      <w:proofErr w:type="gramStart"/>
      <w:r>
        <w:rPr>
          <w:rFonts w:ascii="Times New Roman" w:hAnsi="Times New Roman" w:cs="Times New Roman"/>
          <w:color w:val="1C2926"/>
          <w:sz w:val="24"/>
          <w:szCs w:val="24"/>
          <w:lang w:val="en-US"/>
        </w:rPr>
        <w:t>c</w:t>
      </w:r>
      <w:proofErr w:type="gramEnd"/>
      <w:r>
        <w:rPr>
          <w:rFonts w:ascii="Times New Roman" w:hAnsi="Times New Roman" w:cs="Times New Roman"/>
          <w:color w:val="1C2926"/>
          <w:sz w:val="24"/>
          <w:szCs w:val="24"/>
        </w:rPr>
        <w:t>.</w:t>
      </w:r>
      <w:r w:rsidR="006474D2" w:rsidRPr="006474D2">
        <w:rPr>
          <w:rFonts w:ascii="Times New Roman" w:hAnsi="Times New Roman" w:cs="Times New Roman"/>
          <w:color w:val="1C2926"/>
          <w:sz w:val="24"/>
          <w:szCs w:val="24"/>
          <w:lang w:val="en-US"/>
        </w:rPr>
        <w:t xml:space="preserve"> Laporan Barang Milik Negara.</w:t>
      </w:r>
    </w:p>
    <w:p w:rsidR="006474D2" w:rsidRPr="00EB17F6" w:rsidRDefault="006474D2" w:rsidP="006474D2">
      <w:pPr>
        <w:autoSpaceDE w:val="0"/>
        <w:autoSpaceDN w:val="0"/>
        <w:adjustRightInd w:val="0"/>
        <w:spacing w:after="0" w:line="240" w:lineRule="auto"/>
        <w:rPr>
          <w:rFonts w:ascii="Fd17702-Identity-H" w:hAnsi="Fd17702-Identity-H" w:cs="Fd17702-Identity-H"/>
          <w:color w:val="1C2825"/>
          <w:sz w:val="23"/>
          <w:szCs w:val="23"/>
        </w:rPr>
      </w:pPr>
    </w:p>
    <w:p w:rsidR="006474D2" w:rsidRPr="006474D2" w:rsidRDefault="006474D2" w:rsidP="006474D2">
      <w:pPr>
        <w:pStyle w:val="Default"/>
        <w:jc w:val="both"/>
        <w:rPr>
          <w:rFonts w:ascii="Times New Roman" w:hAnsi="Times New Roman" w:cs="Times New Roman"/>
          <w:lang w:val="id-ID"/>
        </w:rPr>
      </w:pPr>
    </w:p>
    <w:p w:rsidR="000E1B14" w:rsidRDefault="000E1B14" w:rsidP="0074582D">
      <w:pPr>
        <w:pStyle w:val="ListParagraph"/>
        <w:numPr>
          <w:ilvl w:val="1"/>
          <w:numId w:val="1"/>
        </w:numPr>
        <w:spacing w:after="0" w:line="360" w:lineRule="auto"/>
        <w:rPr>
          <w:rFonts w:ascii="Times New Roman" w:hAnsi="Times New Roman"/>
          <w:b/>
          <w:sz w:val="24"/>
          <w:szCs w:val="24"/>
        </w:rPr>
      </w:pPr>
      <w:r>
        <w:rPr>
          <w:rFonts w:ascii="Times New Roman" w:hAnsi="Times New Roman"/>
          <w:b/>
          <w:sz w:val="24"/>
          <w:szCs w:val="24"/>
        </w:rPr>
        <w:t>Penelitian Terdahulu</w:t>
      </w:r>
    </w:p>
    <w:p w:rsidR="0026148F" w:rsidRPr="0026148F" w:rsidRDefault="0026148F" w:rsidP="0026148F">
      <w:pPr>
        <w:spacing w:after="0" w:line="360" w:lineRule="auto"/>
        <w:ind w:firstLine="720"/>
        <w:jc w:val="both"/>
        <w:rPr>
          <w:rFonts w:ascii="Times New Roman" w:hAnsi="Times New Roman"/>
          <w:sz w:val="24"/>
          <w:szCs w:val="24"/>
        </w:rPr>
      </w:pPr>
      <w:r w:rsidRPr="0026148F">
        <w:rPr>
          <w:rFonts w:ascii="Times New Roman" w:hAnsi="Times New Roman"/>
          <w:sz w:val="24"/>
          <w:szCs w:val="24"/>
        </w:rPr>
        <w:t>Sebagai sarana pendukung laporan akhir ini, penulis melihat dan menggunakan beberapa penelitian terdahulu yang dipergunakan sebagai acuan. Tabel 2.1 menyajikan beberapa penelitian terdahulu yang dilakukan oleh peneliti sebelumnya.</w:t>
      </w:r>
    </w:p>
    <w:p w:rsidR="0026148F" w:rsidRDefault="0026148F" w:rsidP="0026148F">
      <w:pPr>
        <w:pStyle w:val="ListParagraph"/>
        <w:spacing w:after="0" w:line="360" w:lineRule="auto"/>
        <w:ind w:left="360"/>
        <w:jc w:val="both"/>
        <w:rPr>
          <w:rFonts w:ascii="Times New Roman" w:hAnsi="Times New Roman"/>
          <w:sz w:val="24"/>
          <w:szCs w:val="24"/>
        </w:rPr>
      </w:pPr>
    </w:p>
    <w:p w:rsidR="00347D33" w:rsidRDefault="00347D33" w:rsidP="0026148F">
      <w:pPr>
        <w:pStyle w:val="ListParagraph"/>
        <w:spacing w:after="0" w:line="360" w:lineRule="auto"/>
        <w:ind w:left="360"/>
        <w:jc w:val="both"/>
        <w:rPr>
          <w:rFonts w:ascii="Times New Roman" w:hAnsi="Times New Roman"/>
          <w:sz w:val="24"/>
          <w:szCs w:val="24"/>
        </w:rPr>
      </w:pPr>
    </w:p>
    <w:p w:rsidR="00347D33" w:rsidRDefault="00347D33" w:rsidP="0026148F">
      <w:pPr>
        <w:pStyle w:val="ListParagraph"/>
        <w:spacing w:after="0" w:line="360" w:lineRule="auto"/>
        <w:ind w:left="360"/>
        <w:jc w:val="both"/>
        <w:rPr>
          <w:rFonts w:ascii="Times New Roman" w:hAnsi="Times New Roman"/>
          <w:sz w:val="24"/>
          <w:szCs w:val="24"/>
        </w:rPr>
      </w:pPr>
    </w:p>
    <w:p w:rsidR="00347D33" w:rsidRDefault="00347D33" w:rsidP="0026148F">
      <w:pPr>
        <w:pStyle w:val="ListParagraph"/>
        <w:spacing w:after="0" w:line="360" w:lineRule="auto"/>
        <w:ind w:left="360"/>
        <w:jc w:val="both"/>
        <w:rPr>
          <w:rFonts w:ascii="Times New Roman" w:hAnsi="Times New Roman"/>
          <w:sz w:val="24"/>
          <w:szCs w:val="24"/>
        </w:rPr>
      </w:pPr>
    </w:p>
    <w:p w:rsidR="00347D33" w:rsidRDefault="00347D33" w:rsidP="0026148F">
      <w:pPr>
        <w:pStyle w:val="ListParagraph"/>
        <w:spacing w:after="0" w:line="360" w:lineRule="auto"/>
        <w:ind w:left="360"/>
        <w:jc w:val="both"/>
        <w:rPr>
          <w:rFonts w:ascii="Times New Roman" w:hAnsi="Times New Roman"/>
          <w:sz w:val="24"/>
          <w:szCs w:val="24"/>
        </w:rPr>
      </w:pPr>
    </w:p>
    <w:p w:rsidR="00347D33" w:rsidRDefault="00347D33" w:rsidP="0026148F">
      <w:pPr>
        <w:pStyle w:val="ListParagraph"/>
        <w:spacing w:after="0" w:line="360" w:lineRule="auto"/>
        <w:ind w:left="360"/>
        <w:jc w:val="both"/>
        <w:rPr>
          <w:rFonts w:ascii="Times New Roman" w:hAnsi="Times New Roman"/>
          <w:sz w:val="24"/>
          <w:szCs w:val="24"/>
        </w:rPr>
      </w:pPr>
    </w:p>
    <w:p w:rsidR="00347D33" w:rsidRDefault="00347D33" w:rsidP="0026148F">
      <w:pPr>
        <w:pStyle w:val="ListParagraph"/>
        <w:spacing w:after="0" w:line="360" w:lineRule="auto"/>
        <w:ind w:left="360"/>
        <w:jc w:val="both"/>
        <w:rPr>
          <w:rFonts w:ascii="Times New Roman" w:hAnsi="Times New Roman"/>
          <w:sz w:val="24"/>
          <w:szCs w:val="24"/>
        </w:rPr>
      </w:pPr>
    </w:p>
    <w:p w:rsidR="00347D33" w:rsidRDefault="00347D33" w:rsidP="0026148F">
      <w:pPr>
        <w:pStyle w:val="ListParagraph"/>
        <w:spacing w:after="0" w:line="360" w:lineRule="auto"/>
        <w:ind w:left="360"/>
        <w:jc w:val="both"/>
        <w:rPr>
          <w:rFonts w:ascii="Times New Roman" w:hAnsi="Times New Roman"/>
          <w:sz w:val="24"/>
          <w:szCs w:val="24"/>
        </w:rPr>
      </w:pPr>
    </w:p>
    <w:p w:rsidR="00347D33" w:rsidRDefault="00347D33" w:rsidP="0026148F">
      <w:pPr>
        <w:pStyle w:val="ListParagraph"/>
        <w:spacing w:after="0" w:line="360" w:lineRule="auto"/>
        <w:ind w:left="360"/>
        <w:jc w:val="both"/>
        <w:rPr>
          <w:rFonts w:ascii="Times New Roman" w:hAnsi="Times New Roman"/>
          <w:sz w:val="24"/>
          <w:szCs w:val="24"/>
        </w:rPr>
      </w:pPr>
    </w:p>
    <w:p w:rsidR="00347D33" w:rsidRDefault="00347D33" w:rsidP="0026148F">
      <w:pPr>
        <w:pStyle w:val="ListParagraph"/>
        <w:spacing w:after="0" w:line="360" w:lineRule="auto"/>
        <w:ind w:left="360"/>
        <w:jc w:val="both"/>
        <w:rPr>
          <w:rFonts w:ascii="Times New Roman" w:hAnsi="Times New Roman"/>
          <w:sz w:val="24"/>
          <w:szCs w:val="24"/>
        </w:rPr>
      </w:pPr>
    </w:p>
    <w:p w:rsidR="00347D33" w:rsidRDefault="00347D33" w:rsidP="0026148F">
      <w:pPr>
        <w:pStyle w:val="ListParagraph"/>
        <w:spacing w:after="0" w:line="360" w:lineRule="auto"/>
        <w:ind w:left="360"/>
        <w:jc w:val="both"/>
        <w:rPr>
          <w:rFonts w:ascii="Times New Roman" w:hAnsi="Times New Roman"/>
          <w:sz w:val="24"/>
          <w:szCs w:val="24"/>
        </w:rPr>
      </w:pPr>
    </w:p>
    <w:p w:rsidR="00347D33" w:rsidRPr="0026148F" w:rsidRDefault="00347D33" w:rsidP="0026148F">
      <w:pPr>
        <w:pStyle w:val="ListParagraph"/>
        <w:spacing w:after="0" w:line="360" w:lineRule="auto"/>
        <w:ind w:left="360"/>
        <w:jc w:val="both"/>
        <w:rPr>
          <w:rFonts w:ascii="Times New Roman" w:hAnsi="Times New Roman"/>
          <w:sz w:val="24"/>
          <w:szCs w:val="24"/>
        </w:rPr>
      </w:pPr>
    </w:p>
    <w:p w:rsidR="0026148F" w:rsidRPr="009874B2" w:rsidRDefault="0026148F" w:rsidP="0026148F">
      <w:pPr>
        <w:pStyle w:val="ListParagraph"/>
        <w:tabs>
          <w:tab w:val="left" w:pos="2374"/>
          <w:tab w:val="center" w:pos="4680"/>
        </w:tabs>
        <w:spacing w:after="0" w:line="240" w:lineRule="auto"/>
        <w:ind w:left="360"/>
        <w:jc w:val="center"/>
        <w:rPr>
          <w:rFonts w:ascii="Times New Roman" w:hAnsi="Times New Roman"/>
          <w:b/>
          <w:bCs/>
          <w:sz w:val="24"/>
          <w:szCs w:val="24"/>
        </w:rPr>
      </w:pPr>
      <w:r w:rsidRPr="009874B2">
        <w:rPr>
          <w:rFonts w:ascii="Times New Roman" w:hAnsi="Times New Roman"/>
          <w:b/>
          <w:bCs/>
          <w:sz w:val="24"/>
          <w:szCs w:val="24"/>
        </w:rPr>
        <w:lastRenderedPageBreak/>
        <w:t xml:space="preserve">Tabel </w:t>
      </w:r>
      <w:r>
        <w:rPr>
          <w:rFonts w:ascii="Times New Roman" w:hAnsi="Times New Roman"/>
          <w:b/>
          <w:bCs/>
          <w:sz w:val="24"/>
          <w:szCs w:val="24"/>
        </w:rPr>
        <w:t>2.</w:t>
      </w:r>
      <w:r w:rsidRPr="009874B2">
        <w:rPr>
          <w:rFonts w:ascii="Times New Roman" w:hAnsi="Times New Roman"/>
          <w:b/>
          <w:bCs/>
          <w:sz w:val="24"/>
          <w:szCs w:val="24"/>
        </w:rPr>
        <w:t>1</w:t>
      </w:r>
    </w:p>
    <w:p w:rsidR="0026148F" w:rsidRPr="00817FF9" w:rsidRDefault="0026148F" w:rsidP="0026148F">
      <w:pPr>
        <w:pStyle w:val="ListParagraph"/>
        <w:spacing w:after="0" w:line="360" w:lineRule="auto"/>
        <w:ind w:left="360"/>
        <w:jc w:val="center"/>
        <w:rPr>
          <w:rFonts w:ascii="Times New Roman" w:hAnsi="Times New Roman"/>
          <w:b/>
          <w:bCs/>
          <w:sz w:val="24"/>
          <w:szCs w:val="24"/>
        </w:rPr>
      </w:pPr>
      <w:r w:rsidRPr="009874B2">
        <w:rPr>
          <w:rFonts w:ascii="Times New Roman" w:hAnsi="Times New Roman"/>
          <w:b/>
          <w:bCs/>
          <w:sz w:val="24"/>
          <w:szCs w:val="24"/>
        </w:rPr>
        <w:t>Rekapitulasi Penelitian Terdahulu</w:t>
      </w:r>
    </w:p>
    <w:tbl>
      <w:tblPr>
        <w:tblStyle w:val="TableGrid"/>
        <w:tblW w:w="8237" w:type="dxa"/>
        <w:tblInd w:w="468" w:type="dxa"/>
        <w:tblLook w:val="04A0" w:firstRow="1" w:lastRow="0" w:firstColumn="1" w:lastColumn="0" w:noHBand="0" w:noVBand="1"/>
      </w:tblPr>
      <w:tblGrid>
        <w:gridCol w:w="571"/>
        <w:gridCol w:w="1247"/>
        <w:gridCol w:w="2052"/>
        <w:gridCol w:w="1955"/>
        <w:gridCol w:w="2412"/>
      </w:tblGrid>
      <w:tr w:rsidR="0026148F" w:rsidTr="00611B97">
        <w:trPr>
          <w:trHeight w:val="127"/>
        </w:trPr>
        <w:tc>
          <w:tcPr>
            <w:tcW w:w="571" w:type="dxa"/>
          </w:tcPr>
          <w:p w:rsidR="0026148F" w:rsidRPr="00180B0E" w:rsidRDefault="0026148F" w:rsidP="00611B97">
            <w:pPr>
              <w:jc w:val="center"/>
              <w:rPr>
                <w:rFonts w:ascii="Times New Roman" w:hAnsi="Times New Roman"/>
                <w:sz w:val="24"/>
                <w:szCs w:val="24"/>
              </w:rPr>
            </w:pPr>
            <w:r w:rsidRPr="00180B0E">
              <w:rPr>
                <w:rFonts w:ascii="Times New Roman" w:hAnsi="Times New Roman"/>
                <w:sz w:val="24"/>
                <w:szCs w:val="24"/>
              </w:rPr>
              <w:t>No.</w:t>
            </w:r>
          </w:p>
        </w:tc>
        <w:tc>
          <w:tcPr>
            <w:tcW w:w="1247" w:type="dxa"/>
          </w:tcPr>
          <w:p w:rsidR="0026148F" w:rsidRPr="00180B0E" w:rsidRDefault="0026148F" w:rsidP="00611B97">
            <w:pPr>
              <w:jc w:val="center"/>
              <w:rPr>
                <w:rFonts w:ascii="Times New Roman" w:hAnsi="Times New Roman"/>
                <w:sz w:val="24"/>
                <w:szCs w:val="24"/>
              </w:rPr>
            </w:pPr>
            <w:r w:rsidRPr="00180B0E">
              <w:rPr>
                <w:rFonts w:ascii="Times New Roman" w:hAnsi="Times New Roman"/>
                <w:sz w:val="24"/>
                <w:szCs w:val="24"/>
              </w:rPr>
              <w:t>Nama dan Tahun Penelitian</w:t>
            </w:r>
          </w:p>
        </w:tc>
        <w:tc>
          <w:tcPr>
            <w:tcW w:w="2052" w:type="dxa"/>
          </w:tcPr>
          <w:p w:rsidR="0026148F" w:rsidRPr="00180B0E" w:rsidRDefault="0026148F" w:rsidP="00611B97">
            <w:pPr>
              <w:jc w:val="center"/>
              <w:rPr>
                <w:rFonts w:ascii="Times New Roman" w:hAnsi="Times New Roman"/>
                <w:sz w:val="24"/>
                <w:szCs w:val="24"/>
              </w:rPr>
            </w:pPr>
            <w:r w:rsidRPr="00180B0E">
              <w:rPr>
                <w:rFonts w:ascii="Times New Roman" w:hAnsi="Times New Roman"/>
                <w:sz w:val="24"/>
                <w:szCs w:val="24"/>
              </w:rPr>
              <w:t>Judul</w:t>
            </w:r>
          </w:p>
        </w:tc>
        <w:tc>
          <w:tcPr>
            <w:tcW w:w="1955" w:type="dxa"/>
          </w:tcPr>
          <w:p w:rsidR="0026148F" w:rsidRPr="00180B0E" w:rsidRDefault="0026148F" w:rsidP="00611B97">
            <w:pPr>
              <w:jc w:val="center"/>
              <w:rPr>
                <w:rFonts w:ascii="Times New Roman" w:hAnsi="Times New Roman"/>
                <w:sz w:val="24"/>
                <w:szCs w:val="24"/>
              </w:rPr>
            </w:pPr>
            <w:r w:rsidRPr="00180B0E">
              <w:rPr>
                <w:rFonts w:ascii="Times New Roman" w:hAnsi="Times New Roman"/>
                <w:sz w:val="24"/>
                <w:szCs w:val="24"/>
              </w:rPr>
              <w:t>Variabel</w:t>
            </w:r>
          </w:p>
        </w:tc>
        <w:tc>
          <w:tcPr>
            <w:tcW w:w="2412" w:type="dxa"/>
          </w:tcPr>
          <w:p w:rsidR="0026148F" w:rsidRPr="00180B0E" w:rsidRDefault="0026148F" w:rsidP="00611B97">
            <w:pPr>
              <w:jc w:val="center"/>
              <w:rPr>
                <w:rFonts w:ascii="Times New Roman" w:hAnsi="Times New Roman"/>
                <w:sz w:val="24"/>
                <w:szCs w:val="24"/>
              </w:rPr>
            </w:pPr>
            <w:r w:rsidRPr="00180B0E">
              <w:rPr>
                <w:rFonts w:ascii="Times New Roman" w:hAnsi="Times New Roman"/>
                <w:sz w:val="24"/>
                <w:szCs w:val="24"/>
              </w:rPr>
              <w:t>Hasil Penelitian</w:t>
            </w:r>
          </w:p>
        </w:tc>
      </w:tr>
      <w:tr w:rsidR="0026148F" w:rsidTr="00611B97">
        <w:trPr>
          <w:trHeight w:val="127"/>
        </w:trPr>
        <w:tc>
          <w:tcPr>
            <w:tcW w:w="571" w:type="dxa"/>
          </w:tcPr>
          <w:p w:rsidR="0026148F" w:rsidRPr="00180B0E" w:rsidRDefault="0026148F" w:rsidP="00611B97">
            <w:pPr>
              <w:rPr>
                <w:rFonts w:ascii="Times New Roman" w:hAnsi="Times New Roman"/>
                <w:sz w:val="24"/>
                <w:szCs w:val="24"/>
              </w:rPr>
            </w:pPr>
            <w:r w:rsidRPr="00180B0E">
              <w:rPr>
                <w:rFonts w:ascii="Times New Roman" w:hAnsi="Times New Roman"/>
                <w:sz w:val="24"/>
                <w:szCs w:val="24"/>
              </w:rPr>
              <w:t>1.</w:t>
            </w:r>
          </w:p>
        </w:tc>
        <w:tc>
          <w:tcPr>
            <w:tcW w:w="1247" w:type="dxa"/>
          </w:tcPr>
          <w:p w:rsidR="0026148F" w:rsidRPr="00180B0E" w:rsidRDefault="0026148F" w:rsidP="00611B97">
            <w:pPr>
              <w:rPr>
                <w:rFonts w:ascii="Times New Roman" w:hAnsi="Times New Roman"/>
                <w:sz w:val="24"/>
                <w:szCs w:val="24"/>
              </w:rPr>
            </w:pPr>
            <w:r w:rsidRPr="00180B0E">
              <w:rPr>
                <w:rFonts w:ascii="Times New Roman" w:hAnsi="Times New Roman"/>
                <w:sz w:val="24"/>
                <w:szCs w:val="24"/>
              </w:rPr>
              <w:t>Rasyidah (2015)</w:t>
            </w:r>
          </w:p>
        </w:tc>
        <w:tc>
          <w:tcPr>
            <w:tcW w:w="2052" w:type="dxa"/>
          </w:tcPr>
          <w:p w:rsidR="0026148F" w:rsidRPr="00180B0E" w:rsidRDefault="0026148F" w:rsidP="00611B97">
            <w:pPr>
              <w:rPr>
                <w:rFonts w:ascii="Times New Roman" w:hAnsi="Times New Roman"/>
                <w:sz w:val="24"/>
                <w:szCs w:val="24"/>
              </w:rPr>
            </w:pPr>
            <w:r w:rsidRPr="00180B0E">
              <w:rPr>
                <w:rFonts w:ascii="Times New Roman" w:hAnsi="Times New Roman"/>
                <w:sz w:val="24"/>
                <w:szCs w:val="24"/>
              </w:rPr>
              <w:t>Pengaruh Penerapan PSAP 07 dan Buletin Teknis 15 Terhadap Aset Tetap Daerah pada Pemerintah Kota Padang</w:t>
            </w:r>
          </w:p>
        </w:tc>
        <w:tc>
          <w:tcPr>
            <w:tcW w:w="1955" w:type="dxa"/>
          </w:tcPr>
          <w:p w:rsidR="0026148F" w:rsidRPr="00180B0E" w:rsidRDefault="0026148F" w:rsidP="00611B97">
            <w:pPr>
              <w:rPr>
                <w:rFonts w:ascii="Times New Roman" w:hAnsi="Times New Roman"/>
                <w:sz w:val="24"/>
                <w:szCs w:val="24"/>
              </w:rPr>
            </w:pPr>
            <w:r w:rsidRPr="00180B0E">
              <w:rPr>
                <w:rFonts w:ascii="Times New Roman" w:hAnsi="Times New Roman"/>
                <w:sz w:val="24"/>
                <w:szCs w:val="24"/>
              </w:rPr>
              <w:t>Dependen : Aset Tetap Daerah</w:t>
            </w:r>
          </w:p>
          <w:p w:rsidR="0026148F" w:rsidRPr="00180B0E" w:rsidRDefault="0026148F" w:rsidP="00611B97">
            <w:pPr>
              <w:rPr>
                <w:rFonts w:ascii="Times New Roman" w:hAnsi="Times New Roman"/>
                <w:sz w:val="24"/>
                <w:szCs w:val="24"/>
              </w:rPr>
            </w:pPr>
            <w:r w:rsidRPr="00180B0E">
              <w:rPr>
                <w:rFonts w:ascii="Times New Roman" w:hAnsi="Times New Roman"/>
                <w:sz w:val="24"/>
                <w:szCs w:val="24"/>
              </w:rPr>
              <w:t>Independen : PSAP 07 dan Buletin Teknis 15</w:t>
            </w:r>
          </w:p>
        </w:tc>
        <w:tc>
          <w:tcPr>
            <w:tcW w:w="2412" w:type="dxa"/>
          </w:tcPr>
          <w:p w:rsidR="0026148F" w:rsidRPr="00180B0E" w:rsidRDefault="0026148F" w:rsidP="00611B97">
            <w:pPr>
              <w:rPr>
                <w:rFonts w:ascii="Times New Roman" w:hAnsi="Times New Roman"/>
                <w:sz w:val="24"/>
                <w:szCs w:val="24"/>
              </w:rPr>
            </w:pPr>
            <w:r w:rsidRPr="00180B0E">
              <w:rPr>
                <w:rFonts w:ascii="Times New Roman" w:hAnsi="Times New Roman"/>
                <w:sz w:val="24"/>
                <w:szCs w:val="24"/>
              </w:rPr>
              <w:t xml:space="preserve">PSAP 07 dan Buletin Teknis 15 berpengaruh terhadap </w:t>
            </w:r>
            <w:r w:rsidR="005A06C0">
              <w:rPr>
                <w:rFonts w:ascii="Times New Roman" w:hAnsi="Times New Roman"/>
                <w:sz w:val="24"/>
                <w:szCs w:val="24"/>
              </w:rPr>
              <w:t xml:space="preserve">penatausahaan </w:t>
            </w:r>
            <w:r w:rsidRPr="00180B0E">
              <w:rPr>
                <w:rFonts w:ascii="Times New Roman" w:hAnsi="Times New Roman"/>
                <w:sz w:val="24"/>
                <w:szCs w:val="24"/>
              </w:rPr>
              <w:t>aset tetap Pemerintah Kota Padang</w:t>
            </w:r>
          </w:p>
        </w:tc>
      </w:tr>
      <w:tr w:rsidR="0026148F" w:rsidTr="00611B97">
        <w:trPr>
          <w:trHeight w:val="127"/>
        </w:trPr>
        <w:tc>
          <w:tcPr>
            <w:tcW w:w="571" w:type="dxa"/>
          </w:tcPr>
          <w:p w:rsidR="0026148F" w:rsidRPr="00180B0E" w:rsidRDefault="003A00D7" w:rsidP="00611B97">
            <w:pPr>
              <w:rPr>
                <w:rFonts w:ascii="Times New Roman" w:hAnsi="Times New Roman"/>
                <w:sz w:val="24"/>
                <w:szCs w:val="24"/>
              </w:rPr>
            </w:pPr>
            <w:r>
              <w:rPr>
                <w:rFonts w:ascii="Times New Roman" w:hAnsi="Times New Roman"/>
                <w:sz w:val="24"/>
                <w:szCs w:val="24"/>
              </w:rPr>
              <w:t>2</w:t>
            </w:r>
            <w:r w:rsidR="0026148F" w:rsidRPr="00180B0E">
              <w:rPr>
                <w:rFonts w:ascii="Times New Roman" w:hAnsi="Times New Roman"/>
                <w:sz w:val="24"/>
                <w:szCs w:val="24"/>
              </w:rPr>
              <w:t>.</w:t>
            </w:r>
          </w:p>
        </w:tc>
        <w:tc>
          <w:tcPr>
            <w:tcW w:w="1247" w:type="dxa"/>
          </w:tcPr>
          <w:p w:rsidR="0026148F" w:rsidRPr="00180B0E" w:rsidRDefault="0026148F" w:rsidP="00611B97">
            <w:pPr>
              <w:rPr>
                <w:rFonts w:ascii="Times New Roman" w:hAnsi="Times New Roman"/>
                <w:sz w:val="24"/>
                <w:szCs w:val="24"/>
              </w:rPr>
            </w:pPr>
            <w:r w:rsidRPr="00180B0E">
              <w:rPr>
                <w:rFonts w:ascii="Times New Roman" w:hAnsi="Times New Roman"/>
                <w:sz w:val="24"/>
                <w:szCs w:val="24"/>
              </w:rPr>
              <w:t>Fitriyanto (2015)</w:t>
            </w:r>
          </w:p>
        </w:tc>
        <w:tc>
          <w:tcPr>
            <w:tcW w:w="2052" w:type="dxa"/>
          </w:tcPr>
          <w:p w:rsidR="0026148F" w:rsidRPr="009367AD" w:rsidRDefault="009367AD" w:rsidP="00611B97">
            <w:pPr>
              <w:rPr>
                <w:rFonts w:ascii="Times New Roman" w:hAnsi="Times New Roman" w:cs="Times New Roman"/>
                <w:sz w:val="24"/>
                <w:szCs w:val="24"/>
              </w:rPr>
            </w:pPr>
            <w:r w:rsidRPr="009367AD">
              <w:rPr>
                <w:rFonts w:ascii="Times New Roman" w:hAnsi="Times New Roman" w:cs="Times New Roman"/>
                <w:sz w:val="24"/>
              </w:rPr>
              <w:t>Penerapan PSAP 07 Terhadap Aset Tetap pada Pemerintah Kota Tanggerang</w:t>
            </w:r>
          </w:p>
        </w:tc>
        <w:tc>
          <w:tcPr>
            <w:tcW w:w="1955" w:type="dxa"/>
          </w:tcPr>
          <w:p w:rsidR="0026148F" w:rsidRPr="00180B0E" w:rsidRDefault="0026148F" w:rsidP="00611B97">
            <w:pPr>
              <w:rPr>
                <w:rFonts w:ascii="Times New Roman" w:hAnsi="Times New Roman"/>
                <w:sz w:val="24"/>
                <w:szCs w:val="24"/>
              </w:rPr>
            </w:pPr>
            <w:r w:rsidRPr="00180B0E">
              <w:rPr>
                <w:rFonts w:ascii="Times New Roman" w:hAnsi="Times New Roman"/>
                <w:sz w:val="24"/>
                <w:szCs w:val="24"/>
              </w:rPr>
              <w:t>Dependen : PSAP 07</w:t>
            </w:r>
          </w:p>
          <w:p w:rsidR="0026148F" w:rsidRPr="00180B0E" w:rsidRDefault="0026148F" w:rsidP="00611B97">
            <w:pPr>
              <w:rPr>
                <w:rFonts w:ascii="Times New Roman" w:hAnsi="Times New Roman"/>
                <w:sz w:val="24"/>
                <w:szCs w:val="24"/>
              </w:rPr>
            </w:pPr>
            <w:r w:rsidRPr="00180B0E">
              <w:rPr>
                <w:rFonts w:ascii="Times New Roman" w:hAnsi="Times New Roman"/>
                <w:sz w:val="24"/>
                <w:szCs w:val="24"/>
              </w:rPr>
              <w:t>Independen : Aset Tetap</w:t>
            </w:r>
          </w:p>
        </w:tc>
        <w:tc>
          <w:tcPr>
            <w:tcW w:w="2412" w:type="dxa"/>
          </w:tcPr>
          <w:p w:rsidR="0026148F" w:rsidRPr="00180B0E" w:rsidRDefault="00E55DCB" w:rsidP="00611B97">
            <w:pPr>
              <w:rPr>
                <w:rFonts w:ascii="Times New Roman" w:hAnsi="Times New Roman"/>
                <w:sz w:val="24"/>
                <w:szCs w:val="24"/>
              </w:rPr>
            </w:pPr>
            <w:r>
              <w:rPr>
                <w:rFonts w:ascii="Times New Roman" w:hAnsi="Times New Roman"/>
                <w:sz w:val="24"/>
                <w:szCs w:val="24"/>
              </w:rPr>
              <w:t>PSAP 07 berpengaruh secara postif dan signifikan terhadap</w:t>
            </w:r>
            <w:r w:rsidR="005A06C0">
              <w:rPr>
                <w:rFonts w:ascii="Times New Roman" w:hAnsi="Times New Roman"/>
                <w:sz w:val="24"/>
                <w:szCs w:val="24"/>
              </w:rPr>
              <w:t xml:space="preserve"> penatausahaan</w:t>
            </w:r>
            <w:r>
              <w:rPr>
                <w:rFonts w:ascii="Times New Roman" w:hAnsi="Times New Roman"/>
                <w:sz w:val="24"/>
                <w:szCs w:val="24"/>
              </w:rPr>
              <w:t xml:space="preserve"> aset tetap</w:t>
            </w:r>
          </w:p>
        </w:tc>
      </w:tr>
      <w:tr w:rsidR="0026148F" w:rsidTr="00611B97">
        <w:trPr>
          <w:trHeight w:val="1853"/>
        </w:trPr>
        <w:tc>
          <w:tcPr>
            <w:tcW w:w="571" w:type="dxa"/>
          </w:tcPr>
          <w:p w:rsidR="0026148F" w:rsidRPr="00180B0E" w:rsidRDefault="003A00D7" w:rsidP="00611B97">
            <w:pPr>
              <w:rPr>
                <w:rFonts w:ascii="Times New Roman" w:hAnsi="Times New Roman"/>
                <w:sz w:val="24"/>
                <w:szCs w:val="24"/>
              </w:rPr>
            </w:pPr>
            <w:r>
              <w:rPr>
                <w:rFonts w:ascii="Times New Roman" w:hAnsi="Times New Roman"/>
                <w:sz w:val="24"/>
                <w:szCs w:val="24"/>
              </w:rPr>
              <w:t>3</w:t>
            </w:r>
            <w:r w:rsidR="0026148F" w:rsidRPr="00180B0E">
              <w:rPr>
                <w:rFonts w:ascii="Times New Roman" w:hAnsi="Times New Roman"/>
                <w:sz w:val="24"/>
                <w:szCs w:val="24"/>
              </w:rPr>
              <w:t>.</w:t>
            </w:r>
          </w:p>
        </w:tc>
        <w:tc>
          <w:tcPr>
            <w:tcW w:w="1247" w:type="dxa"/>
          </w:tcPr>
          <w:p w:rsidR="0026148F" w:rsidRPr="00180B0E" w:rsidRDefault="0026148F" w:rsidP="00611B97">
            <w:pPr>
              <w:rPr>
                <w:rFonts w:ascii="Times New Roman" w:hAnsi="Times New Roman"/>
                <w:sz w:val="24"/>
                <w:szCs w:val="24"/>
              </w:rPr>
            </w:pPr>
            <w:r w:rsidRPr="00180B0E">
              <w:rPr>
                <w:rFonts w:ascii="Times New Roman" w:hAnsi="Times New Roman"/>
                <w:sz w:val="24"/>
                <w:szCs w:val="24"/>
              </w:rPr>
              <w:t>Lintje, Enda, Jenny (2016)</w:t>
            </w:r>
          </w:p>
        </w:tc>
        <w:tc>
          <w:tcPr>
            <w:tcW w:w="2052" w:type="dxa"/>
          </w:tcPr>
          <w:p w:rsidR="0026148F" w:rsidRPr="00180B0E" w:rsidRDefault="0026148F" w:rsidP="00611B97">
            <w:pPr>
              <w:rPr>
                <w:rFonts w:ascii="Times New Roman" w:hAnsi="Times New Roman"/>
                <w:sz w:val="24"/>
                <w:szCs w:val="24"/>
              </w:rPr>
            </w:pPr>
            <w:r w:rsidRPr="00180B0E">
              <w:rPr>
                <w:rFonts w:ascii="Times New Roman" w:hAnsi="Times New Roman"/>
                <w:sz w:val="24"/>
                <w:szCs w:val="24"/>
              </w:rPr>
              <w:t>Analisis Penerapan Standar Akuntansi Pemerintah Terhadap Aset Tetap Pemerintah Daerah Kabupaten Bolaang Mongondow</w:t>
            </w:r>
          </w:p>
        </w:tc>
        <w:tc>
          <w:tcPr>
            <w:tcW w:w="1955" w:type="dxa"/>
          </w:tcPr>
          <w:p w:rsidR="0026148F" w:rsidRPr="00180B0E" w:rsidRDefault="0026148F" w:rsidP="00611B97">
            <w:pPr>
              <w:rPr>
                <w:rFonts w:ascii="Times New Roman" w:hAnsi="Times New Roman"/>
                <w:sz w:val="24"/>
                <w:szCs w:val="24"/>
              </w:rPr>
            </w:pPr>
          </w:p>
        </w:tc>
        <w:tc>
          <w:tcPr>
            <w:tcW w:w="2412" w:type="dxa"/>
          </w:tcPr>
          <w:p w:rsidR="0026148F" w:rsidRPr="00180B0E" w:rsidRDefault="0026148F" w:rsidP="00611B97">
            <w:pPr>
              <w:rPr>
                <w:rFonts w:ascii="Times New Roman" w:hAnsi="Times New Roman"/>
                <w:sz w:val="24"/>
                <w:szCs w:val="24"/>
              </w:rPr>
            </w:pPr>
            <w:r w:rsidRPr="00180B0E">
              <w:rPr>
                <w:rFonts w:ascii="Times New Roman" w:hAnsi="Times New Roman"/>
                <w:sz w:val="24"/>
                <w:szCs w:val="24"/>
              </w:rPr>
              <w:t>Pemerintah Kabupaten Bolaang Mongondow telah menerapkan sebagian dari PSAP 07.</w:t>
            </w:r>
          </w:p>
        </w:tc>
      </w:tr>
    </w:tbl>
    <w:p w:rsidR="0026148F" w:rsidRDefault="0026148F" w:rsidP="0026148F">
      <w:pPr>
        <w:pStyle w:val="ListParagraph"/>
        <w:spacing w:after="0" w:line="360" w:lineRule="auto"/>
        <w:ind w:left="360"/>
        <w:rPr>
          <w:rFonts w:ascii="Times New Roman" w:hAnsi="Times New Roman"/>
          <w:i/>
          <w:sz w:val="24"/>
          <w:szCs w:val="24"/>
        </w:rPr>
      </w:pPr>
      <w:r w:rsidRPr="0026148F">
        <w:rPr>
          <w:rFonts w:ascii="Times New Roman" w:hAnsi="Times New Roman"/>
          <w:i/>
          <w:sz w:val="24"/>
          <w:szCs w:val="24"/>
        </w:rPr>
        <w:t>Sumber: Data dikumpulkan oleh peneliti (2018)</w:t>
      </w:r>
    </w:p>
    <w:p w:rsidR="0026148F" w:rsidRDefault="0026148F" w:rsidP="0026148F">
      <w:pPr>
        <w:spacing w:after="0" w:line="360" w:lineRule="auto"/>
        <w:rPr>
          <w:rFonts w:ascii="Times New Roman" w:hAnsi="Times New Roman"/>
          <w:sz w:val="24"/>
        </w:rPr>
      </w:pPr>
    </w:p>
    <w:p w:rsidR="0026148F" w:rsidRPr="0026148F" w:rsidRDefault="0026148F" w:rsidP="0026148F">
      <w:pPr>
        <w:spacing w:after="0" w:line="360" w:lineRule="auto"/>
        <w:ind w:firstLine="360"/>
        <w:jc w:val="both"/>
        <w:rPr>
          <w:rFonts w:ascii="Times New Roman" w:hAnsi="Times New Roman"/>
          <w:i/>
          <w:sz w:val="24"/>
          <w:szCs w:val="24"/>
        </w:rPr>
      </w:pPr>
      <w:r w:rsidRPr="0026148F">
        <w:rPr>
          <w:rFonts w:ascii="Times New Roman" w:hAnsi="Times New Roman"/>
          <w:sz w:val="24"/>
        </w:rPr>
        <w:t>Pada penelitian sebelumnya, terdapat kesamaan variabel dengan penelitian yang dilakukan oleh peneliti. Perbedaannya adalah tempat pengambilan data untuk penelitian.</w:t>
      </w:r>
    </w:p>
    <w:p w:rsidR="0026148F" w:rsidRPr="0026148F" w:rsidRDefault="0026148F" w:rsidP="0026148F">
      <w:pPr>
        <w:spacing w:after="0" w:line="360" w:lineRule="auto"/>
        <w:rPr>
          <w:rFonts w:ascii="Times New Roman" w:hAnsi="Times New Roman"/>
          <w:b/>
          <w:sz w:val="24"/>
          <w:szCs w:val="24"/>
        </w:rPr>
      </w:pPr>
    </w:p>
    <w:p w:rsidR="000E1B14" w:rsidRDefault="000E1B14" w:rsidP="0074582D">
      <w:pPr>
        <w:pStyle w:val="ListParagraph"/>
        <w:numPr>
          <w:ilvl w:val="1"/>
          <w:numId w:val="1"/>
        </w:numPr>
        <w:spacing w:after="0" w:line="360" w:lineRule="auto"/>
        <w:rPr>
          <w:rFonts w:ascii="Times New Roman" w:hAnsi="Times New Roman"/>
          <w:b/>
          <w:sz w:val="24"/>
          <w:szCs w:val="24"/>
        </w:rPr>
      </w:pPr>
      <w:r>
        <w:rPr>
          <w:rFonts w:ascii="Times New Roman" w:hAnsi="Times New Roman"/>
          <w:b/>
          <w:sz w:val="24"/>
          <w:szCs w:val="24"/>
        </w:rPr>
        <w:t>Kerangka Pemikiran</w:t>
      </w:r>
    </w:p>
    <w:p w:rsidR="0026148F" w:rsidRDefault="0026148F" w:rsidP="0026148F">
      <w:pPr>
        <w:spacing w:after="0" w:line="360" w:lineRule="auto"/>
        <w:ind w:firstLine="720"/>
        <w:jc w:val="both"/>
        <w:rPr>
          <w:rFonts w:ascii="Times New Roman" w:hAnsi="Times New Roman"/>
          <w:b/>
          <w:sz w:val="24"/>
          <w:szCs w:val="24"/>
        </w:rPr>
      </w:pPr>
      <w:r w:rsidRPr="0026148F">
        <w:rPr>
          <w:rFonts w:ascii="Times New Roman" w:hAnsi="Times New Roman"/>
          <w:sz w:val="24"/>
          <w:szCs w:val="24"/>
          <w:lang w:val="en-US"/>
        </w:rPr>
        <w:t>PP Nomor 71 Tahun 2010 tentang Standar Akuntansi Pemerintahan (SAP) menyatakan</w:t>
      </w:r>
      <w:r w:rsidRPr="0026148F">
        <w:rPr>
          <w:rFonts w:ascii="Times New Roman" w:hAnsi="Times New Roman"/>
          <w:sz w:val="24"/>
          <w:szCs w:val="24"/>
        </w:rPr>
        <w:t xml:space="preserve"> </w:t>
      </w:r>
      <w:r w:rsidRPr="0026148F">
        <w:rPr>
          <w:rFonts w:ascii="Times New Roman" w:hAnsi="Times New Roman"/>
          <w:sz w:val="24"/>
          <w:szCs w:val="24"/>
          <w:lang w:val="en-US"/>
        </w:rPr>
        <w:t>bahwa SAP adalah prinsip-prinsip akuntansi yang diterapkan dalam menyusun dan</w:t>
      </w:r>
      <w:r w:rsidRPr="0026148F">
        <w:rPr>
          <w:rFonts w:ascii="Times New Roman" w:hAnsi="Times New Roman"/>
          <w:sz w:val="24"/>
          <w:szCs w:val="24"/>
        </w:rPr>
        <w:t xml:space="preserve"> </w:t>
      </w:r>
      <w:r w:rsidRPr="0026148F">
        <w:rPr>
          <w:rFonts w:ascii="Times New Roman" w:hAnsi="Times New Roman"/>
          <w:sz w:val="24"/>
          <w:szCs w:val="24"/>
          <w:lang w:val="en-US"/>
        </w:rPr>
        <w:t>menyajikan</w:t>
      </w:r>
      <w:r w:rsidRPr="0026148F">
        <w:rPr>
          <w:rFonts w:ascii="Times New Roman" w:hAnsi="Times New Roman"/>
          <w:sz w:val="24"/>
          <w:szCs w:val="24"/>
        </w:rPr>
        <w:t xml:space="preserve"> </w:t>
      </w:r>
      <w:r w:rsidRPr="0026148F">
        <w:rPr>
          <w:rFonts w:ascii="Times New Roman" w:hAnsi="Times New Roman"/>
          <w:sz w:val="24"/>
          <w:szCs w:val="24"/>
          <w:lang w:val="en-US"/>
        </w:rPr>
        <w:t>laporan keuangan pemerintah. PP 71 Tahun 2010 tentang Standar Akuntansi Pemerintahan terdapat 3</w:t>
      </w:r>
      <w:r w:rsidRPr="0026148F">
        <w:rPr>
          <w:rFonts w:ascii="Times New Roman" w:hAnsi="Times New Roman"/>
          <w:sz w:val="24"/>
          <w:szCs w:val="24"/>
        </w:rPr>
        <w:t xml:space="preserve"> </w:t>
      </w:r>
      <w:r w:rsidRPr="0026148F">
        <w:rPr>
          <w:rFonts w:ascii="Times New Roman" w:hAnsi="Times New Roman"/>
          <w:sz w:val="24"/>
          <w:szCs w:val="24"/>
          <w:lang w:val="en-US"/>
        </w:rPr>
        <w:t>(tiga) Lampiran yaitu: Lampiran I tentang Standar Akuntansi Pemerintahan Berbasis Akrual;</w:t>
      </w:r>
      <w:r w:rsidRPr="0026148F">
        <w:rPr>
          <w:rFonts w:ascii="Times New Roman" w:hAnsi="Times New Roman"/>
          <w:sz w:val="24"/>
          <w:szCs w:val="24"/>
        </w:rPr>
        <w:t xml:space="preserve"> </w:t>
      </w:r>
      <w:r w:rsidRPr="0026148F">
        <w:rPr>
          <w:rFonts w:ascii="Times New Roman" w:hAnsi="Times New Roman"/>
          <w:sz w:val="24"/>
          <w:szCs w:val="24"/>
          <w:lang w:val="en-US"/>
        </w:rPr>
        <w:t>Lampiran II tentang Standar Akuntansi Pemerintahan Berbasis Kas Menuju Akrual; dan Lampiran III</w:t>
      </w:r>
      <w:r w:rsidRPr="0026148F">
        <w:rPr>
          <w:rFonts w:ascii="Times New Roman" w:hAnsi="Times New Roman"/>
          <w:sz w:val="24"/>
          <w:szCs w:val="24"/>
        </w:rPr>
        <w:t xml:space="preserve"> </w:t>
      </w:r>
      <w:r w:rsidRPr="0026148F">
        <w:rPr>
          <w:rFonts w:ascii="Times New Roman" w:hAnsi="Times New Roman"/>
          <w:sz w:val="24"/>
          <w:szCs w:val="24"/>
          <w:lang w:val="en-US"/>
        </w:rPr>
        <w:t xml:space="preserve">tentang Proses </w:t>
      </w:r>
      <w:r w:rsidRPr="0026148F">
        <w:rPr>
          <w:rFonts w:ascii="Times New Roman" w:hAnsi="Times New Roman"/>
          <w:sz w:val="24"/>
          <w:szCs w:val="24"/>
          <w:lang w:val="en-US"/>
        </w:rPr>
        <w:lastRenderedPageBreak/>
        <w:t>Penyusunan Standar Akuntansi Pemerintahan Berbasis</w:t>
      </w:r>
      <w:r w:rsidRPr="0026148F">
        <w:rPr>
          <w:rFonts w:ascii="Times New Roman" w:hAnsi="Times New Roman"/>
          <w:sz w:val="24"/>
          <w:szCs w:val="24"/>
        </w:rPr>
        <w:t xml:space="preserve"> </w:t>
      </w:r>
      <w:r w:rsidRPr="0026148F">
        <w:rPr>
          <w:rFonts w:ascii="Times New Roman" w:hAnsi="Times New Roman"/>
          <w:sz w:val="24"/>
          <w:szCs w:val="24"/>
          <w:lang w:val="en-US"/>
        </w:rPr>
        <w:t>Akrual.</w:t>
      </w:r>
      <w:r w:rsidRPr="0026148F">
        <w:rPr>
          <w:rFonts w:ascii="Times New Roman" w:hAnsi="Times New Roman"/>
          <w:sz w:val="24"/>
          <w:szCs w:val="24"/>
        </w:rPr>
        <w:t xml:space="preserve"> PP no 71 tahun 2010 memuat PSAP 07 yang menjelaskan tentang standar pelaporan aset tetap.</w:t>
      </w:r>
    </w:p>
    <w:p w:rsidR="003A00D7" w:rsidRPr="0025563E" w:rsidRDefault="0026148F" w:rsidP="0025563E">
      <w:pPr>
        <w:spacing w:after="0" w:line="360" w:lineRule="auto"/>
        <w:ind w:firstLine="720"/>
        <w:jc w:val="both"/>
        <w:rPr>
          <w:rFonts w:ascii="Times New Roman" w:hAnsi="Times New Roman"/>
          <w:b/>
          <w:sz w:val="24"/>
          <w:szCs w:val="24"/>
        </w:rPr>
      </w:pPr>
      <w:r w:rsidRPr="0026148F">
        <w:rPr>
          <w:rFonts w:ascii="Times New Roman" w:hAnsi="Times New Roman"/>
          <w:bCs/>
          <w:sz w:val="24"/>
          <w:szCs w:val="24"/>
        </w:rPr>
        <w:t xml:space="preserve">Sebagai salah satu komponen dalam laporan posisi keuangan, aset tetap merupakan unsur yang penting dalam menentukan kelancaran operasional pemerintahan, karena setiap aktivitas pemerintahan tidak terlepas dari penggunaaan aset tetap. </w:t>
      </w:r>
      <w:r w:rsidRPr="0026148F">
        <w:rPr>
          <w:rFonts w:ascii="Times New Roman" w:hAnsi="Times New Roman"/>
          <w:bCs/>
          <w:iCs/>
          <w:sz w:val="24"/>
          <w:szCs w:val="24"/>
        </w:rPr>
        <w:t xml:space="preserve">Menurut Pernyataan Standar Akuntansi Pemerintah (PSAP) No. 07, “Aset tetap adalah aset berwujud yang mempunyai masa manfaat lebih dari 12 (dua belas) bulan untuk digunakan dalam kegiatan pemerintah atau dimanfaatkan oleh masyarakat umum”. </w:t>
      </w:r>
      <w:r w:rsidRPr="0026148F">
        <w:rPr>
          <w:rFonts w:ascii="Times New Roman" w:eastAsia="Times New Roman" w:hAnsi="Times New Roman"/>
          <w:color w:val="000000" w:themeColor="text1"/>
          <w:sz w:val="24"/>
          <w:szCs w:val="24"/>
          <w:lang w:eastAsia="id-ID"/>
        </w:rPr>
        <w:t>Berdasarkan uraian dari tinjauan pustaka diatas, maka kerangka pemikiran dalam penelitian ini dapat ditunjukkan pada Gambar 2.1.</w:t>
      </w:r>
    </w:p>
    <w:p w:rsidR="003A00D7" w:rsidRDefault="003A00D7" w:rsidP="0026148F">
      <w:pPr>
        <w:shd w:val="clear" w:color="auto" w:fill="FFFFFF" w:themeFill="background1"/>
        <w:tabs>
          <w:tab w:val="left" w:pos="284"/>
          <w:tab w:val="left" w:pos="567"/>
          <w:tab w:val="left" w:pos="851"/>
        </w:tabs>
        <w:spacing w:after="0" w:line="360" w:lineRule="auto"/>
        <w:jc w:val="both"/>
        <w:rPr>
          <w:rFonts w:ascii="Times New Roman" w:eastAsia="Times New Roman" w:hAnsi="Times New Roman"/>
          <w:color w:val="000000" w:themeColor="text1"/>
          <w:sz w:val="24"/>
          <w:szCs w:val="24"/>
          <w:lang w:eastAsia="id-ID"/>
        </w:rPr>
      </w:pPr>
    </w:p>
    <w:p w:rsidR="0026148F" w:rsidRPr="0026148F" w:rsidRDefault="00A1513C" w:rsidP="0026148F">
      <w:pPr>
        <w:shd w:val="clear" w:color="auto" w:fill="FFFFFF" w:themeFill="background1"/>
        <w:tabs>
          <w:tab w:val="left" w:pos="284"/>
          <w:tab w:val="left" w:pos="567"/>
          <w:tab w:val="left" w:pos="851"/>
        </w:tabs>
        <w:spacing w:after="0" w:line="360" w:lineRule="auto"/>
        <w:jc w:val="both"/>
        <w:rPr>
          <w:rFonts w:ascii="Times New Roman" w:eastAsia="Times New Roman" w:hAnsi="Times New Roman"/>
          <w:color w:val="000000" w:themeColor="text1"/>
          <w:sz w:val="24"/>
          <w:szCs w:val="24"/>
          <w:lang w:eastAsia="id-ID"/>
        </w:rPr>
      </w:pPr>
      <w:r>
        <w:rPr>
          <w:noProof/>
        </w:rPr>
        <w:pict>
          <v:rect id="Rectangle 136" o:spid="_x0000_s1029" style="position:absolute;left:0;text-align:left;margin-left:258.9pt;margin-top:12.45pt;width:125.4pt;height:41pt;z-index:25166233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">
            <v:textbox style="mso-next-textbox:#Rectangle 136">
              <w:txbxContent>
                <w:p w:rsidR="0026148F" w:rsidRPr="00495687" w:rsidRDefault="003A00D7" w:rsidP="0026148F">
                  <w:pPr>
                    <w:jc w:val="center"/>
                    <w:rPr>
                      <w:rFonts w:ascii="Times New Roman" w:hAnsi="Times New Roman" w:cs="Times New Roman"/>
                      <w:sz w:val="24"/>
                    </w:rPr>
                  </w:pPr>
                  <w:r w:rsidRPr="00495687">
                    <w:rPr>
                      <w:rFonts w:ascii="Times New Roman" w:hAnsi="Times New Roman" w:cs="Times New Roman"/>
                      <w:sz w:val="24"/>
                    </w:rPr>
                    <w:t xml:space="preserve">Penatausahaan </w:t>
                  </w:r>
                  <w:r w:rsidR="0026148F" w:rsidRPr="00495687">
                    <w:rPr>
                      <w:rFonts w:ascii="Times New Roman" w:hAnsi="Times New Roman" w:cs="Times New Roman"/>
                      <w:sz w:val="24"/>
                    </w:rPr>
                    <w:t xml:space="preserve">Aset Tetap </w:t>
                  </w:r>
                </w:p>
              </w:txbxContent>
            </v:textbox>
          </v:rect>
        </w:pict>
      </w:r>
      <w:r>
        <w:rPr>
          <w:noProof/>
        </w:rPr>
        <w:pict>
          <v:rect id="Rectangle 130" o:spid="_x0000_s1026" style="position:absolute;left:0;text-align:left;margin-left:41.25pt;margin-top:8.25pt;width:121.2pt;height:50.9pt;z-index:25165926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">
            <v:textbox style="mso-next-textbox:#Rectangle 130">
              <w:txbxContent>
                <w:p w:rsidR="0026148F" w:rsidRPr="00817FF9" w:rsidRDefault="0026148F" w:rsidP="0026148F">
                  <w:pPr>
                    <w:spacing w:after="0" w:line="240" w:lineRule="auto"/>
                    <w:jc w:val="center"/>
                    <w:rPr>
                      <w:rFonts w:ascii="Times New Roman" w:hAnsi="Times New Roman" w:cs="Times New Roman"/>
                      <w:sz w:val="24"/>
                    </w:rPr>
                  </w:pPr>
                  <w:r>
                    <w:rPr>
                      <w:rFonts w:ascii="Times New Roman" w:hAnsi="Times New Roman" w:cs="Times New Roman"/>
                      <w:sz w:val="24"/>
                    </w:rPr>
                    <w:t xml:space="preserve">Pernyataan </w:t>
                  </w:r>
                  <w:r w:rsidRPr="00817FF9">
                    <w:rPr>
                      <w:rFonts w:ascii="Times New Roman" w:hAnsi="Times New Roman" w:cs="Times New Roman"/>
                      <w:sz w:val="24"/>
                    </w:rPr>
                    <w:t>Standar Akuntansi Pemerintahan</w:t>
                  </w:r>
                  <w:r>
                    <w:rPr>
                      <w:rFonts w:ascii="Times New Roman" w:hAnsi="Times New Roman" w:cs="Times New Roman"/>
                      <w:sz w:val="24"/>
                    </w:rPr>
                    <w:t xml:space="preserve"> 07</w:t>
                  </w:r>
                </w:p>
              </w:txbxContent>
            </v:textbox>
          </v:rect>
        </w:pict>
      </w:r>
    </w:p>
    <w:p w:rsidR="0026148F" w:rsidRPr="0026148F" w:rsidRDefault="00A1513C" w:rsidP="0026148F">
      <w:pPr>
        <w:shd w:val="clear" w:color="auto" w:fill="FFFFFF" w:themeFill="background1"/>
        <w:tabs>
          <w:tab w:val="left" w:pos="284"/>
          <w:tab w:val="left" w:pos="567"/>
          <w:tab w:val="left" w:pos="851"/>
        </w:tabs>
        <w:spacing w:after="0" w:line="360" w:lineRule="auto"/>
        <w:jc w:val="both"/>
        <w:rPr>
          <w:rFonts w:ascii="Times New Roman" w:eastAsia="Times New Roman" w:hAnsi="Times New Roman"/>
          <w:color w:val="000000" w:themeColor="text1"/>
          <w:sz w:val="24"/>
          <w:szCs w:val="24"/>
          <w:lang w:eastAsia="id-ID"/>
        </w:rPr>
      </w:pPr>
      <w:r>
        <w:rPr>
          <w:rFonts w:ascii="Times New Roman" w:eastAsia="Times New Roman" w:hAnsi="Times New Roman"/>
          <w:noProof/>
          <w:color w:val="000000" w:themeColor="text1"/>
          <w:sz w:val="24"/>
          <w:szCs w:val="24"/>
          <w:lang w:val="en-US"/>
        </w:rPr>
        <w:pict>
          <v:shapetype id="_x0000_t32" coordsize="21600,21600" o:spt="32" o:oned="t" path="m,l21600,21600e" filled="f">
            <v:path arrowok="t" fillok="f" o:connecttype="none"/>
            <o:lock v:ext="edit" shapetype="t"/>
          </v:shapetype>
          <v:shape id="_x0000_s1034" type="#_x0000_t32" style="position:absolute;left:0;text-align:left;margin-left:162.45pt;margin-top:9.3pt;width:96.45pt;height:0;z-index:251663360" o:connectortype="straight">
            <v:stroke endarrow="block"/>
          </v:shape>
        </w:pict>
      </w:r>
    </w:p>
    <w:p w:rsidR="0026148F" w:rsidRPr="0026148F" w:rsidRDefault="0026148F" w:rsidP="0026148F">
      <w:pPr>
        <w:shd w:val="clear" w:color="auto" w:fill="FFFFFF" w:themeFill="background1"/>
        <w:tabs>
          <w:tab w:val="left" w:pos="284"/>
          <w:tab w:val="left" w:pos="567"/>
          <w:tab w:val="left" w:pos="851"/>
        </w:tabs>
        <w:spacing w:after="0" w:line="360" w:lineRule="auto"/>
        <w:jc w:val="both"/>
        <w:rPr>
          <w:rFonts w:ascii="Times New Roman" w:eastAsia="Times New Roman" w:hAnsi="Times New Roman"/>
          <w:color w:val="000000" w:themeColor="text1"/>
          <w:sz w:val="24"/>
          <w:szCs w:val="24"/>
          <w:lang w:eastAsia="id-ID"/>
        </w:rPr>
      </w:pPr>
    </w:p>
    <w:p w:rsidR="0026148F" w:rsidRPr="0026148F" w:rsidRDefault="003C4CA8" w:rsidP="0026148F">
      <w:pPr>
        <w:shd w:val="clear" w:color="auto" w:fill="FFFFFF" w:themeFill="background1"/>
        <w:tabs>
          <w:tab w:val="left" w:pos="284"/>
          <w:tab w:val="left" w:pos="567"/>
          <w:tab w:val="left" w:pos="851"/>
        </w:tabs>
        <w:spacing w:after="0" w:line="360" w:lineRule="auto"/>
        <w:jc w:val="both"/>
        <w:rPr>
          <w:rFonts w:ascii="Times New Roman" w:eastAsia="Times New Roman" w:hAnsi="Times New Roman"/>
          <w:color w:val="000000" w:themeColor="text1"/>
          <w:sz w:val="24"/>
          <w:szCs w:val="24"/>
          <w:lang w:eastAsia="id-ID"/>
        </w:rPr>
      </w:pPr>
      <w:r>
        <w:rPr>
          <w:noProof/>
        </w:rPr>
        <w:pict>
          <v:shape id="AutoShape 142" o:spid="_x0000_s1028" type="#_x0000_t32" style="position:absolute;left:0;text-align:left;margin-left:347.35pt;margin-top:13.05pt;width:.0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"/>
        </w:pict>
      </w:r>
    </w:p>
    <w:p w:rsidR="0026148F" w:rsidRPr="0026148F" w:rsidRDefault="0026148F" w:rsidP="0026148F">
      <w:pPr>
        <w:shd w:val="clear" w:color="auto" w:fill="FFFFFF" w:themeFill="background1"/>
        <w:tabs>
          <w:tab w:val="left" w:pos="284"/>
        </w:tabs>
        <w:spacing w:after="0" w:line="360" w:lineRule="auto"/>
        <w:jc w:val="center"/>
        <w:rPr>
          <w:rFonts w:ascii="Times New Roman" w:eastAsia="Times New Roman" w:hAnsi="Times New Roman"/>
          <w:color w:val="000000" w:themeColor="text1"/>
          <w:sz w:val="24"/>
          <w:szCs w:val="24"/>
          <w:lang w:eastAsia="id-ID"/>
        </w:rPr>
      </w:pPr>
      <w:r w:rsidRPr="0026148F">
        <w:rPr>
          <w:rFonts w:ascii="Times New Roman" w:eastAsia="Times New Roman" w:hAnsi="Times New Roman"/>
          <w:color w:val="000000" w:themeColor="text1"/>
          <w:sz w:val="24"/>
          <w:szCs w:val="24"/>
          <w:lang w:eastAsia="id-ID"/>
        </w:rPr>
        <w:t>Gambar 2.1. Kerangka Pemikiran</w:t>
      </w:r>
    </w:p>
    <w:p w:rsidR="0026148F" w:rsidRPr="0026148F" w:rsidRDefault="0026148F" w:rsidP="0026148F">
      <w:pPr>
        <w:spacing w:after="0" w:line="360" w:lineRule="auto"/>
        <w:rPr>
          <w:rFonts w:ascii="Times New Roman" w:hAnsi="Times New Roman"/>
          <w:b/>
          <w:sz w:val="24"/>
          <w:szCs w:val="24"/>
        </w:rPr>
      </w:pPr>
    </w:p>
    <w:p w:rsidR="000E1B14" w:rsidRDefault="000E1B14" w:rsidP="0074582D">
      <w:pPr>
        <w:pStyle w:val="ListParagraph"/>
        <w:numPr>
          <w:ilvl w:val="1"/>
          <w:numId w:val="1"/>
        </w:numPr>
        <w:spacing w:after="0" w:line="360" w:lineRule="auto"/>
        <w:rPr>
          <w:rFonts w:ascii="Times New Roman" w:hAnsi="Times New Roman"/>
          <w:b/>
          <w:sz w:val="24"/>
          <w:szCs w:val="24"/>
        </w:rPr>
      </w:pPr>
      <w:r>
        <w:rPr>
          <w:rFonts w:ascii="Times New Roman" w:hAnsi="Times New Roman"/>
          <w:b/>
          <w:sz w:val="24"/>
          <w:szCs w:val="24"/>
        </w:rPr>
        <w:t>Hipotesis</w:t>
      </w:r>
    </w:p>
    <w:p w:rsidR="0025563E" w:rsidRPr="0025563E" w:rsidRDefault="00A1513C" w:rsidP="008C1F65">
      <w:pPr>
        <w:spacing w:after="0" w:line="360" w:lineRule="auto"/>
        <w:ind w:firstLine="720"/>
        <w:jc w:val="both"/>
        <w:rPr>
          <w:rFonts w:ascii="Times New Roman" w:hAnsi="Times New Roman"/>
          <w:sz w:val="24"/>
          <w:szCs w:val="24"/>
        </w:rPr>
      </w:pPr>
      <w:r w:rsidRPr="00A1513C">
        <w:rPr>
          <w:rFonts w:ascii="Times New Roman" w:hAnsi="Times New Roman"/>
          <w:sz w:val="24"/>
          <w:szCs w:val="24"/>
        </w:rPr>
        <w:t xml:space="preserve">Menurut PP 71 /2010, PSAP 07 diterapkan untuk seluruh unit pemerintah yang menyajikan laporan keuangan untuk tujuan umum dan mengatur tentang perlakuan akuntansinya, termasuk pengakuan, penilaian, penyajian dan pengungkapan yang diperlukan. Menurut Permendagri no 19 tahun 2016 Penatausahaan adalah rangkaian kegiatan yang meliputi pembukuan, inventarisasi,dan pelaporan barang milik daerah sesuai dengan ketentuan peraturan perundang-undangan. </w:t>
      </w:r>
      <w:r w:rsidR="001160BD">
        <w:rPr>
          <w:rFonts w:ascii="Times New Roman" w:hAnsi="Times New Roman"/>
          <w:sz w:val="24"/>
          <w:szCs w:val="24"/>
        </w:rPr>
        <w:t>Dari penjelasa</w:t>
      </w:r>
      <w:bookmarkStart w:id="0" w:name="_GoBack"/>
      <w:bookmarkEnd w:id="0"/>
      <w:r w:rsidR="001160BD">
        <w:rPr>
          <w:rFonts w:ascii="Times New Roman" w:hAnsi="Times New Roman"/>
          <w:sz w:val="24"/>
          <w:szCs w:val="24"/>
        </w:rPr>
        <w:t>n tersebut dapat ditarik kesimpulan bahwa penatausahaan aset memiliki keterkaitan dengan peraturan perundang-undangan yang dimana PSAP 07 merupakan salah satu standar yang dijadikan pemerintah sebagai peraturan perundang – undangan tersebut.</w:t>
      </w:r>
    </w:p>
    <w:p w:rsidR="0026148F" w:rsidRPr="0026148F" w:rsidRDefault="0026148F" w:rsidP="0026148F">
      <w:pPr>
        <w:spacing w:after="0" w:line="360" w:lineRule="auto"/>
        <w:ind w:firstLine="720"/>
        <w:jc w:val="both"/>
        <w:rPr>
          <w:rFonts w:ascii="Times New Roman" w:hAnsi="Times New Roman"/>
          <w:sz w:val="24"/>
        </w:rPr>
      </w:pPr>
      <w:r w:rsidRPr="0026148F">
        <w:rPr>
          <w:rFonts w:ascii="Times New Roman" w:hAnsi="Times New Roman"/>
          <w:sz w:val="24"/>
        </w:rPr>
        <w:t>Dari penjelasan yang sudah diuraikan sebelumnya maka penulis membuat hipotesis sebagai berikut :</w:t>
      </w:r>
    </w:p>
    <w:p w:rsidR="0026148F" w:rsidRPr="0026148F" w:rsidRDefault="0026148F" w:rsidP="0026148F">
      <w:pPr>
        <w:pStyle w:val="ListParagraph"/>
        <w:spacing w:after="0" w:line="360" w:lineRule="auto"/>
        <w:ind w:left="360"/>
        <w:jc w:val="both"/>
        <w:rPr>
          <w:rFonts w:ascii="Times New Roman" w:hAnsi="Times New Roman"/>
          <w:b/>
          <w:sz w:val="24"/>
          <w:szCs w:val="24"/>
        </w:rPr>
      </w:pPr>
      <w:r w:rsidRPr="0026148F">
        <w:rPr>
          <w:rFonts w:ascii="Times New Roman" w:hAnsi="Times New Roman"/>
          <w:sz w:val="24"/>
        </w:rPr>
        <w:t>H₀ = Penerapan pernyataan standar a</w:t>
      </w:r>
      <w:r>
        <w:rPr>
          <w:rFonts w:ascii="Times New Roman" w:hAnsi="Times New Roman"/>
          <w:sz w:val="24"/>
        </w:rPr>
        <w:t xml:space="preserve">kuntansi pemerintahan (PSAP) 07 tidak </w:t>
      </w:r>
      <w:r w:rsidRPr="0026148F">
        <w:rPr>
          <w:rFonts w:ascii="Times New Roman" w:hAnsi="Times New Roman"/>
          <w:sz w:val="24"/>
        </w:rPr>
        <w:t>berpengaruh terhadap aset tetap kabupaten Ogan Komering Ulu.</w:t>
      </w:r>
    </w:p>
    <w:p w:rsidR="0026148F" w:rsidRPr="0026148F" w:rsidRDefault="0026148F" w:rsidP="0026148F">
      <w:pPr>
        <w:pStyle w:val="ListParagraph"/>
        <w:spacing w:after="0" w:line="360" w:lineRule="auto"/>
        <w:ind w:left="360"/>
        <w:jc w:val="both"/>
        <w:rPr>
          <w:rFonts w:ascii="Times New Roman" w:hAnsi="Times New Roman"/>
          <w:b/>
          <w:sz w:val="24"/>
          <w:szCs w:val="24"/>
        </w:rPr>
      </w:pPr>
      <w:r w:rsidRPr="0026148F">
        <w:rPr>
          <w:rFonts w:ascii="Times New Roman" w:hAnsi="Times New Roman"/>
          <w:sz w:val="24"/>
        </w:rPr>
        <w:lastRenderedPageBreak/>
        <w:t xml:space="preserve">H₁  </w:t>
      </w:r>
      <w:r>
        <w:rPr>
          <w:rFonts w:ascii="Times New Roman" w:hAnsi="Times New Roman"/>
          <w:sz w:val="24"/>
        </w:rPr>
        <w:t xml:space="preserve">= </w:t>
      </w:r>
      <w:r w:rsidRPr="0026148F">
        <w:rPr>
          <w:rFonts w:ascii="Times New Roman" w:hAnsi="Times New Roman"/>
          <w:sz w:val="24"/>
        </w:rPr>
        <w:t>Penerapan pernyataan standar akunta</w:t>
      </w:r>
      <w:r>
        <w:rPr>
          <w:rFonts w:ascii="Times New Roman" w:hAnsi="Times New Roman"/>
          <w:sz w:val="24"/>
        </w:rPr>
        <w:t>nsi pemerintahan (PSAP) 07</w:t>
      </w:r>
      <w:r w:rsidRPr="0026148F">
        <w:rPr>
          <w:rFonts w:ascii="Times New Roman" w:hAnsi="Times New Roman"/>
          <w:sz w:val="24"/>
        </w:rPr>
        <w:t xml:space="preserve"> berpengaruh terhadap aset tetap kabupaten Ogan Komering Ulu.</w:t>
      </w:r>
    </w:p>
    <w:p w:rsidR="0026148F" w:rsidRPr="0026148F" w:rsidRDefault="0026148F" w:rsidP="0026148F">
      <w:pPr>
        <w:spacing w:after="0" w:line="360" w:lineRule="auto"/>
        <w:rPr>
          <w:rFonts w:ascii="Times New Roman" w:hAnsi="Times New Roman"/>
          <w:b/>
          <w:sz w:val="24"/>
          <w:szCs w:val="24"/>
        </w:rPr>
      </w:pPr>
    </w:p>
    <w:sectPr w:rsidR="0026148F" w:rsidRPr="0026148F" w:rsidSect="00D84745">
      <w:headerReference w:type="default" r:id="rId8"/>
      <w:headerReference w:type="first" r:id="rId9"/>
      <w:footerReference w:type="first" r:id="rId10"/>
      <w:pgSz w:w="11906" w:h="16838"/>
      <w:pgMar w:top="2268" w:right="1701" w:bottom="1701" w:left="1701" w:header="709" w:footer="709" w:gutter="0"/>
      <w:pgNumType w:star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CA8" w:rsidRDefault="003C4CA8" w:rsidP="003D5F00">
      <w:pPr>
        <w:spacing w:after="0" w:line="240" w:lineRule="auto"/>
      </w:pPr>
      <w:r>
        <w:separator/>
      </w:r>
    </w:p>
  </w:endnote>
  <w:endnote w:type="continuationSeparator" w:id="0">
    <w:p w:rsidR="003C4CA8" w:rsidRDefault="003C4CA8" w:rsidP="003D5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Fd17702-Identity-H">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448071"/>
      <w:docPartObj>
        <w:docPartGallery w:val="Page Numbers (Bottom of Page)"/>
        <w:docPartUnique/>
      </w:docPartObj>
    </w:sdtPr>
    <w:sdtEndPr>
      <w:rPr>
        <w:noProof/>
      </w:rPr>
    </w:sdtEndPr>
    <w:sdtContent>
      <w:p w:rsidR="003D5F00" w:rsidRDefault="00D84745">
        <w:pPr>
          <w:pStyle w:val="Footer"/>
          <w:jc w:val="center"/>
        </w:pPr>
        <w:r>
          <w:t>7</w:t>
        </w:r>
      </w:p>
    </w:sdtContent>
  </w:sdt>
  <w:p w:rsidR="003D5F00" w:rsidRDefault="003D5F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CA8" w:rsidRDefault="003C4CA8" w:rsidP="003D5F00">
      <w:pPr>
        <w:spacing w:after="0" w:line="240" w:lineRule="auto"/>
      </w:pPr>
      <w:r>
        <w:separator/>
      </w:r>
    </w:p>
  </w:footnote>
  <w:footnote w:type="continuationSeparator" w:id="0">
    <w:p w:rsidR="003C4CA8" w:rsidRDefault="003C4CA8" w:rsidP="003D5F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200945"/>
      <w:docPartObj>
        <w:docPartGallery w:val="Page Numbers (Top of Page)"/>
        <w:docPartUnique/>
      </w:docPartObj>
    </w:sdtPr>
    <w:sdtEndPr>
      <w:rPr>
        <w:noProof/>
      </w:rPr>
    </w:sdtEndPr>
    <w:sdtContent>
      <w:p w:rsidR="003D5F00" w:rsidRDefault="003D5F00">
        <w:pPr>
          <w:pStyle w:val="Header"/>
          <w:jc w:val="right"/>
        </w:pPr>
        <w:r>
          <w:fldChar w:fldCharType="begin"/>
        </w:r>
        <w:r>
          <w:instrText xml:space="preserve"> PAGE   \* MERGEFORMAT </w:instrText>
        </w:r>
        <w:r>
          <w:fldChar w:fldCharType="separate"/>
        </w:r>
        <w:r w:rsidR="008C1F65">
          <w:rPr>
            <w:noProof/>
          </w:rPr>
          <w:t>22</w:t>
        </w:r>
        <w:r>
          <w:rPr>
            <w:noProof/>
          </w:rPr>
          <w:fldChar w:fldCharType="end"/>
        </w:r>
      </w:p>
    </w:sdtContent>
  </w:sdt>
  <w:p w:rsidR="003D5F00" w:rsidRDefault="003D5F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F00" w:rsidRDefault="003D5F00">
    <w:pPr>
      <w:pStyle w:val="Header"/>
      <w:jc w:val="right"/>
    </w:pPr>
  </w:p>
  <w:p w:rsidR="003D5F00" w:rsidRDefault="003D5F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F3E9E"/>
    <w:multiLevelType w:val="multilevel"/>
    <w:tmpl w:val="3EEE8402"/>
    <w:lvl w:ilvl="0">
      <w:start w:val="2"/>
      <w:numFmt w:val="decimal"/>
      <w:lvlText w:val="%1"/>
      <w:lvlJc w:val="left"/>
      <w:pPr>
        <w:ind w:left="480" w:hanging="480"/>
      </w:pPr>
      <w:rPr>
        <w:rFonts w:hint="default"/>
        <w:b w:val="0"/>
      </w:rPr>
    </w:lvl>
    <w:lvl w:ilvl="1">
      <w:start w:val="6"/>
      <w:numFmt w:val="decimal"/>
      <w:lvlText w:val="%1.%2"/>
      <w:lvlJc w:val="left"/>
      <w:pPr>
        <w:ind w:left="480" w:hanging="480"/>
      </w:pPr>
      <w:rPr>
        <w:rFonts w:hint="default"/>
        <w:b/>
      </w:rPr>
    </w:lvl>
    <w:lvl w:ilvl="2">
      <w:start w:val="1"/>
      <w:numFmt w:val="decimal"/>
      <w:lvlText w:val="2.1.%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243D64F9"/>
    <w:multiLevelType w:val="hybridMultilevel"/>
    <w:tmpl w:val="769A54B4"/>
    <w:lvl w:ilvl="0" w:tplc="61D0F6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1412F0"/>
    <w:multiLevelType w:val="multilevel"/>
    <w:tmpl w:val="F5E85836"/>
    <w:lvl w:ilvl="0">
      <w:start w:val="2"/>
      <w:numFmt w:val="decimal"/>
      <w:lvlText w:val="%1."/>
      <w:lvlJc w:val="left"/>
      <w:pPr>
        <w:ind w:left="540" w:hanging="540"/>
      </w:pPr>
      <w:rPr>
        <w:rFonts w:ascii="Fd17702-Identity-H" w:hAnsi="Fd17702-Identity-H" w:cs="Fd17702-Identity-H" w:hint="default"/>
        <w:b w:val="0"/>
        <w:color w:val="1F2927"/>
        <w:sz w:val="23"/>
      </w:rPr>
    </w:lvl>
    <w:lvl w:ilvl="1">
      <w:start w:val="2"/>
      <w:numFmt w:val="decimal"/>
      <w:lvlText w:val="%1.%2."/>
      <w:lvlJc w:val="left"/>
      <w:pPr>
        <w:ind w:left="540" w:hanging="540"/>
      </w:pPr>
      <w:rPr>
        <w:rFonts w:ascii="Fd17702-Identity-H" w:hAnsi="Fd17702-Identity-H" w:cs="Fd17702-Identity-H" w:hint="default"/>
        <w:b w:val="0"/>
        <w:color w:val="1F2927"/>
        <w:sz w:val="23"/>
      </w:rPr>
    </w:lvl>
    <w:lvl w:ilvl="2">
      <w:start w:val="3"/>
      <w:numFmt w:val="decimal"/>
      <w:lvlText w:val="%1.%2.%3."/>
      <w:lvlJc w:val="left"/>
      <w:pPr>
        <w:ind w:left="720" w:hanging="720"/>
      </w:pPr>
      <w:rPr>
        <w:rFonts w:ascii="Times New Roman" w:hAnsi="Times New Roman" w:cs="Times New Roman" w:hint="default"/>
        <w:b/>
        <w:color w:val="1F2927"/>
        <w:sz w:val="23"/>
      </w:rPr>
    </w:lvl>
    <w:lvl w:ilvl="3">
      <w:start w:val="1"/>
      <w:numFmt w:val="decimal"/>
      <w:lvlText w:val="%1.%2.%3.%4."/>
      <w:lvlJc w:val="left"/>
      <w:pPr>
        <w:ind w:left="720" w:hanging="720"/>
      </w:pPr>
      <w:rPr>
        <w:rFonts w:ascii="Fd17702-Identity-H" w:hAnsi="Fd17702-Identity-H" w:cs="Fd17702-Identity-H" w:hint="default"/>
        <w:b w:val="0"/>
        <w:color w:val="1F2927"/>
        <w:sz w:val="23"/>
      </w:rPr>
    </w:lvl>
    <w:lvl w:ilvl="4">
      <w:start w:val="1"/>
      <w:numFmt w:val="decimal"/>
      <w:lvlText w:val="%1.%2.%3.%4.%5."/>
      <w:lvlJc w:val="left"/>
      <w:pPr>
        <w:ind w:left="1080" w:hanging="1080"/>
      </w:pPr>
      <w:rPr>
        <w:rFonts w:ascii="Fd17702-Identity-H" w:hAnsi="Fd17702-Identity-H" w:cs="Fd17702-Identity-H" w:hint="default"/>
        <w:b w:val="0"/>
        <w:color w:val="1F2927"/>
        <w:sz w:val="23"/>
      </w:rPr>
    </w:lvl>
    <w:lvl w:ilvl="5">
      <w:start w:val="1"/>
      <w:numFmt w:val="decimal"/>
      <w:lvlText w:val="%1.%2.%3.%4.%5.%6."/>
      <w:lvlJc w:val="left"/>
      <w:pPr>
        <w:ind w:left="1080" w:hanging="1080"/>
      </w:pPr>
      <w:rPr>
        <w:rFonts w:ascii="Fd17702-Identity-H" w:hAnsi="Fd17702-Identity-H" w:cs="Fd17702-Identity-H" w:hint="default"/>
        <w:b w:val="0"/>
        <w:color w:val="1F2927"/>
        <w:sz w:val="23"/>
      </w:rPr>
    </w:lvl>
    <w:lvl w:ilvl="6">
      <w:start w:val="1"/>
      <w:numFmt w:val="decimal"/>
      <w:lvlText w:val="%1.%2.%3.%4.%5.%6.%7."/>
      <w:lvlJc w:val="left"/>
      <w:pPr>
        <w:ind w:left="1440" w:hanging="1440"/>
      </w:pPr>
      <w:rPr>
        <w:rFonts w:ascii="Fd17702-Identity-H" w:hAnsi="Fd17702-Identity-H" w:cs="Fd17702-Identity-H" w:hint="default"/>
        <w:b w:val="0"/>
        <w:color w:val="1F2927"/>
        <w:sz w:val="23"/>
      </w:rPr>
    </w:lvl>
    <w:lvl w:ilvl="7">
      <w:start w:val="1"/>
      <w:numFmt w:val="decimal"/>
      <w:lvlText w:val="%1.%2.%3.%4.%5.%6.%7.%8."/>
      <w:lvlJc w:val="left"/>
      <w:pPr>
        <w:ind w:left="1440" w:hanging="1440"/>
      </w:pPr>
      <w:rPr>
        <w:rFonts w:ascii="Fd17702-Identity-H" w:hAnsi="Fd17702-Identity-H" w:cs="Fd17702-Identity-H" w:hint="default"/>
        <w:b w:val="0"/>
        <w:color w:val="1F2927"/>
        <w:sz w:val="23"/>
      </w:rPr>
    </w:lvl>
    <w:lvl w:ilvl="8">
      <w:start w:val="1"/>
      <w:numFmt w:val="decimal"/>
      <w:lvlText w:val="%1.%2.%3.%4.%5.%6.%7.%8.%9."/>
      <w:lvlJc w:val="left"/>
      <w:pPr>
        <w:ind w:left="1800" w:hanging="1800"/>
      </w:pPr>
      <w:rPr>
        <w:rFonts w:ascii="Fd17702-Identity-H" w:hAnsi="Fd17702-Identity-H" w:cs="Fd17702-Identity-H" w:hint="default"/>
        <w:b w:val="0"/>
        <w:color w:val="1F2927"/>
        <w:sz w:val="23"/>
      </w:rPr>
    </w:lvl>
  </w:abstractNum>
  <w:abstractNum w:abstractNumId="3">
    <w:nsid w:val="38583A00"/>
    <w:multiLevelType w:val="hybridMultilevel"/>
    <w:tmpl w:val="37505F9A"/>
    <w:lvl w:ilvl="0" w:tplc="0C5A51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DA65852"/>
    <w:multiLevelType w:val="multilevel"/>
    <w:tmpl w:val="3856867A"/>
    <w:lvl w:ilvl="0">
      <w:start w:val="1"/>
      <w:numFmt w:val="decimal"/>
      <w:lvlText w:val="%1"/>
      <w:lvlJc w:val="left"/>
      <w:pPr>
        <w:ind w:left="720" w:hanging="360"/>
      </w:pPr>
      <w:rPr>
        <w:rFonts w:asciiTheme="minorHAnsi" w:hAnsiTheme="minorHAnsi" w:cstheme="minorBidi" w:hint="default"/>
        <w:color w:val="auto"/>
        <w:sz w:val="23"/>
      </w:r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0AF4C38"/>
    <w:multiLevelType w:val="multilevel"/>
    <w:tmpl w:val="36D05982"/>
    <w:lvl w:ilvl="0">
      <w:start w:val="1"/>
      <w:numFmt w:val="decimal"/>
      <w:lvlText w:val="2.1.%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7153CB4"/>
    <w:multiLevelType w:val="hybridMultilevel"/>
    <w:tmpl w:val="DDE63A4E"/>
    <w:lvl w:ilvl="0" w:tplc="3BE2A30E">
      <w:start w:val="1"/>
      <w:numFmt w:val="decimal"/>
      <w:lvlText w:val="2.2.%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7">
    <w:nsid w:val="52832027"/>
    <w:multiLevelType w:val="multilevel"/>
    <w:tmpl w:val="0990351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2.1.%3 "/>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E010CB5"/>
    <w:multiLevelType w:val="hybridMultilevel"/>
    <w:tmpl w:val="B5949C3E"/>
    <w:lvl w:ilvl="0" w:tplc="487E5E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0EF5E9E"/>
    <w:multiLevelType w:val="multilevel"/>
    <w:tmpl w:val="3F4C953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46F28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52B49E4"/>
    <w:multiLevelType w:val="hybridMultilevel"/>
    <w:tmpl w:val="3CFE5B26"/>
    <w:lvl w:ilvl="0" w:tplc="D38895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E43F7C"/>
    <w:multiLevelType w:val="hybridMultilevel"/>
    <w:tmpl w:val="FAB0E1F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A864957"/>
    <w:multiLevelType w:val="multilevel"/>
    <w:tmpl w:val="EB721B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2"/>
      <w:numFmt w:val="decimal"/>
      <w:lvlText w:val="2.14.%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5"/>
  </w:num>
  <w:num w:numId="3">
    <w:abstractNumId w:val="8"/>
  </w:num>
  <w:num w:numId="4">
    <w:abstractNumId w:val="0"/>
  </w:num>
  <w:num w:numId="5">
    <w:abstractNumId w:val="7"/>
  </w:num>
  <w:num w:numId="6">
    <w:abstractNumId w:val="12"/>
  </w:num>
  <w:num w:numId="7">
    <w:abstractNumId w:val="1"/>
  </w:num>
  <w:num w:numId="8">
    <w:abstractNumId w:val="9"/>
  </w:num>
  <w:num w:numId="9">
    <w:abstractNumId w:val="10"/>
  </w:num>
  <w:num w:numId="10">
    <w:abstractNumId w:val="6"/>
  </w:num>
  <w:num w:numId="11">
    <w:abstractNumId w:val="4"/>
  </w:num>
  <w:num w:numId="12">
    <w:abstractNumId w:val="2"/>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05B19"/>
    <w:rsid w:val="000E1B14"/>
    <w:rsid w:val="001160BD"/>
    <w:rsid w:val="00213A19"/>
    <w:rsid w:val="00223FCC"/>
    <w:rsid w:val="00230BC1"/>
    <w:rsid w:val="0025563E"/>
    <w:rsid w:val="0026148F"/>
    <w:rsid w:val="00262911"/>
    <w:rsid w:val="00280069"/>
    <w:rsid w:val="002C2265"/>
    <w:rsid w:val="00305C02"/>
    <w:rsid w:val="00347D33"/>
    <w:rsid w:val="003A00D7"/>
    <w:rsid w:val="003A6984"/>
    <w:rsid w:val="003C4CA8"/>
    <w:rsid w:val="003D5F00"/>
    <w:rsid w:val="004062AD"/>
    <w:rsid w:val="00417D44"/>
    <w:rsid w:val="004713F3"/>
    <w:rsid w:val="00495687"/>
    <w:rsid w:val="005A06C0"/>
    <w:rsid w:val="006474D2"/>
    <w:rsid w:val="00667193"/>
    <w:rsid w:val="006C596C"/>
    <w:rsid w:val="0070546D"/>
    <w:rsid w:val="00713D86"/>
    <w:rsid w:val="00733399"/>
    <w:rsid w:val="0074582D"/>
    <w:rsid w:val="00752050"/>
    <w:rsid w:val="00757C7E"/>
    <w:rsid w:val="00841D94"/>
    <w:rsid w:val="008828FB"/>
    <w:rsid w:val="008C1F65"/>
    <w:rsid w:val="009367AD"/>
    <w:rsid w:val="00975964"/>
    <w:rsid w:val="009B2D0D"/>
    <w:rsid w:val="00A1513C"/>
    <w:rsid w:val="00A71FEC"/>
    <w:rsid w:val="00A73D82"/>
    <w:rsid w:val="00A9039A"/>
    <w:rsid w:val="00B10728"/>
    <w:rsid w:val="00B74A77"/>
    <w:rsid w:val="00BF7922"/>
    <w:rsid w:val="00CB7B9D"/>
    <w:rsid w:val="00D84745"/>
    <w:rsid w:val="00DE0619"/>
    <w:rsid w:val="00E05B19"/>
    <w:rsid w:val="00E35C30"/>
    <w:rsid w:val="00E55DCB"/>
    <w:rsid w:val="00EB17F6"/>
    <w:rsid w:val="00F846C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AutoShape 142"/>
        <o:r id="V:Rule2"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F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193"/>
    <w:pPr>
      <w:ind w:left="720"/>
      <w:contextualSpacing/>
    </w:pPr>
    <w:rPr>
      <w:rFonts w:ascii="Calibri" w:eastAsia="Calibri" w:hAnsi="Calibri" w:cs="Times New Roman"/>
    </w:rPr>
  </w:style>
  <w:style w:type="paragraph" w:customStyle="1" w:styleId="Default">
    <w:name w:val="Default"/>
    <w:rsid w:val="000E1B14"/>
    <w:pPr>
      <w:autoSpaceDE w:val="0"/>
      <w:autoSpaceDN w:val="0"/>
      <w:adjustRightInd w:val="0"/>
      <w:spacing w:after="0" w:line="240" w:lineRule="auto"/>
    </w:pPr>
    <w:rPr>
      <w:rFonts w:ascii="Bookman Old Style" w:hAnsi="Bookman Old Style" w:cs="Bookman Old Style"/>
      <w:color w:val="000000"/>
      <w:sz w:val="24"/>
      <w:szCs w:val="24"/>
      <w:lang w:val="en-US"/>
    </w:rPr>
  </w:style>
  <w:style w:type="table" w:styleId="TableGrid">
    <w:name w:val="Table Grid"/>
    <w:basedOn w:val="TableNormal"/>
    <w:uiPriority w:val="59"/>
    <w:rsid w:val="002614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D5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F00"/>
  </w:style>
  <w:style w:type="paragraph" w:styleId="Footer">
    <w:name w:val="footer"/>
    <w:basedOn w:val="Normal"/>
    <w:link w:val="FooterChar"/>
    <w:uiPriority w:val="99"/>
    <w:unhideWhenUsed/>
    <w:rsid w:val="003D5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F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16</Pages>
  <Words>4468</Words>
  <Characters>25473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28</cp:revision>
  <cp:lastPrinted>2018-07-29T14:51:00Z</cp:lastPrinted>
  <dcterms:created xsi:type="dcterms:W3CDTF">2018-03-19T13:59:00Z</dcterms:created>
  <dcterms:modified xsi:type="dcterms:W3CDTF">2018-07-29T14:52:00Z</dcterms:modified>
</cp:coreProperties>
</file>