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96" w:rsidRDefault="00161D96" w:rsidP="00161D96">
      <w:pPr>
        <w:spacing w:line="360" w:lineRule="auto"/>
        <w:jc w:val="center"/>
        <w:rPr>
          <w:b/>
        </w:rPr>
      </w:pPr>
      <w:r w:rsidRPr="00B42FEF">
        <w:rPr>
          <w:b/>
        </w:rPr>
        <w:t>BAB I</w:t>
      </w:r>
    </w:p>
    <w:p w:rsidR="00161D96" w:rsidRDefault="00161D96" w:rsidP="00161D96">
      <w:pPr>
        <w:spacing w:line="480" w:lineRule="auto"/>
        <w:jc w:val="center"/>
        <w:rPr>
          <w:b/>
        </w:rPr>
      </w:pPr>
      <w:r>
        <w:rPr>
          <w:b/>
        </w:rPr>
        <w:t>PENDAHULUAN</w:t>
      </w:r>
    </w:p>
    <w:p w:rsidR="00161D96" w:rsidRPr="00C64322" w:rsidRDefault="00161D96" w:rsidP="00161D96">
      <w:pPr>
        <w:spacing w:line="360" w:lineRule="auto"/>
        <w:ind w:left="709" w:hanging="709"/>
        <w:rPr>
          <w:b/>
        </w:rPr>
      </w:pPr>
      <w:r>
        <w:rPr>
          <w:b/>
        </w:rPr>
        <w:t xml:space="preserve">1.1 </w:t>
      </w:r>
      <w:r>
        <w:rPr>
          <w:b/>
        </w:rPr>
        <w:tab/>
        <w:t>Latar Belakang Penelitian</w:t>
      </w:r>
    </w:p>
    <w:p w:rsidR="00161D96" w:rsidRDefault="00161D96" w:rsidP="00161D96">
      <w:pPr>
        <w:spacing w:line="360" w:lineRule="auto"/>
        <w:ind w:firstLine="720"/>
        <w:jc w:val="both"/>
      </w:pPr>
      <w:r>
        <w:t>Pergerakan indeks harga saham perusahaan-perusahaan yang terdaftar di Bursa Efek Indonesia semakin berkembang. Perkembangan indeks ini didorong karena meningkatnya penjualan saham yang terjadi di pasar modal Indonesia. Indeks harga saham yaitu indikator atau cerminan pergerakan harga saham yang dijadikan salah satu pedoman bagi investor untuk melakukan investasi.</w:t>
      </w:r>
    </w:p>
    <w:p w:rsidR="00161D96" w:rsidRPr="004C55D8" w:rsidRDefault="00161D96" w:rsidP="00161D96">
      <w:pPr>
        <w:spacing w:line="360" w:lineRule="auto"/>
        <w:ind w:firstLine="720"/>
        <w:jc w:val="both"/>
      </w:pPr>
      <w:r>
        <w:t>Indeks harga saham yang dijadikan pedoman bagi investor dalam berinvestasi yaitu salah satunya Indeks LQ45. Investor memilih indeks ini sebagai pedoman karena saham-saham yang tergabung dalam LQ45 rata-rata merupakan saham yang memiliki nilai likuiditas dan kapitalisasi pasar yang besar, sehingga akan mempengaruhi secara langsung terhadap IHSG.</w:t>
      </w:r>
    </w:p>
    <w:p w:rsidR="00161D96" w:rsidRPr="004C55D8" w:rsidRDefault="00161D96" w:rsidP="00161D96">
      <w:pPr>
        <w:pStyle w:val="ListParagraph"/>
        <w:tabs>
          <w:tab w:val="left" w:pos="709"/>
          <w:tab w:val="left" w:pos="1134"/>
          <w:tab w:val="right" w:leader="dot" w:pos="7230"/>
        </w:tabs>
        <w:spacing w:after="0" w:line="36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t xml:space="preserve">Indeks </w:t>
      </w:r>
      <w:r w:rsidRPr="001D03A4">
        <w:rPr>
          <w:rFonts w:ascii="Times New Roman" w:hAnsi="Times New Roman" w:cs="Times New Roman"/>
          <w:sz w:val="24"/>
          <w:szCs w:val="24"/>
          <w:lang w:val="id-ID"/>
        </w:rPr>
        <w:t xml:space="preserve">LQ45 merupakan </w:t>
      </w:r>
      <w:r>
        <w:rPr>
          <w:rFonts w:ascii="Times New Roman" w:hAnsi="Times New Roman" w:cs="Times New Roman"/>
          <w:sz w:val="24"/>
          <w:szCs w:val="24"/>
          <w:lang w:val="id-ID"/>
        </w:rPr>
        <w:t>suatu indeks saham yang yang terdiri dari 45 Perusahaan yang memiliki</w:t>
      </w:r>
      <w:r w:rsidRPr="001D03A4">
        <w:rPr>
          <w:rFonts w:ascii="Times New Roman" w:hAnsi="Times New Roman" w:cs="Times New Roman"/>
          <w:sz w:val="24"/>
          <w:szCs w:val="24"/>
          <w:lang w:val="id-ID"/>
        </w:rPr>
        <w:t xml:space="preserve"> tingkat likuiditas dan kapitalisasi pasar </w:t>
      </w:r>
      <w:r>
        <w:rPr>
          <w:rFonts w:ascii="Times New Roman" w:hAnsi="Times New Roman" w:cs="Times New Roman"/>
          <w:sz w:val="24"/>
          <w:szCs w:val="24"/>
          <w:lang w:val="id-ID"/>
        </w:rPr>
        <w:t>yang</w:t>
      </w:r>
      <w:r w:rsidRPr="001D03A4">
        <w:rPr>
          <w:rFonts w:ascii="Times New Roman" w:hAnsi="Times New Roman" w:cs="Times New Roman"/>
          <w:sz w:val="24"/>
          <w:szCs w:val="24"/>
          <w:lang w:val="id-ID"/>
        </w:rPr>
        <w:t xml:space="preserve"> baik.</w:t>
      </w:r>
      <w:r>
        <w:rPr>
          <w:rFonts w:ascii="Times New Roman" w:hAnsi="Times New Roman" w:cs="Times New Roman"/>
          <w:sz w:val="24"/>
          <w:szCs w:val="24"/>
          <w:lang w:val="id-ID"/>
        </w:rPr>
        <w:t xml:space="preserve"> </w:t>
      </w:r>
      <w:r w:rsidRPr="001D03A4">
        <w:rPr>
          <w:rFonts w:ascii="Times New Roman" w:hAnsi="Times New Roman" w:cs="Times New Roman"/>
          <w:sz w:val="24"/>
          <w:szCs w:val="24"/>
          <w:lang w:val="fi-FI"/>
        </w:rPr>
        <w:t>BEI secara rutin memantau dan mengevaluasi kinerja saham</w:t>
      </w:r>
      <w:r>
        <w:rPr>
          <w:rFonts w:ascii="Times New Roman" w:hAnsi="Times New Roman" w:cs="Times New Roman"/>
          <w:sz w:val="24"/>
          <w:szCs w:val="24"/>
          <w:lang w:val="id-ID"/>
        </w:rPr>
        <w:t>-</w:t>
      </w:r>
      <w:r w:rsidRPr="001D03A4">
        <w:rPr>
          <w:rFonts w:ascii="Times New Roman" w:hAnsi="Times New Roman" w:cs="Times New Roman"/>
          <w:sz w:val="24"/>
          <w:szCs w:val="24"/>
          <w:lang w:val="fi-FI"/>
        </w:rPr>
        <w:t>saham Indeks LQ45</w:t>
      </w:r>
      <w:r>
        <w:rPr>
          <w:rFonts w:ascii="Times New Roman" w:hAnsi="Times New Roman" w:cs="Times New Roman"/>
          <w:sz w:val="24"/>
          <w:szCs w:val="24"/>
          <w:lang w:val="id-ID"/>
        </w:rPr>
        <w:t xml:space="preserve"> dan juga melakukan penilaian s</w:t>
      </w:r>
      <w:r w:rsidRPr="001D03A4">
        <w:rPr>
          <w:rFonts w:ascii="Times New Roman" w:hAnsi="Times New Roman" w:cs="Times New Roman"/>
          <w:sz w:val="24"/>
          <w:szCs w:val="24"/>
          <w:lang w:val="fi-FI"/>
        </w:rPr>
        <w:t>etiap 6 bulan sekali</w:t>
      </w:r>
      <w:r>
        <w:rPr>
          <w:rFonts w:ascii="Times New Roman" w:hAnsi="Times New Roman" w:cs="Times New Roman"/>
          <w:sz w:val="24"/>
          <w:szCs w:val="24"/>
          <w:lang w:val="id-ID"/>
        </w:rPr>
        <w:t xml:space="preserve">. </w:t>
      </w:r>
      <w:r w:rsidRPr="001D03A4">
        <w:rPr>
          <w:rFonts w:ascii="Times New Roman" w:hAnsi="Times New Roman" w:cs="Times New Roman"/>
          <w:sz w:val="24"/>
          <w:szCs w:val="24"/>
          <w:lang w:val="fi-FI"/>
        </w:rPr>
        <w:t>Saham yang kinerjanya turun maka akan dikeluarkan dari Indeks LQ45. Pergantian perusahaan yang tergabung dalam 45 perusahaan yang paling likuid menyebabkan banyak perusahaan berlomba-lomba untuk meningkatkan nilai harga saham agar para investor berkeinginan untuk menanamkan modal kepada perusahaannya. Keadaan itu membuat perusahaan yang sudah masuk ke dalam indeks LQ45 bukan berarti bisa bersantai, namun harus tetap bekerja keras untuk mempertahankan posisinya</w:t>
      </w:r>
      <w:r>
        <w:rPr>
          <w:rFonts w:ascii="Times New Roman" w:hAnsi="Times New Roman" w:cs="Times New Roman"/>
          <w:sz w:val="24"/>
          <w:szCs w:val="24"/>
          <w:lang w:val="id-ID"/>
        </w:rPr>
        <w:t>.</w:t>
      </w:r>
    </w:p>
    <w:p w:rsidR="00161D96" w:rsidRDefault="00161D96" w:rsidP="00161D96">
      <w:pPr>
        <w:tabs>
          <w:tab w:val="left" w:pos="709"/>
        </w:tabs>
        <w:spacing w:line="360" w:lineRule="auto"/>
        <w:jc w:val="both"/>
      </w:pPr>
      <w:r>
        <w:tab/>
        <w:t>Saham yang telah tercatat dalam LQ45 harus masuk kejajaran teratas peringkat berdasarkan kapitalisasi pasar, dimana dilihat dari rata-rata kapitalisasi pasar selama 12 bulan terakhir yang diambil dalam 2 periode yaitu pada bulan februari dan bulan agustus. Tujuan Indeks LQ45 adalah sebagai pelengkap IHSG dan khususnya menyediakan sarana yang objektif dan terpercaya bagi analisis keuangan, manajer investasi, investor dan pemerhati pasar modal lainnya dalam memonitor pergerakan harga dari saham-saham yang aktif diperdagangkan.</w:t>
      </w:r>
    </w:p>
    <w:p w:rsidR="00161D96" w:rsidRDefault="00161D96" w:rsidP="00161D96">
      <w:pPr>
        <w:spacing w:line="360" w:lineRule="auto"/>
        <w:jc w:val="both"/>
        <w:sectPr w:rsidR="00161D96" w:rsidSect="00161D96">
          <w:headerReference w:type="default" r:id="rId8"/>
          <w:footerReference w:type="default" r:id="rId9"/>
          <w:footerReference w:type="first" r:id="rId10"/>
          <w:pgSz w:w="11906" w:h="16838"/>
          <w:pgMar w:top="2268" w:right="1701" w:bottom="1701" w:left="2268" w:header="708" w:footer="708" w:gutter="0"/>
          <w:cols w:space="708"/>
          <w:titlePg/>
          <w:docGrid w:linePitch="360"/>
        </w:sectPr>
      </w:pPr>
      <w:r>
        <w:tab/>
      </w:r>
    </w:p>
    <w:p w:rsidR="00161D96" w:rsidRDefault="00161D96" w:rsidP="00161D96">
      <w:pPr>
        <w:spacing w:line="360" w:lineRule="auto"/>
        <w:ind w:firstLine="709"/>
        <w:jc w:val="both"/>
      </w:pPr>
      <w:r>
        <w:lastRenderedPageBreak/>
        <w:t>Kondisi saham pada indeks LQ45 pada bulan februari sampai bulan april menunjukan penurunan. Penurunan paling tajam yaitu terjadi pada bulan april sebesar 1,81% dimana ini mempengaruhi Indeks Harga Saham Gabungan (IHSG) yang juga menurun sebesar 0,15% pada periode yang sama. Penurunan harga saham ini memperbanyak porsi saham LQ45 yang harganya berada dibawah rata-rata bergerak (</w:t>
      </w:r>
      <w:r w:rsidRPr="00225676">
        <w:rPr>
          <w:i/>
        </w:rPr>
        <w:t>moving average)</w:t>
      </w:r>
      <w:r>
        <w:t xml:space="preserve"> selama 200hari. Kondisi yang tidak baik ini menuntut manajemen untuk terus bertahan dan berusaha untuk terus berkembang pada perdagangan saham di Indonesia.</w:t>
      </w:r>
    </w:p>
    <w:p w:rsidR="00161D96" w:rsidRDefault="00161D96" w:rsidP="00161D96">
      <w:pPr>
        <w:spacing w:line="360" w:lineRule="auto"/>
        <w:ind w:firstLine="720"/>
        <w:jc w:val="both"/>
      </w:pPr>
      <w:r>
        <w:rPr>
          <w:color w:val="000000" w:themeColor="text1"/>
        </w:rPr>
        <w:t>Perdagangan</w:t>
      </w:r>
      <w:r w:rsidRPr="00EC098C">
        <w:rPr>
          <w:color w:val="000000" w:themeColor="text1"/>
        </w:rPr>
        <w:t xml:space="preserve"> saham melalui pasar modal merupakan salah satu cara yang diambil perusahaan untuk memenuhi kebutuhan dana guna mengembangkan perusahaan agar tetap bersaing. Pasar modal </w:t>
      </w:r>
      <w:r>
        <w:rPr>
          <w:color w:val="000000" w:themeColor="text1"/>
        </w:rPr>
        <w:t>dijadikan sebagai</w:t>
      </w:r>
      <w:r w:rsidRPr="00EC098C">
        <w:rPr>
          <w:color w:val="000000" w:themeColor="text1"/>
        </w:rPr>
        <w:t xml:space="preserve"> alternatif investasi yang semakin memasyarakat yang bermanfaat untuk menyalurkan da</w:t>
      </w:r>
      <w:r>
        <w:rPr>
          <w:color w:val="000000" w:themeColor="text1"/>
        </w:rPr>
        <w:t xml:space="preserve">na ke berbagai sektor produktif. Hal ini berguna untuk </w:t>
      </w:r>
      <w:r w:rsidRPr="00EC098C">
        <w:rPr>
          <w:color w:val="000000" w:themeColor="text1"/>
        </w:rPr>
        <w:t>meningkatkan nilai tam</w:t>
      </w:r>
      <w:r>
        <w:rPr>
          <w:color w:val="000000" w:themeColor="text1"/>
        </w:rPr>
        <w:t>bah terhadap dana yang dimiliki. Maka dari itu b</w:t>
      </w:r>
      <w:r w:rsidRPr="00EC098C">
        <w:rPr>
          <w:color w:val="000000" w:themeColor="text1"/>
        </w:rPr>
        <w:t>anyak hal yang harus diketahui oleh investor sebelum memutuskan untuk berinvestasi di pasar modal</w:t>
      </w:r>
      <w:r>
        <w:t>.</w:t>
      </w:r>
    </w:p>
    <w:p w:rsidR="00161D96" w:rsidRPr="001D03A4" w:rsidRDefault="00161D96" w:rsidP="00161D96">
      <w:pPr>
        <w:pStyle w:val="ListParagraph"/>
        <w:tabs>
          <w:tab w:val="left" w:pos="709"/>
          <w:tab w:val="left" w:pos="1134"/>
          <w:tab w:val="right" w:leader="dot" w:pos="7230"/>
        </w:tabs>
        <w:spacing w:line="360" w:lineRule="auto"/>
        <w:ind w:left="0"/>
        <w:jc w:val="both"/>
        <w:rPr>
          <w:rFonts w:ascii="Times New Roman" w:hAnsi="Times New Roman" w:cs="Times New Roman"/>
          <w:color w:val="000000" w:themeColor="text1"/>
          <w:sz w:val="24"/>
          <w:szCs w:val="24"/>
          <w:lang w:val="id-ID"/>
        </w:rPr>
      </w:pPr>
      <w:r w:rsidRPr="001D03A4">
        <w:rPr>
          <w:rFonts w:ascii="Times New Roman" w:hAnsi="Times New Roman" w:cs="Times New Roman"/>
          <w:color w:val="000000" w:themeColor="text1"/>
          <w:sz w:val="24"/>
          <w:szCs w:val="24"/>
          <w:lang w:val="id-ID"/>
        </w:rPr>
        <w:tab/>
        <w:t>Laporan keuangan menjadi salah satu sumber informasi keuangan di pasar modal yang dibuat manajemen untuk</w:t>
      </w:r>
      <w:r w:rsidRPr="00EC098C">
        <w:rPr>
          <w:rFonts w:ascii="Times New Roman" w:hAnsi="Times New Roman" w:cs="Times New Roman"/>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mempertanggungjawabkan hasil operasi perusahaan selama</w:t>
      </w:r>
      <w:r w:rsidRPr="00EC098C">
        <w:rPr>
          <w:rFonts w:ascii="Times New Roman" w:hAnsi="Times New Roman" w:cs="Times New Roman"/>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periode tertentu kepada pemilik perusahaan. Informasi laporan</w:t>
      </w:r>
      <w:r w:rsidRPr="00EC098C">
        <w:rPr>
          <w:rFonts w:ascii="Times New Roman" w:hAnsi="Times New Roman" w:cs="Times New Roman"/>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keuangan diharapkan dapat bermanfaat bagi investor sehingga</w:t>
      </w:r>
      <w:r>
        <w:rPr>
          <w:rFonts w:ascii="Times New Roman" w:hAnsi="Times New Roman" w:cs="Times New Roman"/>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dapat melakukan klasifikasi atau memprediksi kinerja dan nilai</w:t>
      </w:r>
      <w:r>
        <w:rPr>
          <w:rFonts w:ascii="Times New Roman" w:hAnsi="Times New Roman" w:cs="Times New Roman"/>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perusahaan serta memprediksi bagaimana  prospek perusahaan tersebut di masa yang akan datang.</w:t>
      </w:r>
      <w:r>
        <w:rPr>
          <w:rFonts w:ascii="Times New Roman" w:hAnsi="Times New Roman" w:cs="Times New Roman"/>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Oleh sebab itu, laporan keuangan harus disajikan</w:t>
      </w:r>
      <w:r w:rsidRPr="00EC098C">
        <w:rPr>
          <w:rFonts w:ascii="Times New Roman" w:hAnsi="Times New Roman" w:cs="Times New Roman"/>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dengan benar sehingga akan berguna bagi setiap pihak yang</w:t>
      </w:r>
      <w:r w:rsidRPr="00EC098C">
        <w:rPr>
          <w:rFonts w:ascii="Times New Roman" w:hAnsi="Times New Roman" w:cs="Times New Roman"/>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membutuhkan, khususnya bagi pihak yang akan menggunakannya</w:t>
      </w:r>
      <w:r w:rsidRPr="00EC098C">
        <w:rPr>
          <w:rFonts w:ascii="Times New Roman" w:hAnsi="Times New Roman" w:cs="Times New Roman"/>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sebagai bahan pertimbangan keputusan.</w:t>
      </w:r>
    </w:p>
    <w:p w:rsidR="00161D96" w:rsidRPr="00EC098C" w:rsidRDefault="00161D96" w:rsidP="00161D96">
      <w:pPr>
        <w:pStyle w:val="ListParagraph"/>
        <w:tabs>
          <w:tab w:val="left" w:pos="709"/>
          <w:tab w:val="left" w:pos="1134"/>
          <w:tab w:val="right" w:leader="dot" w:pos="7230"/>
        </w:tabs>
        <w:spacing w:line="360" w:lineRule="auto"/>
        <w:ind w:left="0"/>
        <w:jc w:val="both"/>
        <w:rPr>
          <w:rFonts w:ascii="Times New Roman" w:hAnsi="Times New Roman" w:cs="Times New Roman"/>
          <w:iCs/>
          <w:color w:val="000000" w:themeColor="text1"/>
          <w:sz w:val="24"/>
          <w:szCs w:val="24"/>
          <w:lang w:val="id-ID"/>
        </w:rPr>
      </w:pPr>
      <w:r>
        <w:rPr>
          <w:rFonts w:ascii="Times New Roman" w:hAnsi="Times New Roman" w:cs="Times New Roman"/>
          <w:sz w:val="24"/>
          <w:szCs w:val="24"/>
          <w:lang w:val="id-ID"/>
        </w:rPr>
        <w:tab/>
        <w:t>Manajemen Investor yang ingin berinvestasi terhadap suatu perusahaan harus melihat bagaimana kinerja perusahaan tersebut. Jika kinerja keuangan perusahaan tersebut baik maka besar kemungkinan bagi investor untuk menanamkan modalnya. K</w:t>
      </w:r>
      <w:r w:rsidRPr="001D03A4">
        <w:rPr>
          <w:rFonts w:ascii="Times New Roman" w:hAnsi="Times New Roman" w:cs="Times New Roman"/>
          <w:sz w:val="24"/>
          <w:szCs w:val="24"/>
          <w:lang w:val="id-ID"/>
        </w:rPr>
        <w:t xml:space="preserve">inerja keuangan perusahaan biasanya </w:t>
      </w:r>
      <w:r>
        <w:rPr>
          <w:rFonts w:ascii="Times New Roman" w:hAnsi="Times New Roman" w:cs="Times New Roman"/>
          <w:sz w:val="24"/>
          <w:szCs w:val="24"/>
          <w:lang w:val="id-ID"/>
        </w:rPr>
        <w:t xml:space="preserve">diukur </w:t>
      </w:r>
      <w:r w:rsidRPr="001D03A4">
        <w:rPr>
          <w:rFonts w:ascii="Times New Roman" w:hAnsi="Times New Roman" w:cs="Times New Roman"/>
          <w:sz w:val="24"/>
          <w:szCs w:val="24"/>
          <w:lang w:val="id-ID"/>
        </w:rPr>
        <w:t>dengan menggunakan rasio keuangan</w:t>
      </w:r>
      <w:r w:rsidRPr="004C55D8">
        <w:rPr>
          <w:rFonts w:ascii="Times New Roman" w:hAnsi="Times New Roman" w:cs="Times New Roman"/>
          <w:sz w:val="24"/>
          <w:szCs w:val="24"/>
          <w:lang w:val="id-ID"/>
        </w:rPr>
        <w:t xml:space="preserve">. </w:t>
      </w:r>
      <w:r w:rsidRPr="001D03A4">
        <w:rPr>
          <w:rFonts w:ascii="Times New Roman" w:hAnsi="Times New Roman" w:cs="Times New Roman"/>
          <w:sz w:val="24"/>
          <w:szCs w:val="24"/>
          <w:lang w:val="id-ID"/>
        </w:rPr>
        <w:t>Menurut Hery (201</w:t>
      </w:r>
      <w:r>
        <w:rPr>
          <w:rFonts w:ascii="Times New Roman" w:hAnsi="Times New Roman" w:cs="Times New Roman"/>
          <w:sz w:val="24"/>
          <w:szCs w:val="24"/>
          <w:lang w:val="id-ID"/>
        </w:rPr>
        <w:t>7</w:t>
      </w:r>
      <w:r w:rsidRPr="001D03A4">
        <w:rPr>
          <w:rFonts w:ascii="Times New Roman" w:hAnsi="Times New Roman" w:cs="Times New Roman"/>
          <w:sz w:val="24"/>
          <w:szCs w:val="24"/>
          <w:lang w:val="id-ID"/>
        </w:rPr>
        <w:t>), rasio keuangan dibagi dalam 5 kategori utama, yaitu: rasio likuiditas (</w:t>
      </w:r>
      <w:r w:rsidRPr="001D03A4">
        <w:rPr>
          <w:rFonts w:ascii="Times New Roman" w:hAnsi="Times New Roman" w:cs="Times New Roman"/>
          <w:i/>
          <w:iCs/>
          <w:sz w:val="24"/>
          <w:szCs w:val="24"/>
          <w:lang w:val="id-ID"/>
        </w:rPr>
        <w:t>liquidity ratio</w:t>
      </w:r>
      <w:r w:rsidRPr="001D03A4">
        <w:rPr>
          <w:rFonts w:ascii="Times New Roman" w:hAnsi="Times New Roman" w:cs="Times New Roman"/>
          <w:sz w:val="24"/>
          <w:szCs w:val="24"/>
          <w:lang w:val="id-ID"/>
        </w:rPr>
        <w:t>), rasio solvabilitas (</w:t>
      </w:r>
      <w:r w:rsidRPr="001D03A4">
        <w:rPr>
          <w:rFonts w:ascii="Times New Roman" w:hAnsi="Times New Roman" w:cs="Times New Roman"/>
          <w:i/>
          <w:iCs/>
          <w:sz w:val="24"/>
          <w:szCs w:val="24"/>
          <w:lang w:val="id-ID"/>
        </w:rPr>
        <w:t>leverage ratio</w:t>
      </w:r>
      <w:r w:rsidRPr="001D03A4">
        <w:rPr>
          <w:rFonts w:ascii="Times New Roman" w:hAnsi="Times New Roman" w:cs="Times New Roman"/>
          <w:sz w:val="24"/>
          <w:szCs w:val="24"/>
          <w:lang w:val="id-ID"/>
        </w:rPr>
        <w:t>), rasio aktivitas (</w:t>
      </w:r>
      <w:r w:rsidRPr="001D03A4">
        <w:rPr>
          <w:rFonts w:ascii="Times New Roman" w:hAnsi="Times New Roman" w:cs="Times New Roman"/>
          <w:i/>
          <w:iCs/>
          <w:sz w:val="24"/>
          <w:szCs w:val="24"/>
          <w:lang w:val="id-ID"/>
        </w:rPr>
        <w:t>activity ratio</w:t>
      </w:r>
      <w:r w:rsidRPr="001D03A4">
        <w:rPr>
          <w:rFonts w:ascii="Times New Roman" w:hAnsi="Times New Roman" w:cs="Times New Roman"/>
          <w:sz w:val="24"/>
          <w:szCs w:val="24"/>
          <w:lang w:val="id-ID"/>
        </w:rPr>
        <w:t>), rasio profitabilitas (</w:t>
      </w:r>
      <w:r w:rsidRPr="001D03A4">
        <w:rPr>
          <w:rFonts w:ascii="Times New Roman" w:hAnsi="Times New Roman" w:cs="Times New Roman"/>
          <w:i/>
          <w:iCs/>
          <w:sz w:val="24"/>
          <w:szCs w:val="24"/>
          <w:lang w:val="id-ID"/>
        </w:rPr>
        <w:t xml:space="preserve">profitability </w:t>
      </w:r>
      <w:r w:rsidRPr="001D03A4">
        <w:rPr>
          <w:rFonts w:ascii="Times New Roman" w:hAnsi="Times New Roman" w:cs="Times New Roman"/>
          <w:i/>
          <w:iCs/>
          <w:sz w:val="24"/>
          <w:szCs w:val="24"/>
          <w:lang w:val="id-ID"/>
        </w:rPr>
        <w:lastRenderedPageBreak/>
        <w:t>ratio</w:t>
      </w:r>
      <w:r w:rsidRPr="001D03A4">
        <w:rPr>
          <w:rFonts w:ascii="Times New Roman" w:hAnsi="Times New Roman" w:cs="Times New Roman"/>
          <w:sz w:val="24"/>
          <w:szCs w:val="24"/>
          <w:lang w:val="id-ID"/>
        </w:rPr>
        <w:t>) dan rasio penilaian atau rasio ukuran pasar.</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ab/>
        <w:t>R</w:t>
      </w:r>
      <w:r w:rsidRPr="001D03A4">
        <w:rPr>
          <w:rFonts w:ascii="Times New Roman" w:hAnsi="Times New Roman" w:cs="Times New Roman"/>
          <w:color w:val="000000" w:themeColor="text1"/>
          <w:sz w:val="24"/>
          <w:szCs w:val="24"/>
          <w:lang w:val="id-ID"/>
        </w:rPr>
        <w:t xml:space="preserve">asio yang digunakan untuk mengukur kinerja keuangan </w:t>
      </w:r>
      <w:r>
        <w:rPr>
          <w:rFonts w:ascii="Times New Roman" w:hAnsi="Times New Roman" w:cs="Times New Roman"/>
          <w:color w:val="000000" w:themeColor="text1"/>
          <w:sz w:val="24"/>
          <w:szCs w:val="24"/>
          <w:lang w:val="id-ID"/>
        </w:rPr>
        <w:t xml:space="preserve">pada penelitian ini </w:t>
      </w:r>
      <w:r w:rsidRPr="001D03A4">
        <w:rPr>
          <w:rFonts w:ascii="Times New Roman" w:hAnsi="Times New Roman" w:cs="Times New Roman"/>
          <w:color w:val="000000" w:themeColor="text1"/>
          <w:sz w:val="24"/>
          <w:szCs w:val="24"/>
          <w:lang w:val="id-ID"/>
        </w:rPr>
        <w:t>adalah</w:t>
      </w:r>
      <w:r w:rsidRPr="00EC098C">
        <w:rPr>
          <w:rFonts w:ascii="Times New Roman" w:hAnsi="Times New Roman" w:cs="Times New Roman"/>
          <w:i/>
          <w:color w:val="000000" w:themeColor="text1"/>
          <w:sz w:val="24"/>
          <w:szCs w:val="24"/>
          <w:lang w:val="id-ID"/>
        </w:rPr>
        <w:t xml:space="preserve"> Current Ratio (CR) </w:t>
      </w:r>
      <w:r>
        <w:rPr>
          <w:rFonts w:ascii="Times New Roman" w:hAnsi="Times New Roman" w:cs="Times New Roman"/>
          <w:color w:val="000000" w:themeColor="text1"/>
          <w:sz w:val="24"/>
          <w:szCs w:val="24"/>
          <w:lang w:val="id-ID"/>
        </w:rPr>
        <w:t>untuk ras</w:t>
      </w:r>
      <w:r w:rsidRPr="00EC098C">
        <w:rPr>
          <w:rFonts w:ascii="Times New Roman" w:hAnsi="Times New Roman" w:cs="Times New Roman"/>
          <w:color w:val="000000" w:themeColor="text1"/>
          <w:sz w:val="24"/>
          <w:szCs w:val="24"/>
          <w:lang w:val="id-ID"/>
        </w:rPr>
        <w:t xml:space="preserve">io likuiditas,  </w:t>
      </w:r>
      <w:r w:rsidRPr="001D03A4">
        <w:rPr>
          <w:rFonts w:ascii="Times New Roman" w:hAnsi="Times New Roman" w:cs="Times New Roman"/>
          <w:i/>
          <w:color w:val="000000" w:themeColor="text1"/>
          <w:sz w:val="24"/>
          <w:szCs w:val="24"/>
          <w:lang w:val="id-ID"/>
        </w:rPr>
        <w:t>Return On Equity (ROE)</w:t>
      </w:r>
      <w:r w:rsidRPr="00EC098C">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untuk ras</w:t>
      </w:r>
      <w:r w:rsidRPr="00EC098C">
        <w:rPr>
          <w:rFonts w:ascii="Times New Roman" w:hAnsi="Times New Roman" w:cs="Times New Roman"/>
          <w:color w:val="000000" w:themeColor="text1"/>
          <w:sz w:val="24"/>
          <w:szCs w:val="24"/>
          <w:lang w:val="id-ID"/>
        </w:rPr>
        <w:t>io profitabilitas</w:t>
      </w:r>
      <w:r w:rsidRPr="001D03A4">
        <w:rPr>
          <w:rFonts w:ascii="Times New Roman" w:hAnsi="Times New Roman" w:cs="Times New Roman"/>
          <w:i/>
          <w:color w:val="000000" w:themeColor="text1"/>
          <w:sz w:val="24"/>
          <w:szCs w:val="24"/>
          <w:lang w:val="id-ID"/>
        </w:rPr>
        <w:t xml:space="preserve"> ,</w:t>
      </w:r>
      <w:r w:rsidRPr="001D03A4">
        <w:rPr>
          <w:rFonts w:ascii="Times New Roman" w:hAnsi="Times New Roman" w:cs="Times New Roman"/>
          <w:color w:val="000000" w:themeColor="text1"/>
          <w:sz w:val="24"/>
          <w:szCs w:val="24"/>
          <w:lang w:val="id-ID"/>
        </w:rPr>
        <w:t xml:space="preserve"> </w:t>
      </w:r>
      <w:r w:rsidRPr="00EC098C">
        <w:rPr>
          <w:rFonts w:ascii="Times New Roman" w:hAnsi="Times New Roman" w:cs="Times New Roman"/>
          <w:i/>
          <w:color w:val="000000" w:themeColor="text1"/>
          <w:sz w:val="24"/>
          <w:szCs w:val="24"/>
          <w:lang w:val="id-ID"/>
        </w:rPr>
        <w:t xml:space="preserve">Debt to Equity (DER) </w:t>
      </w:r>
      <w:r>
        <w:rPr>
          <w:rFonts w:ascii="Times New Roman" w:hAnsi="Times New Roman" w:cs="Times New Roman"/>
          <w:color w:val="000000" w:themeColor="text1"/>
          <w:sz w:val="24"/>
          <w:szCs w:val="24"/>
          <w:lang w:val="id-ID"/>
        </w:rPr>
        <w:t>untuk ras</w:t>
      </w:r>
      <w:r w:rsidRPr="00EC098C">
        <w:rPr>
          <w:rFonts w:ascii="Times New Roman" w:hAnsi="Times New Roman" w:cs="Times New Roman"/>
          <w:color w:val="000000" w:themeColor="text1"/>
          <w:sz w:val="24"/>
          <w:szCs w:val="24"/>
          <w:lang w:val="id-ID"/>
        </w:rPr>
        <w:t xml:space="preserve">io solvabilitas </w:t>
      </w:r>
      <w:r>
        <w:rPr>
          <w:rFonts w:ascii="Times New Roman" w:hAnsi="Times New Roman" w:cs="Times New Roman"/>
          <w:color w:val="000000" w:themeColor="text1"/>
          <w:sz w:val="24"/>
          <w:szCs w:val="24"/>
          <w:lang w:val="id-ID"/>
        </w:rPr>
        <w:t xml:space="preserve"> dan </w:t>
      </w:r>
      <w:r w:rsidRPr="00853311">
        <w:rPr>
          <w:rFonts w:ascii="Times New Roman" w:hAnsi="Times New Roman" w:cs="Times New Roman"/>
          <w:i/>
          <w:color w:val="000000" w:themeColor="text1"/>
          <w:sz w:val="24"/>
          <w:szCs w:val="24"/>
          <w:lang w:val="id-ID"/>
        </w:rPr>
        <w:t>Price to Book Value (PBV)</w:t>
      </w:r>
      <w:r>
        <w:rPr>
          <w:rFonts w:ascii="Times New Roman" w:hAnsi="Times New Roman" w:cs="Times New Roman"/>
          <w:color w:val="000000" w:themeColor="text1"/>
          <w:sz w:val="24"/>
          <w:szCs w:val="24"/>
          <w:lang w:val="id-ID"/>
        </w:rPr>
        <w:t xml:space="preserve"> untuk rasio nilai pasar</w:t>
      </w:r>
      <w:r w:rsidRPr="001D03A4">
        <w:rPr>
          <w:rFonts w:ascii="Times New Roman" w:hAnsi="Times New Roman" w:cs="Times New Roman"/>
          <w:color w:val="000000" w:themeColor="text1"/>
          <w:sz w:val="24"/>
          <w:szCs w:val="24"/>
          <w:lang w:val="id-ID"/>
        </w:rPr>
        <w:t>.</w:t>
      </w:r>
      <w:r w:rsidRPr="00EC098C">
        <w:rPr>
          <w:rFonts w:ascii="Times New Roman" w:hAnsi="Times New Roman" w:cs="Times New Roman"/>
          <w:color w:val="000000" w:themeColor="text1"/>
          <w:sz w:val="24"/>
          <w:szCs w:val="24"/>
          <w:lang w:val="id-ID"/>
        </w:rPr>
        <w:t xml:space="preserve"> </w:t>
      </w:r>
      <w:r w:rsidRPr="00EC098C">
        <w:rPr>
          <w:rFonts w:ascii="Times New Roman" w:hAnsi="Times New Roman" w:cs="Times New Roman"/>
          <w:color w:val="000000" w:themeColor="text1"/>
          <w:sz w:val="24"/>
          <w:szCs w:val="24"/>
        </w:rPr>
        <w:t>Rasio ini dapat membantu investor ata</w:t>
      </w:r>
      <w:r>
        <w:rPr>
          <w:rFonts w:ascii="Times New Roman" w:hAnsi="Times New Roman" w:cs="Times New Roman"/>
          <w:color w:val="000000" w:themeColor="text1"/>
          <w:sz w:val="24"/>
          <w:szCs w:val="24"/>
          <w:lang w:val="id-ID"/>
        </w:rPr>
        <w:t>u</w:t>
      </w:r>
      <w:r w:rsidRPr="00EC098C">
        <w:rPr>
          <w:rFonts w:ascii="Times New Roman" w:hAnsi="Times New Roman" w:cs="Times New Roman"/>
          <w:color w:val="000000" w:themeColor="text1"/>
          <w:sz w:val="24"/>
          <w:szCs w:val="24"/>
        </w:rPr>
        <w:t>pun calon investor memperoleh pandangan perusahaan kedepa</w:t>
      </w:r>
      <w:r>
        <w:rPr>
          <w:rFonts w:ascii="Times New Roman" w:hAnsi="Times New Roman" w:cs="Times New Roman"/>
          <w:color w:val="000000" w:themeColor="text1"/>
          <w:sz w:val="24"/>
          <w:szCs w:val="24"/>
          <w:lang w:val="id-ID"/>
        </w:rPr>
        <w:t>n</w:t>
      </w:r>
      <w:r w:rsidRPr="00EC098C">
        <w:rPr>
          <w:rFonts w:ascii="Times New Roman" w:hAnsi="Times New Roman" w:cs="Times New Roman"/>
          <w:color w:val="000000" w:themeColor="text1"/>
          <w:sz w:val="24"/>
          <w:szCs w:val="24"/>
        </w:rPr>
        <w:t xml:space="preserve">nya. </w:t>
      </w:r>
    </w:p>
    <w:p w:rsidR="00161D96" w:rsidRPr="005A5175" w:rsidRDefault="00161D96" w:rsidP="00161D96">
      <w:pPr>
        <w:pStyle w:val="ListParagraph"/>
        <w:tabs>
          <w:tab w:val="left" w:pos="709"/>
          <w:tab w:val="left" w:pos="1134"/>
          <w:tab w:val="right" w:leader="dot" w:pos="7230"/>
        </w:tabs>
        <w:spacing w:after="0" w:line="360" w:lineRule="auto"/>
        <w:ind w:left="0"/>
        <w:jc w:val="both"/>
        <w:rPr>
          <w:rFonts w:ascii="Times New Roman" w:hAnsi="Times New Roman" w:cs="Times New Roman"/>
          <w:sz w:val="24"/>
          <w:szCs w:val="24"/>
          <w:shd w:val="clear" w:color="auto" w:fill="FFFFFF"/>
          <w:lang w:val="id-ID"/>
        </w:rPr>
      </w:pPr>
      <w:r w:rsidRPr="00EC098C">
        <w:rPr>
          <w:rFonts w:ascii="Times New Roman" w:hAnsi="Times New Roman" w:cs="Times New Roman"/>
          <w:iCs/>
          <w:color w:val="000000" w:themeColor="text1"/>
          <w:sz w:val="24"/>
          <w:szCs w:val="24"/>
          <w:lang w:val="id-ID"/>
        </w:rPr>
        <w:tab/>
      </w:r>
      <w:r>
        <w:rPr>
          <w:rFonts w:ascii="Times New Roman" w:hAnsi="Times New Roman" w:cs="Times New Roman"/>
          <w:iCs/>
          <w:color w:val="000000" w:themeColor="text1"/>
          <w:sz w:val="24"/>
          <w:szCs w:val="24"/>
          <w:lang w:val="id-ID"/>
        </w:rPr>
        <w:t xml:space="preserve">Pengaruh </w:t>
      </w:r>
      <w:r w:rsidRPr="001D03A4">
        <w:rPr>
          <w:rFonts w:ascii="Times New Roman" w:hAnsi="Times New Roman" w:cs="Times New Roman"/>
          <w:i/>
          <w:sz w:val="24"/>
          <w:szCs w:val="24"/>
          <w:shd w:val="clear" w:color="auto" w:fill="FFFFFF"/>
          <w:lang w:val="id-ID"/>
        </w:rPr>
        <w:t>Current ratio</w:t>
      </w:r>
      <w:r w:rsidRPr="001D03A4">
        <w:rPr>
          <w:rFonts w:ascii="Times New Roman" w:hAnsi="Times New Roman" w:cs="Times New Roman"/>
          <w:sz w:val="24"/>
          <w:szCs w:val="24"/>
          <w:shd w:val="clear" w:color="auto" w:fill="FFFFFF"/>
          <w:lang w:val="id-ID"/>
        </w:rPr>
        <w:t xml:space="preserve"> (rasio lancar) </w:t>
      </w:r>
      <w:r>
        <w:rPr>
          <w:rFonts w:ascii="Times New Roman" w:hAnsi="Times New Roman" w:cs="Times New Roman"/>
          <w:sz w:val="24"/>
          <w:szCs w:val="24"/>
          <w:shd w:val="clear" w:color="auto" w:fill="FFFFFF"/>
          <w:lang w:val="id-ID"/>
        </w:rPr>
        <w:t xml:space="preserve">terhadap peningkatan atau penurunan harga saham yaitu karena </w:t>
      </w:r>
      <w:r w:rsidRPr="001D03A4">
        <w:rPr>
          <w:rFonts w:ascii="Times New Roman" w:hAnsi="Times New Roman" w:cs="Times New Roman"/>
          <w:sz w:val="24"/>
          <w:szCs w:val="24"/>
          <w:shd w:val="clear" w:color="auto" w:fill="FFFFFF"/>
          <w:lang w:val="id-ID"/>
        </w:rPr>
        <w:t>rasio</w:t>
      </w:r>
      <w:r>
        <w:rPr>
          <w:rFonts w:ascii="Times New Roman" w:hAnsi="Times New Roman" w:cs="Times New Roman"/>
          <w:sz w:val="24"/>
          <w:szCs w:val="24"/>
          <w:shd w:val="clear" w:color="auto" w:fill="FFFFFF"/>
          <w:lang w:val="id-ID"/>
        </w:rPr>
        <w:t xml:space="preserve"> ini</w:t>
      </w:r>
      <w:r w:rsidRPr="001D03A4">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di</w:t>
      </w:r>
      <w:r w:rsidRPr="001D03A4">
        <w:rPr>
          <w:rFonts w:ascii="Times New Roman" w:hAnsi="Times New Roman" w:cs="Times New Roman"/>
          <w:sz w:val="24"/>
          <w:szCs w:val="24"/>
          <w:shd w:val="clear" w:color="auto" w:fill="FFFFFF"/>
          <w:lang w:val="id-ID"/>
        </w:rPr>
        <w:t>guna</w:t>
      </w:r>
      <w:r>
        <w:rPr>
          <w:rFonts w:ascii="Times New Roman" w:hAnsi="Times New Roman" w:cs="Times New Roman"/>
          <w:sz w:val="24"/>
          <w:szCs w:val="24"/>
          <w:shd w:val="clear" w:color="auto" w:fill="FFFFFF"/>
          <w:lang w:val="id-ID"/>
        </w:rPr>
        <w:t>kan</w:t>
      </w:r>
      <w:r w:rsidRPr="001D03A4">
        <w:rPr>
          <w:rFonts w:ascii="Times New Roman" w:hAnsi="Times New Roman" w:cs="Times New Roman"/>
          <w:sz w:val="24"/>
          <w:szCs w:val="24"/>
          <w:shd w:val="clear" w:color="auto" w:fill="FFFFFF"/>
          <w:lang w:val="id-ID"/>
        </w:rPr>
        <w:t xml:space="preserve"> untuk mengukur kemampuan perusahaan dalam hal melunasi kewajiban-kewajiban jangka pendeknya, dimana </w:t>
      </w:r>
      <w:r>
        <w:rPr>
          <w:rFonts w:ascii="Times New Roman" w:hAnsi="Times New Roman" w:cs="Times New Roman"/>
          <w:sz w:val="24"/>
          <w:szCs w:val="24"/>
          <w:shd w:val="clear" w:color="auto" w:fill="FFFFFF"/>
          <w:lang w:val="id-ID"/>
        </w:rPr>
        <w:t>rasio ini dapat mengukur sampai</w:t>
      </w:r>
      <w:r w:rsidRPr="001D03A4">
        <w:rPr>
          <w:rFonts w:ascii="Times New Roman" w:hAnsi="Times New Roman" w:cs="Times New Roman"/>
          <w:sz w:val="24"/>
          <w:szCs w:val="24"/>
          <w:shd w:val="clear" w:color="auto" w:fill="FFFFFF"/>
          <w:lang w:val="id-ID"/>
        </w:rPr>
        <w:t xml:space="preserve"> seberapa jauh  jumlah aktiva lancar perusahaan dapat menjamin utang lancarnya. Semakin tinggi rasio berarti </w:t>
      </w:r>
      <w:r>
        <w:rPr>
          <w:rFonts w:ascii="Times New Roman" w:hAnsi="Times New Roman" w:cs="Times New Roman"/>
          <w:sz w:val="24"/>
          <w:szCs w:val="24"/>
          <w:shd w:val="clear" w:color="auto" w:fill="FFFFFF"/>
          <w:lang w:val="id-ID"/>
        </w:rPr>
        <w:t xml:space="preserve">suatu perusahaan tersebut  mampu memenuhi kewajiban jangka pendeknya dan akan menimbulkan kepercayaan kreditor terhadap perusahaan dimasa mendatang. Para Investor sangat berkepentingan terhadap rasio likuiditas terutama dalam hal pembagian dividen tunai yang akan meningkatkan minat investor dalam berinvestasi. Hal ini akan membuat perusahaan tersebut memiliki kapitalisasi pasar yang tinggi, dan kapitalisasi pasar yang tinggi akan membuat harga pasar meningkat. </w:t>
      </w:r>
      <w:r w:rsidRPr="005A5175">
        <w:rPr>
          <w:rFonts w:ascii="Times New Roman" w:hAnsi="Times New Roman" w:cs="Times New Roman"/>
          <w:color w:val="000000" w:themeColor="text1"/>
          <w:sz w:val="24"/>
          <w:szCs w:val="24"/>
          <w:lang w:val="id-ID"/>
        </w:rPr>
        <w:t xml:space="preserve">Di bawah ini terdapat grafik batang </w:t>
      </w:r>
      <w:r>
        <w:rPr>
          <w:rFonts w:ascii="Times New Roman" w:hAnsi="Times New Roman" w:cs="Times New Roman"/>
          <w:color w:val="000000" w:themeColor="text1"/>
          <w:sz w:val="24"/>
          <w:szCs w:val="24"/>
          <w:lang w:val="id-ID"/>
        </w:rPr>
        <w:t>rata-rata</w:t>
      </w:r>
      <w:r w:rsidRPr="005A5175">
        <w:rPr>
          <w:rFonts w:ascii="Times New Roman" w:hAnsi="Times New Roman" w:cs="Times New Roman"/>
          <w:color w:val="000000" w:themeColor="text1"/>
          <w:sz w:val="24"/>
          <w:szCs w:val="24"/>
          <w:lang w:val="id-ID"/>
        </w:rPr>
        <w:t xml:space="preserve"> </w:t>
      </w:r>
      <w:r w:rsidRPr="005A5175">
        <w:rPr>
          <w:rFonts w:ascii="Times New Roman" w:hAnsi="Times New Roman" w:cs="Times New Roman"/>
          <w:i/>
          <w:color w:val="000000" w:themeColor="text1"/>
          <w:sz w:val="24"/>
          <w:szCs w:val="24"/>
          <w:lang w:val="id-ID"/>
        </w:rPr>
        <w:t>Current Ratio</w:t>
      </w:r>
      <w:r w:rsidRPr="001D03A4">
        <w:rPr>
          <w:rFonts w:ascii="Times New Roman" w:hAnsi="Times New Roman" w:cs="Times New Roman"/>
          <w:color w:val="000000" w:themeColor="text1"/>
          <w:sz w:val="24"/>
          <w:szCs w:val="24"/>
          <w:lang w:val="id-ID"/>
        </w:rPr>
        <w:t xml:space="preserve"> </w:t>
      </w:r>
      <w:r w:rsidRPr="005A5175">
        <w:rPr>
          <w:rFonts w:ascii="Times New Roman" w:hAnsi="Times New Roman" w:cs="Times New Roman"/>
          <w:color w:val="000000" w:themeColor="text1"/>
          <w:sz w:val="24"/>
          <w:szCs w:val="24"/>
          <w:lang w:val="id-ID"/>
        </w:rPr>
        <w:t xml:space="preserve">pada 11 perusahaan LQ45 </w:t>
      </w:r>
      <w:r w:rsidRPr="001D03A4">
        <w:rPr>
          <w:rFonts w:ascii="Times New Roman" w:hAnsi="Times New Roman" w:cs="Times New Roman"/>
          <w:color w:val="000000" w:themeColor="text1"/>
          <w:sz w:val="24"/>
          <w:szCs w:val="24"/>
          <w:lang w:val="id-ID"/>
        </w:rPr>
        <w:t xml:space="preserve"> terdaftar di BEI pada periode tahun 201</w:t>
      </w:r>
      <w:r w:rsidRPr="005A5175">
        <w:rPr>
          <w:rFonts w:ascii="Times New Roman" w:hAnsi="Times New Roman" w:cs="Times New Roman"/>
          <w:color w:val="000000" w:themeColor="text1"/>
          <w:sz w:val="24"/>
          <w:szCs w:val="24"/>
          <w:lang w:val="id-ID"/>
        </w:rPr>
        <w:t>3</w:t>
      </w:r>
      <w:r w:rsidRPr="001D03A4">
        <w:rPr>
          <w:rFonts w:ascii="Times New Roman" w:hAnsi="Times New Roman" w:cs="Times New Roman"/>
          <w:color w:val="000000" w:themeColor="text1"/>
          <w:sz w:val="24"/>
          <w:szCs w:val="24"/>
          <w:lang w:val="id-ID"/>
        </w:rPr>
        <w:t>-201</w:t>
      </w:r>
      <w:r w:rsidRPr="005A5175">
        <w:rPr>
          <w:rFonts w:ascii="Times New Roman" w:hAnsi="Times New Roman" w:cs="Times New Roman"/>
          <w:color w:val="000000" w:themeColor="text1"/>
          <w:sz w:val="24"/>
          <w:szCs w:val="24"/>
          <w:lang w:val="id-ID"/>
        </w:rPr>
        <w:t>7.</w:t>
      </w:r>
    </w:p>
    <w:p w:rsidR="00161D96" w:rsidRPr="001D03A4" w:rsidRDefault="00161D96" w:rsidP="00161D96">
      <w:pPr>
        <w:pStyle w:val="ListParagraph"/>
        <w:tabs>
          <w:tab w:val="left" w:pos="567"/>
          <w:tab w:val="left" w:pos="1134"/>
          <w:tab w:val="right" w:leader="dot" w:pos="7230"/>
        </w:tabs>
        <w:spacing w:after="0" w:line="360" w:lineRule="auto"/>
        <w:ind w:left="0"/>
        <w:jc w:val="both"/>
        <w:rPr>
          <w:b/>
          <w:i/>
          <w:iCs/>
          <w:lang w:val="id-ID"/>
        </w:rPr>
      </w:pPr>
      <w:r w:rsidRPr="00D669FB">
        <w:rPr>
          <w:rFonts w:ascii="Times New Roman" w:hAnsi="Times New Roman" w:cs="Times New Roman"/>
          <w:noProof/>
          <w:sz w:val="24"/>
          <w:szCs w:val="24"/>
          <w:shd w:val="clear" w:color="auto" w:fill="FFFFFF"/>
          <w:lang w:val="id-ID" w:eastAsia="id-ID"/>
        </w:rPr>
        <w:drawing>
          <wp:inline distT="0" distB="0" distL="0" distR="0">
            <wp:extent cx="4851124" cy="1649896"/>
            <wp:effectExtent l="19050" t="0" r="25676" b="7454"/>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1D96" w:rsidRDefault="00161D96" w:rsidP="00161D96">
      <w:pPr>
        <w:pStyle w:val="ListParagraph"/>
        <w:tabs>
          <w:tab w:val="left" w:pos="567"/>
          <w:tab w:val="left" w:pos="1134"/>
          <w:tab w:val="right" w:leader="dot" w:pos="7230"/>
        </w:tabs>
        <w:spacing w:after="0" w:line="360" w:lineRule="auto"/>
        <w:ind w:left="0"/>
        <w:jc w:val="both"/>
        <w:rPr>
          <w:rFonts w:ascii="Times New Roman" w:hAnsi="Times New Roman" w:cs="Times New Roman"/>
          <w:i/>
          <w:iCs/>
          <w:sz w:val="24"/>
          <w:szCs w:val="24"/>
          <w:lang w:val="id-ID"/>
        </w:rPr>
      </w:pPr>
      <w:r w:rsidRPr="001D03A4">
        <w:rPr>
          <w:rFonts w:ascii="Times New Roman" w:hAnsi="Times New Roman" w:cs="Times New Roman"/>
          <w:i/>
          <w:iCs/>
          <w:sz w:val="24"/>
          <w:szCs w:val="24"/>
          <w:lang w:val="id-ID"/>
        </w:rPr>
        <w:t>Sumber :</w:t>
      </w:r>
      <w:r w:rsidRPr="007B6EE2">
        <w:rPr>
          <w:rFonts w:ascii="Times New Roman" w:hAnsi="Times New Roman" w:cs="Times New Roman"/>
          <w:sz w:val="24"/>
          <w:szCs w:val="24"/>
          <w:lang w:val="id-ID"/>
        </w:rPr>
        <w:t xml:space="preserve"> </w:t>
      </w:r>
      <w:r w:rsidRPr="001D03A4">
        <w:rPr>
          <w:rFonts w:ascii="Times New Roman" w:hAnsi="Times New Roman" w:cs="Times New Roman"/>
          <w:i/>
          <w:iCs/>
          <w:sz w:val="24"/>
          <w:szCs w:val="24"/>
          <w:lang w:val="id-ID"/>
        </w:rPr>
        <w:t>web.idx.id 05 Juni 2018</w:t>
      </w:r>
    </w:p>
    <w:p w:rsidR="00161D96" w:rsidRDefault="00161D96" w:rsidP="00161D96">
      <w:pPr>
        <w:tabs>
          <w:tab w:val="left" w:pos="5825"/>
        </w:tabs>
        <w:spacing w:line="360" w:lineRule="auto"/>
        <w:jc w:val="center"/>
        <w:rPr>
          <w:b/>
        </w:rPr>
      </w:pPr>
      <w:r>
        <w:rPr>
          <w:b/>
        </w:rPr>
        <w:t xml:space="preserve">Gambar 1 : </w:t>
      </w:r>
      <w:r w:rsidRPr="00AD6171">
        <w:rPr>
          <w:b/>
        </w:rPr>
        <w:t>Rata – rata Current Ratio</w:t>
      </w:r>
      <w:r>
        <w:rPr>
          <w:b/>
        </w:rPr>
        <w:t xml:space="preserve"> pada 11 P</w:t>
      </w:r>
      <w:r w:rsidRPr="00AD6171">
        <w:rPr>
          <w:b/>
        </w:rPr>
        <w:t>erusahaan</w:t>
      </w:r>
    </w:p>
    <w:p w:rsidR="00161D96" w:rsidRPr="001D03A4" w:rsidRDefault="00161D96" w:rsidP="00161D96">
      <w:pPr>
        <w:tabs>
          <w:tab w:val="left" w:pos="5825"/>
        </w:tabs>
        <w:spacing w:line="360" w:lineRule="auto"/>
        <w:jc w:val="center"/>
        <w:rPr>
          <w:b/>
        </w:rPr>
      </w:pPr>
      <w:r>
        <w:rPr>
          <w:b/>
        </w:rPr>
        <w:t xml:space="preserve">LQ45 </w:t>
      </w:r>
      <w:r w:rsidRPr="00AD6171">
        <w:rPr>
          <w:b/>
        </w:rPr>
        <w:t>tahun</w:t>
      </w:r>
      <w:r>
        <w:rPr>
          <w:b/>
        </w:rPr>
        <w:t xml:space="preserve"> 2013-2017</w:t>
      </w:r>
    </w:p>
    <w:p w:rsidR="00161D96" w:rsidRPr="00D669FB" w:rsidRDefault="00161D96" w:rsidP="00161D96">
      <w:pPr>
        <w:pStyle w:val="BodyText"/>
        <w:spacing w:line="360" w:lineRule="auto"/>
        <w:ind w:firstLine="709"/>
        <w:jc w:val="both"/>
        <w:rPr>
          <w:lang w:val="id-ID"/>
        </w:rPr>
      </w:pPr>
      <w:r>
        <w:rPr>
          <w:lang w:val="id-ID"/>
        </w:rPr>
        <w:t xml:space="preserve">Nilai </w:t>
      </w:r>
      <w:r w:rsidRPr="001D03A4">
        <w:rPr>
          <w:lang w:val="id-ID"/>
        </w:rPr>
        <w:t xml:space="preserve">CR menunjukkan </w:t>
      </w:r>
      <w:r>
        <w:rPr>
          <w:lang w:val="id-ID"/>
        </w:rPr>
        <w:t xml:space="preserve">terjadinya penurunan di tahun 2014 sebesar dengan nilai rata-rata sebesar 2,25 yang sebelumnya 2,28. Penurunan juga pada tahun </w:t>
      </w:r>
      <w:r>
        <w:rPr>
          <w:lang w:val="id-ID"/>
        </w:rPr>
        <w:lastRenderedPageBreak/>
        <w:t xml:space="preserve">2015 dan 2016 yang masing-masing nilai rata-ratanya yaitu sebesar 2,20 dan 2,13 dan </w:t>
      </w:r>
      <w:r w:rsidRPr="001D03A4">
        <w:rPr>
          <w:lang w:val="fi-FI"/>
        </w:rPr>
        <w:t>kemudian</w:t>
      </w:r>
      <w:r>
        <w:rPr>
          <w:lang w:val="id-ID"/>
        </w:rPr>
        <w:t xml:space="preserve"> pada tahun 2017 </w:t>
      </w:r>
      <w:r w:rsidRPr="001D03A4">
        <w:rPr>
          <w:lang w:val="fi-FI"/>
        </w:rPr>
        <w:t xml:space="preserve">mengalami kenaikan </w:t>
      </w:r>
      <w:r>
        <w:rPr>
          <w:lang w:val="id-ID"/>
        </w:rPr>
        <w:t xml:space="preserve"> sebesar 2,412</w:t>
      </w:r>
      <w:r w:rsidRPr="001D03A4">
        <w:rPr>
          <w:lang w:val="fi-FI"/>
        </w:rPr>
        <w:t>.</w:t>
      </w:r>
      <w:r w:rsidRPr="001D03A4">
        <w:rPr>
          <w:spacing w:val="15"/>
          <w:lang w:val="fi-FI"/>
        </w:rPr>
        <w:t xml:space="preserve"> </w:t>
      </w:r>
      <w:r w:rsidRPr="001D03A4">
        <w:rPr>
          <w:lang w:val="fi-FI"/>
        </w:rPr>
        <w:t>Hal ini berarti apabila tingkat likuiditas (CR) di tahu</w:t>
      </w:r>
      <w:r>
        <w:rPr>
          <w:lang w:val="id-ID"/>
        </w:rPr>
        <w:t xml:space="preserve">n </w:t>
      </w:r>
      <w:r w:rsidRPr="001D03A4">
        <w:rPr>
          <w:lang w:val="fi-FI"/>
        </w:rPr>
        <w:t>201</w:t>
      </w:r>
      <w:r>
        <w:rPr>
          <w:lang w:val="id-ID"/>
        </w:rPr>
        <w:t xml:space="preserve">4, 2015 dan 2016 </w:t>
      </w:r>
      <w:r w:rsidRPr="001D03A4">
        <w:rPr>
          <w:lang w:val="fi-FI"/>
        </w:rPr>
        <w:t xml:space="preserve">turun maka mengakibatkan semakin kecil angka rasio likuiditas. Hal tersebut akan menyebabkan </w:t>
      </w:r>
      <w:r>
        <w:rPr>
          <w:lang w:val="id-ID"/>
        </w:rPr>
        <w:t xml:space="preserve">hal buruk bagi perusahaan, </w:t>
      </w:r>
      <w:r w:rsidRPr="001D03A4">
        <w:rPr>
          <w:lang w:val="fi-FI"/>
        </w:rPr>
        <w:t xml:space="preserve">tingkat rasio likuiditas  </w:t>
      </w:r>
      <w:r>
        <w:rPr>
          <w:lang w:val="id-ID"/>
        </w:rPr>
        <w:t xml:space="preserve">kecil </w:t>
      </w:r>
      <w:r w:rsidRPr="001D03A4">
        <w:rPr>
          <w:lang w:val="fi-FI"/>
        </w:rPr>
        <w:t xml:space="preserve">akan menyebabkan </w:t>
      </w:r>
      <w:r>
        <w:rPr>
          <w:lang w:val="id-ID"/>
        </w:rPr>
        <w:t>minat para investor menurun</w:t>
      </w:r>
      <w:r w:rsidRPr="001D03A4">
        <w:rPr>
          <w:lang w:val="fi-FI"/>
        </w:rPr>
        <w:t xml:space="preserve"> dan menyebabkan harga saham turun karena berkurangnya jumlah peminat </w:t>
      </w:r>
      <w:r>
        <w:rPr>
          <w:lang w:val="id-ID"/>
        </w:rPr>
        <w:t xml:space="preserve"> saham </w:t>
      </w:r>
      <w:r w:rsidRPr="001D03A4">
        <w:rPr>
          <w:lang w:val="fi-FI"/>
        </w:rPr>
        <w:t>perusahaan</w:t>
      </w:r>
      <w:r>
        <w:rPr>
          <w:lang w:val="id-ID"/>
        </w:rPr>
        <w:t xml:space="preserve">. Sebaliknya apabila terjadi kenaikan seperti </w:t>
      </w:r>
      <w:r w:rsidRPr="001D03A4">
        <w:rPr>
          <w:lang w:val="fi-FI"/>
        </w:rPr>
        <w:t>di tahu</w:t>
      </w:r>
      <w:r>
        <w:rPr>
          <w:lang w:val="id-ID"/>
        </w:rPr>
        <w:t xml:space="preserve">n 2017 maka perusahaan mampu </w:t>
      </w:r>
      <w:r w:rsidRPr="000833CC">
        <w:rPr>
          <w:lang w:val="id-ID"/>
        </w:rPr>
        <w:t>menutupi kewajiban jangka pendeknya</w:t>
      </w:r>
      <w:r>
        <w:rPr>
          <w:lang w:val="id-ID"/>
        </w:rPr>
        <w:t xml:space="preserve"> dengan mengunakan </w:t>
      </w:r>
      <w:r w:rsidRPr="000833CC">
        <w:rPr>
          <w:lang w:val="id-ID"/>
        </w:rPr>
        <w:t xml:space="preserve">aset </w:t>
      </w:r>
      <w:r>
        <w:rPr>
          <w:lang w:val="id-ID"/>
        </w:rPr>
        <w:t>lancar. Hal ini merupakan upaya perusahaan untuk memperbaiki kinerja manajemen dalam mengatur penggunaan aset lancarnya. Sehingga terjadinya efisiensi di dalam perusahaan.</w:t>
      </w:r>
    </w:p>
    <w:p w:rsidR="00161D96" w:rsidRPr="00C238B5" w:rsidRDefault="00161D96" w:rsidP="00161D96">
      <w:pPr>
        <w:pStyle w:val="ListParagraph"/>
        <w:tabs>
          <w:tab w:val="left" w:pos="709"/>
          <w:tab w:val="left" w:pos="1134"/>
          <w:tab w:val="right" w:leader="dot" w:pos="7230"/>
        </w:tabs>
        <w:spacing w:after="0" w:line="360" w:lineRule="auto"/>
        <w:ind w:left="0"/>
        <w:jc w:val="both"/>
        <w:rPr>
          <w:rFonts w:ascii="Times New Roman" w:hAnsi="Times New Roman" w:cs="Times New Roman"/>
          <w:iCs/>
          <w:sz w:val="24"/>
          <w:szCs w:val="24"/>
          <w:lang w:val="id-ID"/>
        </w:rPr>
      </w:pPr>
      <w:r>
        <w:rPr>
          <w:rFonts w:ascii="Times New Roman" w:hAnsi="Times New Roman" w:cs="Times New Roman"/>
          <w:iCs/>
          <w:sz w:val="24"/>
          <w:szCs w:val="24"/>
          <w:lang w:val="id-ID"/>
        </w:rPr>
        <w:tab/>
        <w:t xml:space="preserve">Rasio Profitabilitas menggunakan </w:t>
      </w:r>
      <w:r w:rsidRPr="00FF3186">
        <w:rPr>
          <w:rFonts w:ascii="Times New Roman" w:hAnsi="Times New Roman" w:cs="Times New Roman"/>
          <w:i/>
          <w:iCs/>
          <w:sz w:val="24"/>
          <w:szCs w:val="24"/>
          <w:lang w:val="id-ID"/>
        </w:rPr>
        <w:t>Return On Equity</w:t>
      </w:r>
      <w:r>
        <w:rPr>
          <w:rFonts w:ascii="Times New Roman" w:hAnsi="Times New Roman" w:cs="Times New Roman"/>
          <w:i/>
          <w:iCs/>
          <w:sz w:val="24"/>
          <w:szCs w:val="24"/>
          <w:lang w:val="id-ID"/>
        </w:rPr>
        <w:t xml:space="preserve"> (ROE)</w:t>
      </w:r>
      <w:r>
        <w:rPr>
          <w:rFonts w:ascii="Times New Roman" w:hAnsi="Times New Roman" w:cs="Times New Roman"/>
          <w:iCs/>
          <w:sz w:val="24"/>
          <w:szCs w:val="24"/>
          <w:lang w:val="id-ID"/>
        </w:rPr>
        <w:t xml:space="preserve"> yaitu untuk mengukur kemampuan perusahaan dalam menghasilkan laba berdasarkan modal saham, rasio ini ditunjukan untuk mengukur tingkat efektivitas kinerja manajemen perusahaan dalam menghasilkan laba. Laba yang dihasilkan perusahaan mencerminkan seberapa besar </w:t>
      </w:r>
      <w:r w:rsidRPr="00DC4766">
        <w:rPr>
          <w:rFonts w:ascii="Times New Roman" w:hAnsi="Times New Roman" w:cs="Times New Roman"/>
          <w:i/>
          <w:iCs/>
          <w:sz w:val="24"/>
          <w:szCs w:val="24"/>
          <w:lang w:val="id-ID"/>
        </w:rPr>
        <w:t>return</w:t>
      </w:r>
      <w:r>
        <w:rPr>
          <w:rFonts w:ascii="Times New Roman" w:hAnsi="Times New Roman" w:cs="Times New Roman"/>
          <w:iCs/>
          <w:sz w:val="24"/>
          <w:szCs w:val="24"/>
          <w:lang w:val="id-ID"/>
        </w:rPr>
        <w:t xml:space="preserve"> yang dihasilkan perusahaan bagi pemegang saham atas setiap rupiah yang ditanamkannya. Jadi apabila ROE suatu perusahaan tinggi maka akan mempengaruhi kapitalisasi saham yang akan berdampak langsung terhadap harga saham. </w:t>
      </w:r>
      <w:r w:rsidRPr="00C238B5">
        <w:rPr>
          <w:rFonts w:ascii="Times New Roman" w:hAnsi="Times New Roman" w:cs="Times New Roman"/>
          <w:color w:val="000000" w:themeColor="text1"/>
          <w:sz w:val="24"/>
          <w:szCs w:val="24"/>
          <w:lang w:val="id-ID"/>
        </w:rPr>
        <w:t xml:space="preserve">Di bawah ini terdapat grafik batang </w:t>
      </w:r>
      <w:r>
        <w:rPr>
          <w:rFonts w:ascii="Times New Roman" w:hAnsi="Times New Roman" w:cs="Times New Roman"/>
          <w:color w:val="000000" w:themeColor="text1"/>
          <w:sz w:val="24"/>
          <w:szCs w:val="24"/>
          <w:lang w:val="id-ID"/>
        </w:rPr>
        <w:t>rata-rata</w:t>
      </w:r>
      <w:r w:rsidRPr="00C238B5">
        <w:rPr>
          <w:rFonts w:ascii="Times New Roman" w:hAnsi="Times New Roman" w:cs="Times New Roman"/>
          <w:color w:val="000000" w:themeColor="text1"/>
          <w:sz w:val="24"/>
          <w:szCs w:val="24"/>
          <w:lang w:val="id-ID"/>
        </w:rPr>
        <w:t xml:space="preserve"> </w:t>
      </w:r>
      <w:r w:rsidRPr="00C238B5">
        <w:rPr>
          <w:rFonts w:ascii="Times New Roman" w:hAnsi="Times New Roman" w:cs="Times New Roman"/>
          <w:i/>
          <w:color w:val="000000" w:themeColor="text1"/>
          <w:sz w:val="24"/>
          <w:szCs w:val="24"/>
          <w:lang w:val="id-ID"/>
        </w:rPr>
        <w:t>Return On Equity</w:t>
      </w:r>
      <w:r w:rsidRPr="001D03A4">
        <w:rPr>
          <w:rFonts w:ascii="Times New Roman" w:hAnsi="Times New Roman" w:cs="Times New Roman"/>
          <w:color w:val="000000" w:themeColor="text1"/>
          <w:sz w:val="24"/>
          <w:szCs w:val="24"/>
          <w:lang w:val="id-ID"/>
        </w:rPr>
        <w:t xml:space="preserve"> yang</w:t>
      </w:r>
      <w:r>
        <w:rPr>
          <w:rFonts w:ascii="Times New Roman" w:hAnsi="Times New Roman" w:cs="Times New Roman"/>
          <w:color w:val="000000" w:themeColor="text1"/>
          <w:sz w:val="24"/>
          <w:szCs w:val="24"/>
          <w:lang w:val="id-ID"/>
        </w:rPr>
        <w:t xml:space="preserve"> pada 11</w:t>
      </w:r>
      <w:r w:rsidRPr="00C238B5">
        <w:rPr>
          <w:rFonts w:ascii="Times New Roman" w:hAnsi="Times New Roman" w:cs="Times New Roman"/>
          <w:color w:val="000000" w:themeColor="text1"/>
          <w:sz w:val="24"/>
          <w:szCs w:val="24"/>
          <w:lang w:val="id-ID"/>
        </w:rPr>
        <w:t xml:space="preserve"> perusahaan LQ45 </w:t>
      </w:r>
      <w:r w:rsidRPr="001D03A4">
        <w:rPr>
          <w:rFonts w:ascii="Times New Roman" w:hAnsi="Times New Roman" w:cs="Times New Roman"/>
          <w:color w:val="000000" w:themeColor="text1"/>
          <w:sz w:val="24"/>
          <w:szCs w:val="24"/>
          <w:lang w:val="id-ID"/>
        </w:rPr>
        <w:t>terdaftar di BEI pada periode tahun 201</w:t>
      </w:r>
      <w:r w:rsidRPr="00C238B5">
        <w:rPr>
          <w:rFonts w:ascii="Times New Roman" w:hAnsi="Times New Roman" w:cs="Times New Roman"/>
          <w:color w:val="000000" w:themeColor="text1"/>
          <w:sz w:val="24"/>
          <w:szCs w:val="24"/>
          <w:lang w:val="id-ID"/>
        </w:rPr>
        <w:t>3</w:t>
      </w:r>
      <w:r w:rsidRPr="001D03A4">
        <w:rPr>
          <w:rFonts w:ascii="Times New Roman" w:hAnsi="Times New Roman" w:cs="Times New Roman"/>
          <w:color w:val="000000" w:themeColor="text1"/>
          <w:sz w:val="24"/>
          <w:szCs w:val="24"/>
          <w:lang w:val="id-ID"/>
        </w:rPr>
        <w:t>-201</w:t>
      </w:r>
      <w:r w:rsidRPr="00C238B5">
        <w:rPr>
          <w:rFonts w:ascii="Times New Roman" w:hAnsi="Times New Roman" w:cs="Times New Roman"/>
          <w:color w:val="000000" w:themeColor="text1"/>
          <w:sz w:val="24"/>
          <w:szCs w:val="24"/>
          <w:lang w:val="id-ID"/>
        </w:rPr>
        <w:t>7.</w:t>
      </w:r>
    </w:p>
    <w:p w:rsidR="00161D96" w:rsidRPr="00A305C1" w:rsidRDefault="00161D96" w:rsidP="00161D96">
      <w:pPr>
        <w:tabs>
          <w:tab w:val="left" w:pos="5825"/>
        </w:tabs>
        <w:spacing w:line="360" w:lineRule="auto"/>
        <w:ind w:firstLine="142"/>
        <w:jc w:val="center"/>
        <w:rPr>
          <w:b/>
        </w:rPr>
      </w:pPr>
      <w:r w:rsidRPr="00FE78C2">
        <w:rPr>
          <w:b/>
          <w:noProof/>
        </w:rPr>
        <w:drawing>
          <wp:inline distT="0" distB="0" distL="0" distR="0">
            <wp:extent cx="4443619" cy="1808922"/>
            <wp:effectExtent l="19050" t="0" r="14081" b="828"/>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1D96" w:rsidRDefault="00161D96" w:rsidP="00161D96">
      <w:pPr>
        <w:pStyle w:val="BodyText"/>
        <w:spacing w:line="360" w:lineRule="auto"/>
        <w:ind w:left="426" w:right="116"/>
        <w:jc w:val="both"/>
        <w:rPr>
          <w:i/>
          <w:iCs/>
          <w:lang w:val="id-ID"/>
        </w:rPr>
      </w:pPr>
      <w:r w:rsidRPr="007B6EE2">
        <w:rPr>
          <w:lang w:val="id-ID"/>
        </w:rPr>
        <w:t xml:space="preserve"> </w:t>
      </w:r>
      <w:r>
        <w:rPr>
          <w:lang w:val="id-ID"/>
        </w:rPr>
        <w:t xml:space="preserve"> </w:t>
      </w:r>
      <w:r w:rsidRPr="001D03A4">
        <w:rPr>
          <w:i/>
          <w:iCs/>
          <w:lang w:val="id-ID"/>
        </w:rPr>
        <w:t>Sumber</w:t>
      </w:r>
      <w:r w:rsidRPr="001D03A4">
        <w:rPr>
          <w:b/>
          <w:i/>
          <w:iCs/>
          <w:lang w:val="id-ID"/>
        </w:rPr>
        <w:t xml:space="preserve"> </w:t>
      </w:r>
      <w:r w:rsidRPr="001D03A4">
        <w:rPr>
          <w:i/>
          <w:iCs/>
          <w:lang w:val="id-ID"/>
        </w:rPr>
        <w:t>: www.idx.co.id 6 Juni 2018</w:t>
      </w:r>
    </w:p>
    <w:p w:rsidR="00161D96" w:rsidRDefault="00161D96" w:rsidP="00161D96">
      <w:pPr>
        <w:tabs>
          <w:tab w:val="left" w:pos="5825"/>
        </w:tabs>
        <w:spacing w:line="360" w:lineRule="auto"/>
        <w:ind w:firstLine="142"/>
        <w:jc w:val="center"/>
        <w:rPr>
          <w:b/>
        </w:rPr>
      </w:pPr>
      <w:r>
        <w:rPr>
          <w:b/>
        </w:rPr>
        <w:t xml:space="preserve">Gambar 2 : </w:t>
      </w:r>
      <w:r w:rsidRPr="00860E39">
        <w:rPr>
          <w:b/>
        </w:rPr>
        <w:t xml:space="preserve">Rata – rata </w:t>
      </w:r>
      <w:r>
        <w:rPr>
          <w:b/>
          <w:i/>
        </w:rPr>
        <w:t>Return On Equity</w:t>
      </w:r>
    </w:p>
    <w:p w:rsidR="00161D96" w:rsidRDefault="00161D96" w:rsidP="00161D96">
      <w:pPr>
        <w:tabs>
          <w:tab w:val="left" w:pos="5825"/>
        </w:tabs>
        <w:spacing w:line="360" w:lineRule="auto"/>
        <w:ind w:firstLine="142"/>
        <w:jc w:val="center"/>
        <w:rPr>
          <w:b/>
        </w:rPr>
      </w:pPr>
      <w:r>
        <w:rPr>
          <w:b/>
        </w:rPr>
        <w:t>pada 11 P</w:t>
      </w:r>
      <w:r w:rsidRPr="00860E39">
        <w:rPr>
          <w:b/>
        </w:rPr>
        <w:t>erusahaan</w:t>
      </w:r>
      <w:r>
        <w:rPr>
          <w:b/>
        </w:rPr>
        <w:t xml:space="preserve"> LQ45 </w:t>
      </w:r>
      <w:r w:rsidRPr="00860E39">
        <w:rPr>
          <w:b/>
        </w:rPr>
        <w:t>tahun</w:t>
      </w:r>
      <w:r>
        <w:rPr>
          <w:b/>
        </w:rPr>
        <w:t xml:space="preserve"> 2013-2017</w:t>
      </w:r>
    </w:p>
    <w:p w:rsidR="00161D96" w:rsidRPr="00D669FB" w:rsidRDefault="00161D96" w:rsidP="00161D96">
      <w:pPr>
        <w:pStyle w:val="BodyText"/>
        <w:spacing w:line="360" w:lineRule="auto"/>
        <w:ind w:right="-1" w:firstLine="720"/>
        <w:jc w:val="both"/>
        <w:rPr>
          <w:lang w:val="id-ID"/>
        </w:rPr>
      </w:pPr>
      <w:r w:rsidRPr="001D03A4">
        <w:rPr>
          <w:lang w:val="fi-FI"/>
        </w:rPr>
        <w:lastRenderedPageBreak/>
        <w:t xml:space="preserve">Pada rata-rata </w:t>
      </w:r>
      <w:r>
        <w:rPr>
          <w:lang w:val="id-ID"/>
        </w:rPr>
        <w:t>ROE</w:t>
      </w:r>
      <w:r w:rsidRPr="001D03A4">
        <w:rPr>
          <w:lang w:val="fi-FI"/>
        </w:rPr>
        <w:t xml:space="preserve"> menunjukkan </w:t>
      </w:r>
      <w:r>
        <w:rPr>
          <w:lang w:val="id-ID"/>
        </w:rPr>
        <w:t>penuruna yang signifikan</w:t>
      </w:r>
      <w:r w:rsidRPr="001D03A4">
        <w:rPr>
          <w:lang w:val="fi-FI"/>
        </w:rPr>
        <w:t xml:space="preserve"> </w:t>
      </w:r>
      <w:r>
        <w:rPr>
          <w:lang w:val="id-ID"/>
        </w:rPr>
        <w:t xml:space="preserve">mengalami dari </w:t>
      </w:r>
      <w:r w:rsidRPr="001D03A4">
        <w:rPr>
          <w:lang w:val="fi-FI"/>
        </w:rPr>
        <w:t>tahun 201</w:t>
      </w:r>
      <w:r>
        <w:rPr>
          <w:lang w:val="id-ID"/>
        </w:rPr>
        <w:t xml:space="preserve">3-2017. Penurunan yang terjadi di tahun 2014 yaitu sebesar 14,52. Pada tahun 2015 penurunan terjadi sebesar  11,43. Pada tahun 2016 dan 2017 juga mengalami penurunan masing masing nilai rata-ratanya yaitu sebesar 11,40 dan 10,94 </w:t>
      </w:r>
      <w:r w:rsidRPr="001D03A4">
        <w:rPr>
          <w:lang w:val="fi-FI"/>
        </w:rPr>
        <w:t>dan mengalami penurunan</w:t>
      </w:r>
      <w:r>
        <w:rPr>
          <w:lang w:val="id-ID"/>
        </w:rPr>
        <w:t xml:space="preserve"> pada tahun 2017 sebesar 6,30</w:t>
      </w:r>
      <w:r w:rsidRPr="001D03A4">
        <w:rPr>
          <w:lang w:val="fi-FI"/>
        </w:rPr>
        <w:t xml:space="preserve">. </w:t>
      </w:r>
      <w:r>
        <w:rPr>
          <w:lang w:val="id-ID"/>
        </w:rPr>
        <w:t>S</w:t>
      </w:r>
      <w:r w:rsidRPr="001D03A4">
        <w:rPr>
          <w:lang w:val="fi-FI"/>
        </w:rPr>
        <w:t>emakin tinggi</w:t>
      </w:r>
      <w:r>
        <w:rPr>
          <w:lang w:val="id-ID"/>
        </w:rPr>
        <w:t xml:space="preserve"> nilai ROE </w:t>
      </w:r>
      <w:r w:rsidRPr="001D03A4">
        <w:rPr>
          <w:lang w:val="fi-FI"/>
        </w:rPr>
        <w:t xml:space="preserve">maka semakin </w:t>
      </w:r>
      <w:r>
        <w:rPr>
          <w:lang w:val="id-ID"/>
        </w:rPr>
        <w:t xml:space="preserve">tinggi pula kemampuan perusahaan dalam menghasilkan return untuk investor. </w:t>
      </w:r>
    </w:p>
    <w:p w:rsidR="00161D96" w:rsidRPr="00C238B5" w:rsidRDefault="00161D96" w:rsidP="00161D96">
      <w:pPr>
        <w:pStyle w:val="ListParagraph"/>
        <w:tabs>
          <w:tab w:val="left" w:pos="709"/>
          <w:tab w:val="left" w:pos="1134"/>
          <w:tab w:val="right" w:leader="dot" w:pos="7230"/>
        </w:tabs>
        <w:spacing w:after="0" w:line="360" w:lineRule="auto"/>
        <w:ind w:left="0"/>
        <w:jc w:val="both"/>
        <w:rPr>
          <w:rFonts w:ascii="Times New Roman" w:hAnsi="Times New Roman" w:cs="Times New Roman"/>
          <w:iCs/>
          <w:sz w:val="24"/>
          <w:szCs w:val="24"/>
          <w:lang w:val="id-ID"/>
        </w:rPr>
      </w:pPr>
      <w:r>
        <w:rPr>
          <w:rFonts w:ascii="Times New Roman" w:hAnsi="Times New Roman" w:cs="Times New Roman"/>
          <w:i/>
          <w:sz w:val="24"/>
          <w:szCs w:val="24"/>
          <w:lang w:val="id-ID"/>
        </w:rPr>
        <w:tab/>
      </w:r>
      <w:r w:rsidRPr="00C238B5">
        <w:rPr>
          <w:rFonts w:ascii="Times New Roman" w:hAnsi="Times New Roman" w:cs="Times New Roman"/>
          <w:i/>
          <w:sz w:val="24"/>
          <w:szCs w:val="24"/>
        </w:rPr>
        <w:t>Debt to Equity Ratio</w:t>
      </w:r>
      <w:r w:rsidRPr="00C238B5">
        <w:rPr>
          <w:rFonts w:ascii="Times New Roman" w:hAnsi="Times New Roman" w:cs="Times New Roman"/>
          <w:sz w:val="24"/>
          <w:szCs w:val="24"/>
        </w:rPr>
        <w:t xml:space="preserve"> yaitu rasio yang diukur antara total hutang dengan total modal sendiri ataupun modal saham. Rasio ini menunjukkan berapa bagian dari setiap rupiah modal  yang dijadikan jaminan hutang. Hubungan rasio ini terhadap harga saham yaitu karena rasio ini mengukur kemampuan perusahaan dalam membayar hutang jangka pendek maupun jangka panjangnya. Jadi, jika </w:t>
      </w:r>
      <w:r w:rsidRPr="00C238B5">
        <w:rPr>
          <w:rFonts w:ascii="Times New Roman" w:hAnsi="Times New Roman" w:cs="Times New Roman"/>
          <w:i/>
          <w:sz w:val="24"/>
          <w:szCs w:val="24"/>
        </w:rPr>
        <w:t xml:space="preserve">Debt to Equity Ratio </w:t>
      </w:r>
      <w:r w:rsidRPr="00C238B5">
        <w:rPr>
          <w:rFonts w:ascii="Times New Roman" w:hAnsi="Times New Roman" w:cs="Times New Roman"/>
          <w:sz w:val="24"/>
          <w:szCs w:val="24"/>
        </w:rPr>
        <w:t>perusahaan</w:t>
      </w:r>
      <w:r w:rsidRPr="00C238B5">
        <w:rPr>
          <w:rFonts w:ascii="Times New Roman" w:hAnsi="Times New Roman" w:cs="Times New Roman"/>
          <w:i/>
          <w:sz w:val="24"/>
          <w:szCs w:val="24"/>
        </w:rPr>
        <w:t xml:space="preserve"> </w:t>
      </w:r>
      <w:r w:rsidRPr="00C238B5">
        <w:rPr>
          <w:rFonts w:ascii="Times New Roman" w:hAnsi="Times New Roman" w:cs="Times New Roman"/>
          <w:sz w:val="24"/>
          <w:szCs w:val="24"/>
        </w:rPr>
        <w:t xml:space="preserve">tinggi maka para investor akan mengurangi tingkat pembelian saham pada perusahaan tersebut karena para investor tidak ingin ada risiko yang besar dalam hal pengembalian atas jumlah dana yang disetorkan sebagai modal saham termasuk dividen tunai, yang secara tidak langsung akan berpengaruh terhadap harga saham. </w:t>
      </w:r>
      <w:r w:rsidRPr="00C238B5">
        <w:rPr>
          <w:rFonts w:ascii="Times New Roman" w:hAnsi="Times New Roman" w:cs="Times New Roman"/>
          <w:color w:val="000000" w:themeColor="text1"/>
          <w:sz w:val="24"/>
          <w:szCs w:val="24"/>
          <w:lang w:val="id-ID"/>
        </w:rPr>
        <w:t xml:space="preserve">Di bawah ini terdapat grafik batang </w:t>
      </w:r>
      <w:r>
        <w:rPr>
          <w:rFonts w:ascii="Times New Roman" w:hAnsi="Times New Roman" w:cs="Times New Roman"/>
          <w:color w:val="000000" w:themeColor="text1"/>
          <w:sz w:val="24"/>
          <w:szCs w:val="24"/>
          <w:lang w:val="id-ID"/>
        </w:rPr>
        <w:t>rata-rata</w:t>
      </w:r>
      <w:r w:rsidRPr="00C238B5">
        <w:rPr>
          <w:rFonts w:ascii="Times New Roman" w:hAnsi="Times New Roman" w:cs="Times New Roman"/>
          <w:color w:val="000000" w:themeColor="text1"/>
          <w:sz w:val="24"/>
          <w:szCs w:val="24"/>
          <w:lang w:val="id-ID"/>
        </w:rPr>
        <w:t xml:space="preserve"> </w:t>
      </w:r>
      <w:r w:rsidRPr="00C238B5">
        <w:rPr>
          <w:rFonts w:ascii="Times New Roman" w:hAnsi="Times New Roman" w:cs="Times New Roman"/>
          <w:i/>
          <w:color w:val="000000" w:themeColor="text1"/>
          <w:sz w:val="24"/>
          <w:szCs w:val="24"/>
          <w:lang w:val="id-ID"/>
        </w:rPr>
        <w:t xml:space="preserve">Debt to Equity Ratio </w:t>
      </w:r>
      <w:r w:rsidRPr="00C238B5">
        <w:rPr>
          <w:rFonts w:ascii="Times New Roman" w:hAnsi="Times New Roman" w:cs="Times New Roman"/>
          <w:color w:val="000000" w:themeColor="text1"/>
          <w:sz w:val="24"/>
          <w:szCs w:val="24"/>
        </w:rPr>
        <w:t>yang</w:t>
      </w:r>
      <w:r>
        <w:rPr>
          <w:rFonts w:ascii="Times New Roman" w:hAnsi="Times New Roman" w:cs="Times New Roman"/>
          <w:color w:val="000000" w:themeColor="text1"/>
          <w:sz w:val="24"/>
          <w:szCs w:val="24"/>
          <w:lang w:val="id-ID"/>
        </w:rPr>
        <w:t xml:space="preserve"> pada 11</w:t>
      </w:r>
      <w:r w:rsidRPr="00C238B5">
        <w:rPr>
          <w:rFonts w:ascii="Times New Roman" w:hAnsi="Times New Roman" w:cs="Times New Roman"/>
          <w:color w:val="000000" w:themeColor="text1"/>
          <w:sz w:val="24"/>
          <w:szCs w:val="24"/>
          <w:lang w:val="id-ID"/>
        </w:rPr>
        <w:t xml:space="preserve"> perusahaan LQ45 </w:t>
      </w:r>
      <w:r w:rsidRPr="00C238B5">
        <w:rPr>
          <w:rFonts w:ascii="Times New Roman" w:hAnsi="Times New Roman" w:cs="Times New Roman"/>
          <w:color w:val="000000" w:themeColor="text1"/>
          <w:sz w:val="24"/>
          <w:szCs w:val="24"/>
        </w:rPr>
        <w:t>terdaftar di BEI pada periode tahun 201</w:t>
      </w:r>
      <w:r w:rsidRPr="00C238B5">
        <w:rPr>
          <w:rFonts w:ascii="Times New Roman" w:hAnsi="Times New Roman" w:cs="Times New Roman"/>
          <w:color w:val="000000" w:themeColor="text1"/>
          <w:sz w:val="24"/>
          <w:szCs w:val="24"/>
          <w:lang w:val="id-ID"/>
        </w:rPr>
        <w:t>3</w:t>
      </w:r>
      <w:r w:rsidRPr="00C238B5">
        <w:rPr>
          <w:rFonts w:ascii="Times New Roman" w:hAnsi="Times New Roman" w:cs="Times New Roman"/>
          <w:color w:val="000000" w:themeColor="text1"/>
          <w:sz w:val="24"/>
          <w:szCs w:val="24"/>
        </w:rPr>
        <w:t>-201</w:t>
      </w:r>
      <w:r w:rsidRPr="00C238B5">
        <w:rPr>
          <w:rFonts w:ascii="Times New Roman" w:hAnsi="Times New Roman" w:cs="Times New Roman"/>
          <w:color w:val="000000" w:themeColor="text1"/>
          <w:sz w:val="24"/>
          <w:szCs w:val="24"/>
          <w:lang w:val="id-ID"/>
        </w:rPr>
        <w:t>7.</w:t>
      </w:r>
    </w:p>
    <w:p w:rsidR="00161D96" w:rsidRDefault="00161D96" w:rsidP="00161D96">
      <w:pPr>
        <w:pStyle w:val="BodyText"/>
        <w:spacing w:line="360" w:lineRule="auto"/>
        <w:ind w:left="360" w:right="116"/>
        <w:jc w:val="both"/>
        <w:rPr>
          <w:b/>
          <w:lang w:val="id-ID"/>
        </w:rPr>
      </w:pPr>
      <w:r w:rsidRPr="002C3996">
        <w:rPr>
          <w:noProof/>
          <w:lang w:val="id-ID" w:eastAsia="id-ID"/>
        </w:rPr>
        <w:drawing>
          <wp:inline distT="0" distB="0" distL="0" distR="0">
            <wp:extent cx="4706458" cy="1857983"/>
            <wp:effectExtent l="19050" t="0" r="17942" b="8917"/>
            <wp:docPr id="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1D96" w:rsidRPr="001D03A4" w:rsidRDefault="00161D96" w:rsidP="00161D96">
      <w:pPr>
        <w:pStyle w:val="BodyText"/>
        <w:spacing w:line="360" w:lineRule="auto"/>
        <w:ind w:left="360" w:right="116"/>
        <w:jc w:val="both"/>
        <w:rPr>
          <w:i/>
          <w:iCs/>
          <w:lang w:val="id-ID"/>
        </w:rPr>
      </w:pPr>
      <w:r w:rsidRPr="001D03A4">
        <w:rPr>
          <w:i/>
          <w:iCs/>
          <w:lang w:val="id-ID"/>
        </w:rPr>
        <w:t>Sumber : www.idx.co.id 6 Juni 2018</w:t>
      </w:r>
    </w:p>
    <w:p w:rsidR="00161D96" w:rsidRDefault="00161D96" w:rsidP="00161D96">
      <w:pPr>
        <w:pStyle w:val="BodyText"/>
        <w:spacing w:line="360" w:lineRule="auto"/>
        <w:ind w:right="116"/>
        <w:jc w:val="center"/>
        <w:rPr>
          <w:b/>
          <w:lang w:val="id-ID"/>
        </w:rPr>
      </w:pPr>
      <w:r>
        <w:rPr>
          <w:b/>
          <w:lang w:val="id-ID"/>
        </w:rPr>
        <w:t xml:space="preserve">Gambar 3 : </w:t>
      </w:r>
      <w:r w:rsidRPr="00AD6171">
        <w:rPr>
          <w:b/>
          <w:lang w:val="id-ID"/>
        </w:rPr>
        <w:t xml:space="preserve">Rata – rata </w:t>
      </w:r>
      <w:r w:rsidRPr="00AD6171">
        <w:rPr>
          <w:b/>
          <w:i/>
          <w:lang w:val="id-ID"/>
        </w:rPr>
        <w:t>Debt to Equity Ratio</w:t>
      </w:r>
      <w:r w:rsidRPr="00AD6171">
        <w:rPr>
          <w:b/>
          <w:lang w:val="id-ID"/>
        </w:rPr>
        <w:t xml:space="preserve"> </w:t>
      </w:r>
    </w:p>
    <w:p w:rsidR="00161D96" w:rsidRPr="007B6EE2" w:rsidRDefault="00161D96" w:rsidP="00161D96">
      <w:pPr>
        <w:pStyle w:val="BodyText"/>
        <w:spacing w:line="360" w:lineRule="auto"/>
        <w:ind w:right="116"/>
        <w:jc w:val="center"/>
        <w:rPr>
          <w:b/>
          <w:lang w:val="id-ID"/>
        </w:rPr>
      </w:pPr>
      <w:r>
        <w:rPr>
          <w:b/>
        </w:rPr>
        <w:t>pada 1</w:t>
      </w:r>
      <w:r>
        <w:rPr>
          <w:b/>
          <w:lang w:val="id-ID"/>
        </w:rPr>
        <w:t>1 P</w:t>
      </w:r>
      <w:r w:rsidRPr="00AD6171">
        <w:rPr>
          <w:b/>
        </w:rPr>
        <w:t>erusahaan</w:t>
      </w:r>
      <w:r>
        <w:rPr>
          <w:b/>
          <w:lang w:val="id-ID"/>
        </w:rPr>
        <w:t xml:space="preserve"> LQ45</w:t>
      </w:r>
      <w:r w:rsidRPr="00AD6171">
        <w:rPr>
          <w:b/>
          <w:lang w:val="id-ID"/>
        </w:rPr>
        <w:t xml:space="preserve"> tahun</w:t>
      </w:r>
      <w:r>
        <w:rPr>
          <w:b/>
        </w:rPr>
        <w:t xml:space="preserve"> 201</w:t>
      </w:r>
      <w:r>
        <w:rPr>
          <w:b/>
          <w:lang w:val="id-ID"/>
        </w:rPr>
        <w:t>3</w:t>
      </w:r>
      <w:r w:rsidRPr="00AD6171">
        <w:rPr>
          <w:b/>
        </w:rPr>
        <w:t>-201</w:t>
      </w:r>
      <w:r>
        <w:rPr>
          <w:b/>
          <w:lang w:val="id-ID"/>
        </w:rPr>
        <w:t>7</w:t>
      </w:r>
    </w:p>
    <w:p w:rsidR="00161D96" w:rsidRDefault="00161D96" w:rsidP="00161D96">
      <w:pPr>
        <w:pStyle w:val="BodyText"/>
        <w:spacing w:line="360" w:lineRule="auto"/>
        <w:ind w:left="360" w:right="116"/>
        <w:jc w:val="both"/>
        <w:rPr>
          <w:lang w:val="id-ID"/>
        </w:rPr>
      </w:pPr>
    </w:p>
    <w:p w:rsidR="00161D96" w:rsidRPr="006864A5" w:rsidRDefault="00161D96" w:rsidP="00161D96">
      <w:pPr>
        <w:pStyle w:val="BodyText"/>
        <w:spacing w:line="360" w:lineRule="auto"/>
        <w:ind w:right="-1" w:firstLine="720"/>
        <w:jc w:val="both"/>
        <w:rPr>
          <w:lang w:val="id-ID"/>
        </w:rPr>
      </w:pPr>
      <w:r>
        <w:lastRenderedPageBreak/>
        <w:t xml:space="preserve"> </w:t>
      </w:r>
      <w:r>
        <w:rPr>
          <w:lang w:val="id-ID"/>
        </w:rPr>
        <w:t>N</w:t>
      </w:r>
      <w:r w:rsidRPr="001D03A4">
        <w:rPr>
          <w:lang w:val="fi-FI"/>
        </w:rPr>
        <w:t xml:space="preserve">ilai rata-rata </w:t>
      </w:r>
      <w:r>
        <w:rPr>
          <w:lang w:val="id-ID"/>
        </w:rPr>
        <w:t>DER</w:t>
      </w:r>
      <w:r w:rsidRPr="001D03A4">
        <w:rPr>
          <w:lang w:val="fi-FI"/>
        </w:rPr>
        <w:t xml:space="preserve"> dari tahun 201</w:t>
      </w:r>
      <w:r>
        <w:rPr>
          <w:lang w:val="id-ID"/>
        </w:rPr>
        <w:t>3</w:t>
      </w:r>
      <w:r w:rsidRPr="001D03A4">
        <w:rPr>
          <w:lang w:val="fi-FI"/>
        </w:rPr>
        <w:t>-201</w:t>
      </w:r>
      <w:r>
        <w:rPr>
          <w:lang w:val="id-ID"/>
        </w:rPr>
        <w:t>7</w:t>
      </w:r>
      <w:r w:rsidRPr="001D03A4">
        <w:rPr>
          <w:lang w:val="fi-FI"/>
        </w:rPr>
        <w:t xml:space="preserve"> dapat disimpulkan </w:t>
      </w:r>
      <w:r>
        <w:rPr>
          <w:lang w:val="id-ID"/>
        </w:rPr>
        <w:t xml:space="preserve">terjadinya kenaikan. Pada tahun 2013 nilai rata-rata DER sebesar 0,71 dan pada tahun 2014 mengalami kenaikan sebesar 0,76. pada tahun 2015 terjadi penurunan sebesar 0,746. Tetapi, pada tahun 2016 mengalami kenaikan lagi sebesar 0,478. Begitu juga 2017 yang mengalami kenaikan sebesar 0,78. Semakin tinggi nilai DER  maka semakin besar risiko dalam mengembalikan modal saham para investor. Mka dari itu pada saat </w:t>
      </w:r>
      <w:r w:rsidRPr="001D03A4">
        <w:rPr>
          <w:i/>
          <w:lang w:val="id-ID"/>
        </w:rPr>
        <w:t xml:space="preserve">Debt to Equity Ratio </w:t>
      </w:r>
      <w:r w:rsidRPr="001D03A4">
        <w:rPr>
          <w:lang w:val="id-ID"/>
        </w:rPr>
        <w:t>perusahaan</w:t>
      </w:r>
      <w:r w:rsidRPr="001D03A4">
        <w:rPr>
          <w:i/>
          <w:lang w:val="id-ID"/>
        </w:rPr>
        <w:t xml:space="preserve"> </w:t>
      </w:r>
      <w:r w:rsidRPr="001D03A4">
        <w:rPr>
          <w:lang w:val="id-ID"/>
        </w:rPr>
        <w:t xml:space="preserve">tinggi maka para investor akan mengurangi tingkat pembelian saham pada perusahaan tersebut karena para investor tidak ingin ada risiko yang besar dalam hal pengembalian atas jumlah dana yang disetorkan sebagai modal saham termasuk dividen tunai. </w:t>
      </w:r>
      <w:r>
        <w:rPr>
          <w:lang w:val="id-ID"/>
        </w:rPr>
        <w:t>J</w:t>
      </w:r>
      <w:r w:rsidRPr="001D03A4">
        <w:rPr>
          <w:lang w:val="fi-FI"/>
        </w:rPr>
        <w:t xml:space="preserve">adi dapat disimpulkan bahwa pada tahun </w:t>
      </w:r>
      <w:r>
        <w:rPr>
          <w:lang w:val="id-ID"/>
        </w:rPr>
        <w:t xml:space="preserve">2013-2017 </w:t>
      </w:r>
      <w:r w:rsidRPr="001D03A4">
        <w:rPr>
          <w:lang w:val="fi-FI"/>
        </w:rPr>
        <w:t xml:space="preserve">perusahaan  </w:t>
      </w:r>
      <w:r>
        <w:rPr>
          <w:lang w:val="id-ID"/>
        </w:rPr>
        <w:t>mengalami peningkatan risiko bagi investro dalam berinvestasi.</w:t>
      </w:r>
    </w:p>
    <w:p w:rsidR="00161D96" w:rsidRDefault="00161D96" w:rsidP="00161D96">
      <w:pPr>
        <w:pStyle w:val="ListParagraph"/>
        <w:tabs>
          <w:tab w:val="left" w:pos="709"/>
          <w:tab w:val="left" w:pos="1134"/>
          <w:tab w:val="right" w:leader="dot" w:pos="7230"/>
        </w:tabs>
        <w:spacing w:line="36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 xml:space="preserve">Meningkatkan nilai perusahaan ini dimaksud untuk meningkatkan kemakmuran dan kesejahteraan para pemilik perusahaan. Nilai perusahaan merupakan persepsi investor terhadap perusahaan yang dikaitkan dengan harga saham. Nilai perusahaan yang tinggi membuat harga saham juga tinggi. Penurunan harga saham dan jumlah lembar saham yang beredar ini disebabkan karena kinerja perusahaan yang menurun dan tidak mampu bertahan dalam persaingan pasar modal. </w:t>
      </w:r>
    </w:p>
    <w:p w:rsidR="00161D96" w:rsidRDefault="00161D96" w:rsidP="00161D96">
      <w:pPr>
        <w:pStyle w:val="ListParagraph"/>
        <w:tabs>
          <w:tab w:val="left" w:pos="709"/>
          <w:tab w:val="left" w:pos="1134"/>
          <w:tab w:val="right" w:leader="dot" w:pos="7230"/>
        </w:tabs>
        <w:spacing w:line="36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1D03A4">
        <w:rPr>
          <w:rFonts w:ascii="Times New Roman" w:hAnsi="Times New Roman" w:cs="Times New Roman"/>
          <w:color w:val="000000" w:themeColor="text1"/>
          <w:sz w:val="24"/>
          <w:szCs w:val="24"/>
          <w:lang w:val="fi-FI"/>
        </w:rPr>
        <w:t xml:space="preserve">Nilai perusahaan dapat dicapai melalui peningkatan kinerja keuangan perusahaan. Investor tentunya akan lebih menyenangi perusahaan yang memiliki kinerja keuangan yang baik karena semakin baik kinerja keuangan berarti semakin besar kemampuan perusahaan dalam memberikan </w:t>
      </w:r>
      <w:r w:rsidRPr="001D03A4">
        <w:rPr>
          <w:rFonts w:ascii="Times New Roman" w:hAnsi="Times New Roman" w:cs="Times New Roman"/>
          <w:i/>
          <w:iCs/>
          <w:color w:val="000000" w:themeColor="text1"/>
          <w:sz w:val="24"/>
          <w:szCs w:val="24"/>
          <w:lang w:val="fi-FI"/>
        </w:rPr>
        <w:t xml:space="preserve">return </w:t>
      </w:r>
      <w:r w:rsidRPr="001D03A4">
        <w:rPr>
          <w:rFonts w:ascii="Times New Roman" w:hAnsi="Times New Roman" w:cs="Times New Roman"/>
          <w:color w:val="000000" w:themeColor="text1"/>
          <w:sz w:val="24"/>
          <w:szCs w:val="24"/>
          <w:lang w:val="fi-FI"/>
        </w:rPr>
        <w:t xml:space="preserve">sesuai harapan investor. Semakin besarnya kemampuan perusahaan dalam memberikan </w:t>
      </w:r>
      <w:r w:rsidRPr="001D03A4">
        <w:rPr>
          <w:rFonts w:ascii="Times New Roman" w:hAnsi="Times New Roman" w:cs="Times New Roman"/>
          <w:i/>
          <w:iCs/>
          <w:color w:val="000000" w:themeColor="text1"/>
          <w:sz w:val="24"/>
          <w:szCs w:val="24"/>
          <w:lang w:val="fi-FI"/>
        </w:rPr>
        <w:t xml:space="preserve">return </w:t>
      </w:r>
      <w:r w:rsidRPr="001D03A4">
        <w:rPr>
          <w:rFonts w:ascii="Times New Roman" w:hAnsi="Times New Roman" w:cs="Times New Roman"/>
          <w:color w:val="000000" w:themeColor="text1"/>
          <w:sz w:val="24"/>
          <w:szCs w:val="24"/>
          <w:lang w:val="fi-FI"/>
        </w:rPr>
        <w:t xml:space="preserve">akan meningkatkan kepercayaan investor yang akhirnya meningkatkan minat investor untuk berinvestasi. Hal ini membuat harga saham menjadi tinggi. Salah satu rasio yang digunakan dalam mengukur nilai perusahaan yaitu </w:t>
      </w:r>
      <w:r w:rsidRPr="001D03A4">
        <w:rPr>
          <w:rFonts w:ascii="Times New Roman" w:hAnsi="Times New Roman" w:cs="Times New Roman"/>
          <w:i/>
          <w:color w:val="000000" w:themeColor="text1"/>
          <w:sz w:val="24"/>
          <w:szCs w:val="24"/>
          <w:lang w:val="fi-FI"/>
        </w:rPr>
        <w:t>Price to Book Value</w:t>
      </w:r>
      <w:r w:rsidRPr="001D03A4">
        <w:rPr>
          <w:rFonts w:ascii="Times New Roman" w:hAnsi="Times New Roman" w:cs="Times New Roman"/>
          <w:color w:val="000000" w:themeColor="text1"/>
          <w:sz w:val="24"/>
          <w:szCs w:val="24"/>
          <w:lang w:val="fi-FI"/>
        </w:rPr>
        <w:t xml:space="preserve">. PBV ini adalah rasio yang menggambarkan perbandingan antara harga pasar saham dan nilai buku ekuitas sebagaimana yang ada di laporan posisi keuangan. </w:t>
      </w:r>
      <w:r>
        <w:rPr>
          <w:rFonts w:ascii="Times New Roman" w:hAnsi="Times New Roman" w:cs="Times New Roman"/>
          <w:color w:val="000000" w:themeColor="text1"/>
          <w:sz w:val="24"/>
          <w:szCs w:val="24"/>
          <w:lang w:val="id-ID"/>
        </w:rPr>
        <w:t xml:space="preserve">Berikut gambar grafik nilai </w:t>
      </w:r>
      <w:r w:rsidRPr="006B1D80">
        <w:rPr>
          <w:rFonts w:ascii="Times New Roman" w:hAnsi="Times New Roman" w:cs="Times New Roman"/>
          <w:i/>
          <w:color w:val="000000" w:themeColor="text1"/>
          <w:sz w:val="24"/>
          <w:szCs w:val="24"/>
          <w:lang w:val="id-ID"/>
        </w:rPr>
        <w:t>Price Book Value</w:t>
      </w:r>
      <w:r>
        <w:rPr>
          <w:rFonts w:ascii="Times New Roman" w:hAnsi="Times New Roman" w:cs="Times New Roman"/>
          <w:color w:val="000000" w:themeColor="text1"/>
          <w:sz w:val="24"/>
          <w:szCs w:val="24"/>
          <w:lang w:val="id-ID"/>
        </w:rPr>
        <w:t xml:space="preserve"> pada 11 perusahaan LQ45 pada tahun 2013-2017.</w:t>
      </w:r>
    </w:p>
    <w:p w:rsidR="00161D96" w:rsidRPr="00F74447" w:rsidRDefault="00161D96" w:rsidP="00161D96">
      <w:pPr>
        <w:pStyle w:val="BodyText"/>
        <w:spacing w:line="360" w:lineRule="auto"/>
        <w:ind w:right="116" w:firstLine="360"/>
        <w:jc w:val="both"/>
        <w:rPr>
          <w:b/>
          <w:lang w:val="id-ID"/>
        </w:rPr>
      </w:pPr>
      <w:r w:rsidRPr="00977A98">
        <w:rPr>
          <w:noProof/>
          <w:lang w:val="id-ID" w:eastAsia="id-ID"/>
        </w:rPr>
        <w:lastRenderedPageBreak/>
        <w:drawing>
          <wp:inline distT="0" distB="0" distL="0" distR="0">
            <wp:extent cx="4523767" cy="1819072"/>
            <wp:effectExtent l="19050" t="0" r="10133" b="0"/>
            <wp:docPr id="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1D96" w:rsidRDefault="00161D96" w:rsidP="00161D96">
      <w:pPr>
        <w:pStyle w:val="BodyText"/>
        <w:spacing w:line="360" w:lineRule="auto"/>
        <w:ind w:left="426" w:right="116"/>
        <w:jc w:val="both"/>
        <w:rPr>
          <w:bCs/>
          <w:i/>
          <w:iCs/>
          <w:lang w:val="id-ID"/>
        </w:rPr>
      </w:pPr>
      <w:r w:rsidRPr="001D03A4">
        <w:rPr>
          <w:bCs/>
          <w:i/>
          <w:iCs/>
          <w:lang w:val="id-ID"/>
        </w:rPr>
        <w:t>Sumber : www.idx.co.id 20 April 2018</w:t>
      </w:r>
    </w:p>
    <w:p w:rsidR="00161D96" w:rsidRDefault="00161D96" w:rsidP="00161D96">
      <w:pPr>
        <w:pStyle w:val="ListParagraph"/>
        <w:tabs>
          <w:tab w:val="left" w:pos="567"/>
          <w:tab w:val="left" w:pos="1134"/>
          <w:tab w:val="right" w:leader="dot" w:pos="7230"/>
        </w:tabs>
        <w:spacing w:line="360" w:lineRule="auto"/>
        <w:ind w:left="0"/>
        <w:jc w:val="center"/>
        <w:rPr>
          <w:rFonts w:ascii="Times New Roman" w:hAnsi="Times New Roman" w:cs="Times New Roman"/>
          <w:b/>
          <w:i/>
          <w:iCs/>
          <w:sz w:val="24"/>
          <w:szCs w:val="24"/>
          <w:lang w:val="id-ID"/>
        </w:rPr>
      </w:pPr>
      <w:r>
        <w:rPr>
          <w:rFonts w:ascii="Times New Roman" w:hAnsi="Times New Roman" w:cs="Times New Roman"/>
          <w:b/>
          <w:sz w:val="24"/>
          <w:szCs w:val="24"/>
        </w:rPr>
        <w:t xml:space="preserve">Gambar 4 : </w:t>
      </w:r>
      <w:r w:rsidRPr="00AD6171">
        <w:rPr>
          <w:rFonts w:ascii="Times New Roman" w:hAnsi="Times New Roman" w:cs="Times New Roman"/>
          <w:b/>
          <w:sz w:val="24"/>
          <w:szCs w:val="24"/>
        </w:rPr>
        <w:t xml:space="preserve">Rata – rata </w:t>
      </w:r>
      <w:r w:rsidRPr="007B6EE2">
        <w:rPr>
          <w:rFonts w:ascii="Times New Roman" w:hAnsi="Times New Roman" w:cs="Times New Roman"/>
          <w:b/>
          <w:i/>
          <w:iCs/>
          <w:sz w:val="24"/>
          <w:szCs w:val="24"/>
          <w:lang w:val="id-ID"/>
        </w:rPr>
        <w:t>Price to Book Value</w:t>
      </w:r>
      <w:r>
        <w:rPr>
          <w:rFonts w:ascii="Times New Roman" w:hAnsi="Times New Roman" w:cs="Times New Roman"/>
          <w:b/>
          <w:i/>
          <w:iCs/>
          <w:sz w:val="24"/>
          <w:szCs w:val="24"/>
          <w:lang w:val="id-ID"/>
        </w:rPr>
        <w:t xml:space="preserve"> </w:t>
      </w:r>
    </w:p>
    <w:p w:rsidR="00161D96" w:rsidRPr="001D03A4" w:rsidRDefault="00161D96" w:rsidP="00161D96">
      <w:pPr>
        <w:pStyle w:val="ListParagraph"/>
        <w:tabs>
          <w:tab w:val="left" w:pos="567"/>
          <w:tab w:val="left" w:pos="1134"/>
          <w:tab w:val="right" w:leader="dot" w:pos="7230"/>
        </w:tabs>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pada 1</w:t>
      </w:r>
      <w:r>
        <w:rPr>
          <w:rFonts w:ascii="Times New Roman" w:hAnsi="Times New Roman" w:cs="Times New Roman"/>
          <w:b/>
          <w:sz w:val="24"/>
          <w:szCs w:val="24"/>
          <w:lang w:val="id-ID"/>
        </w:rPr>
        <w:t>1</w:t>
      </w:r>
      <w:r w:rsidRPr="00AD6171">
        <w:rPr>
          <w:rFonts w:ascii="Times New Roman" w:hAnsi="Times New Roman" w:cs="Times New Roman"/>
          <w:b/>
          <w:sz w:val="24"/>
          <w:szCs w:val="24"/>
        </w:rPr>
        <w:t xml:space="preserve"> perusahaan</w:t>
      </w:r>
      <w:r>
        <w:rPr>
          <w:rFonts w:ascii="Times New Roman" w:hAnsi="Times New Roman" w:cs="Times New Roman"/>
          <w:b/>
          <w:sz w:val="24"/>
          <w:szCs w:val="24"/>
          <w:lang w:val="id-ID"/>
        </w:rPr>
        <w:t xml:space="preserve"> LQ45</w:t>
      </w:r>
      <w:r w:rsidRPr="00AD6171">
        <w:rPr>
          <w:rFonts w:ascii="Times New Roman" w:hAnsi="Times New Roman" w:cs="Times New Roman"/>
          <w:b/>
          <w:sz w:val="24"/>
          <w:szCs w:val="24"/>
        </w:rPr>
        <w:t xml:space="preserve"> tahun</w:t>
      </w:r>
      <w:r>
        <w:rPr>
          <w:rFonts w:ascii="Times New Roman" w:hAnsi="Times New Roman" w:cs="Times New Roman"/>
          <w:b/>
          <w:sz w:val="24"/>
          <w:szCs w:val="24"/>
        </w:rPr>
        <w:t xml:space="preserve"> 2013-2017</w:t>
      </w:r>
    </w:p>
    <w:p w:rsidR="00161D96" w:rsidRDefault="00161D96" w:rsidP="00161D96">
      <w:pPr>
        <w:pStyle w:val="BodyText"/>
        <w:spacing w:line="360" w:lineRule="auto"/>
        <w:ind w:right="-1" w:firstLine="720"/>
        <w:jc w:val="both"/>
        <w:rPr>
          <w:color w:val="000000" w:themeColor="text1"/>
          <w:lang w:val="id-ID"/>
        </w:rPr>
      </w:pPr>
      <w:r w:rsidRPr="001D03A4">
        <w:rPr>
          <w:lang w:val="fi-FI"/>
        </w:rPr>
        <w:t xml:space="preserve">Pada rata-rata </w:t>
      </w:r>
      <w:r>
        <w:rPr>
          <w:lang w:val="id-ID"/>
        </w:rPr>
        <w:t>PBV</w:t>
      </w:r>
      <w:r w:rsidRPr="001D03A4">
        <w:rPr>
          <w:lang w:val="fi-FI"/>
        </w:rPr>
        <w:t xml:space="preserve"> menunjukkan perubahan yang tidak konsisiten </w:t>
      </w:r>
      <w:r>
        <w:rPr>
          <w:lang w:val="id-ID"/>
        </w:rPr>
        <w:t xml:space="preserve">mengalami naik-turun dari </w:t>
      </w:r>
      <w:r w:rsidRPr="001D03A4">
        <w:rPr>
          <w:lang w:val="fi-FI"/>
        </w:rPr>
        <w:t>tahun 201</w:t>
      </w:r>
      <w:r>
        <w:rPr>
          <w:lang w:val="id-ID"/>
        </w:rPr>
        <w:t>3-2017. K</w:t>
      </w:r>
      <w:r w:rsidRPr="001D03A4">
        <w:rPr>
          <w:lang w:val="fi-FI"/>
        </w:rPr>
        <w:t>enaikan</w:t>
      </w:r>
      <w:r>
        <w:rPr>
          <w:lang w:val="id-ID"/>
        </w:rPr>
        <w:t xml:space="preserve"> terjadi di tahun 2014 sebesar 3,26.</w:t>
      </w:r>
      <w:r w:rsidRPr="001D03A4">
        <w:rPr>
          <w:lang w:val="fi-FI"/>
        </w:rPr>
        <w:t xml:space="preserve"> dan mengalami penurunan</w:t>
      </w:r>
      <w:r>
        <w:rPr>
          <w:lang w:val="id-ID"/>
        </w:rPr>
        <w:t xml:space="preserve"> pada tahun 2015 sebesar 2,43</w:t>
      </w:r>
      <w:r w:rsidRPr="001D03A4">
        <w:rPr>
          <w:lang w:val="fi-FI"/>
        </w:rPr>
        <w:t xml:space="preserve">. </w:t>
      </w:r>
      <w:r>
        <w:rPr>
          <w:lang w:val="id-ID"/>
        </w:rPr>
        <w:t xml:space="preserve">Pada tahun 2016 mengalami penurunan lagi sebesar 2,41 dan tahun 2017 mengalami penurunan nilai rata-rata PVB sebesar 2,38. </w:t>
      </w:r>
      <w:r>
        <w:rPr>
          <w:color w:val="000000" w:themeColor="text1"/>
          <w:lang w:val="id-ID"/>
        </w:rPr>
        <w:t>Nilai perusahaan yang tinggi membuat harga saham juga tinggi. Penurunan harga saham dan jumlah lembar saham yang beredar ini disebabkan karena kinerja perusahaan yang menurun dan tidak mampu bertahan dalam persaingan pasar modal. Berikut gambar grafik Harga Saham pada 11 perusahaan LQ45 pada tahun 2013-2017.</w:t>
      </w:r>
    </w:p>
    <w:p w:rsidR="00161D96" w:rsidRDefault="00161D96" w:rsidP="00161D96">
      <w:pPr>
        <w:pStyle w:val="BodyText"/>
        <w:spacing w:line="360" w:lineRule="auto"/>
        <w:ind w:right="116" w:firstLine="720"/>
        <w:jc w:val="both"/>
        <w:rPr>
          <w:lang w:val="id-ID"/>
        </w:rPr>
      </w:pPr>
      <w:r w:rsidRPr="006C6CD0">
        <w:rPr>
          <w:noProof/>
          <w:color w:val="000000" w:themeColor="text1"/>
          <w:lang w:val="id-ID" w:eastAsia="id-ID"/>
        </w:rPr>
        <w:drawing>
          <wp:inline distT="0" distB="0" distL="0" distR="0">
            <wp:extent cx="4434718" cy="1926077"/>
            <wp:effectExtent l="19050" t="0" r="22982" b="0"/>
            <wp:docPr id="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1D96" w:rsidRDefault="00161D96" w:rsidP="00161D96">
      <w:pPr>
        <w:pStyle w:val="BodyText"/>
        <w:spacing w:line="360" w:lineRule="auto"/>
        <w:ind w:left="426" w:right="116"/>
        <w:jc w:val="both"/>
        <w:rPr>
          <w:bCs/>
          <w:i/>
          <w:iCs/>
          <w:lang w:val="id-ID"/>
        </w:rPr>
      </w:pPr>
      <w:r w:rsidRPr="001D03A4">
        <w:rPr>
          <w:bCs/>
          <w:i/>
          <w:iCs/>
          <w:lang w:val="id-ID"/>
        </w:rPr>
        <w:t>Sumber : www.idx.co.id 20 April 2018</w:t>
      </w:r>
    </w:p>
    <w:p w:rsidR="00161D96" w:rsidRDefault="00161D96" w:rsidP="00161D96">
      <w:pPr>
        <w:pStyle w:val="ListParagraph"/>
        <w:tabs>
          <w:tab w:val="left" w:pos="567"/>
          <w:tab w:val="left" w:pos="1134"/>
          <w:tab w:val="right" w:leader="dot" w:pos="7230"/>
        </w:tabs>
        <w:spacing w:after="0" w:line="360" w:lineRule="auto"/>
        <w:ind w:left="0"/>
        <w:jc w:val="center"/>
        <w:rPr>
          <w:rFonts w:ascii="Times New Roman" w:hAnsi="Times New Roman" w:cs="Times New Roman"/>
          <w:b/>
          <w:sz w:val="24"/>
          <w:szCs w:val="24"/>
          <w:lang w:val="id-ID"/>
        </w:rPr>
      </w:pPr>
      <w:r w:rsidRPr="001D03A4">
        <w:rPr>
          <w:rFonts w:ascii="Times New Roman" w:hAnsi="Times New Roman" w:cs="Times New Roman"/>
          <w:b/>
          <w:sz w:val="24"/>
          <w:szCs w:val="24"/>
          <w:lang w:val="fi-FI"/>
        </w:rPr>
        <w:t xml:space="preserve">Gambar </w:t>
      </w:r>
      <w:r>
        <w:rPr>
          <w:rFonts w:ascii="Times New Roman" w:hAnsi="Times New Roman" w:cs="Times New Roman"/>
          <w:b/>
          <w:sz w:val="24"/>
          <w:szCs w:val="24"/>
          <w:lang w:val="id-ID"/>
        </w:rPr>
        <w:t>5</w:t>
      </w:r>
      <w:r w:rsidRPr="001D03A4">
        <w:rPr>
          <w:rFonts w:ascii="Times New Roman" w:hAnsi="Times New Roman" w:cs="Times New Roman"/>
          <w:b/>
          <w:sz w:val="24"/>
          <w:szCs w:val="24"/>
          <w:lang w:val="fi-FI"/>
        </w:rPr>
        <w:t xml:space="preserve"> : </w:t>
      </w:r>
      <w:r>
        <w:rPr>
          <w:rFonts w:ascii="Times New Roman" w:hAnsi="Times New Roman" w:cs="Times New Roman"/>
          <w:b/>
          <w:sz w:val="24"/>
          <w:szCs w:val="24"/>
          <w:lang w:val="id-ID"/>
        </w:rPr>
        <w:t>Harga saham</w:t>
      </w:r>
      <w:r>
        <w:rPr>
          <w:rFonts w:ascii="Times New Roman" w:hAnsi="Times New Roman" w:cs="Times New Roman"/>
          <w:b/>
          <w:i/>
          <w:iCs/>
          <w:sz w:val="24"/>
          <w:szCs w:val="24"/>
          <w:lang w:val="id-ID"/>
        </w:rPr>
        <w:t xml:space="preserve"> </w:t>
      </w:r>
      <w:r w:rsidRPr="001D03A4">
        <w:rPr>
          <w:rFonts w:ascii="Times New Roman" w:hAnsi="Times New Roman" w:cs="Times New Roman"/>
          <w:b/>
          <w:sz w:val="24"/>
          <w:szCs w:val="24"/>
          <w:lang w:val="fi-FI"/>
        </w:rPr>
        <w:t>pada 1</w:t>
      </w:r>
      <w:r>
        <w:rPr>
          <w:rFonts w:ascii="Times New Roman" w:hAnsi="Times New Roman" w:cs="Times New Roman"/>
          <w:b/>
          <w:sz w:val="24"/>
          <w:szCs w:val="24"/>
          <w:lang w:val="id-ID"/>
        </w:rPr>
        <w:t>1</w:t>
      </w:r>
      <w:r w:rsidRPr="001D03A4">
        <w:rPr>
          <w:rFonts w:ascii="Times New Roman" w:hAnsi="Times New Roman" w:cs="Times New Roman"/>
          <w:b/>
          <w:sz w:val="24"/>
          <w:szCs w:val="24"/>
          <w:lang w:val="fi-FI"/>
        </w:rPr>
        <w:t xml:space="preserve"> perusahaan</w:t>
      </w:r>
    </w:p>
    <w:p w:rsidR="00161D96" w:rsidRPr="00E160D8" w:rsidRDefault="00161D96" w:rsidP="00161D96">
      <w:pPr>
        <w:pStyle w:val="ListParagraph"/>
        <w:tabs>
          <w:tab w:val="left" w:pos="567"/>
          <w:tab w:val="left" w:pos="1134"/>
          <w:tab w:val="right" w:leader="dot" w:pos="7230"/>
        </w:tabs>
        <w:spacing w:line="360" w:lineRule="auto"/>
        <w:ind w:left="0"/>
        <w:jc w:val="center"/>
        <w:rPr>
          <w:rFonts w:ascii="Times New Roman" w:hAnsi="Times New Roman" w:cs="Times New Roman"/>
          <w:color w:val="000000" w:themeColor="text1"/>
          <w:sz w:val="24"/>
          <w:szCs w:val="24"/>
          <w:lang w:val="id-ID"/>
        </w:rPr>
      </w:pPr>
      <w:r>
        <w:rPr>
          <w:rFonts w:ascii="Times New Roman" w:hAnsi="Times New Roman" w:cs="Times New Roman"/>
          <w:b/>
          <w:sz w:val="24"/>
          <w:szCs w:val="24"/>
          <w:lang w:val="id-ID"/>
        </w:rPr>
        <w:t>LQ45</w:t>
      </w:r>
      <w:r w:rsidRPr="001D03A4">
        <w:rPr>
          <w:rFonts w:ascii="Times New Roman" w:hAnsi="Times New Roman" w:cs="Times New Roman"/>
          <w:b/>
          <w:sz w:val="24"/>
          <w:szCs w:val="24"/>
          <w:lang w:val="fi-FI"/>
        </w:rPr>
        <w:t xml:space="preserve"> tahun 2013-2017</w:t>
      </w:r>
    </w:p>
    <w:p w:rsidR="00161D96" w:rsidRPr="00CD565B" w:rsidRDefault="00161D96" w:rsidP="00161D96">
      <w:pPr>
        <w:pStyle w:val="BodyText"/>
        <w:spacing w:line="360" w:lineRule="auto"/>
        <w:ind w:right="-1" w:firstLine="720"/>
        <w:jc w:val="both"/>
        <w:rPr>
          <w:color w:val="000000" w:themeColor="text1"/>
          <w:lang w:val="id-ID"/>
        </w:rPr>
      </w:pPr>
      <w:r>
        <w:rPr>
          <w:lang w:val="id-ID"/>
        </w:rPr>
        <w:lastRenderedPageBreak/>
        <w:t xml:space="preserve">Uraian di atas menunjukan grafik dari masing-masing variabel yang ada di LQ45 </w:t>
      </w:r>
      <w:r w:rsidRPr="001D03A4">
        <w:rPr>
          <w:lang w:val="id-ID"/>
        </w:rPr>
        <w:t>tahun 201</w:t>
      </w:r>
      <w:r>
        <w:rPr>
          <w:lang w:val="id-ID"/>
        </w:rPr>
        <w:t>3-2017. Maka</w:t>
      </w:r>
      <w:r w:rsidRPr="001D03A4">
        <w:rPr>
          <w:iCs/>
          <w:color w:val="000000" w:themeColor="text1"/>
          <w:lang w:val="id-ID"/>
        </w:rPr>
        <w:t xml:space="preserve"> peneliti tertarik untuk melakukan penelitian</w:t>
      </w:r>
      <w:r>
        <w:rPr>
          <w:iCs/>
          <w:color w:val="000000" w:themeColor="text1"/>
          <w:lang w:val="id-ID"/>
        </w:rPr>
        <w:t xml:space="preserve"> yang berhubungan dengan perubahan pada harga saham </w:t>
      </w:r>
      <w:r w:rsidRPr="001D03A4">
        <w:rPr>
          <w:iCs/>
          <w:color w:val="000000" w:themeColor="text1"/>
          <w:lang w:val="id-ID"/>
        </w:rPr>
        <w:t xml:space="preserve">dengan judul  </w:t>
      </w:r>
      <w:r w:rsidRPr="001D03A4">
        <w:rPr>
          <w:b/>
          <w:iCs/>
          <w:color w:val="000000" w:themeColor="text1"/>
          <w:lang w:val="id-ID"/>
        </w:rPr>
        <w:t xml:space="preserve">“Pengaruh </w:t>
      </w:r>
      <w:r w:rsidRPr="001D03A4">
        <w:rPr>
          <w:b/>
          <w:i/>
          <w:iCs/>
          <w:color w:val="000000" w:themeColor="text1"/>
          <w:lang w:val="id-ID"/>
        </w:rPr>
        <w:t>Current Ratio, Return</w:t>
      </w:r>
      <w:r w:rsidRPr="001D03A4">
        <w:rPr>
          <w:b/>
          <w:iCs/>
          <w:color w:val="000000" w:themeColor="text1"/>
          <w:lang w:val="id-ID"/>
        </w:rPr>
        <w:t xml:space="preserve"> </w:t>
      </w:r>
      <w:r w:rsidRPr="001D03A4">
        <w:rPr>
          <w:b/>
          <w:i/>
          <w:iCs/>
          <w:color w:val="000000" w:themeColor="text1"/>
          <w:lang w:val="id-ID"/>
        </w:rPr>
        <w:t>On Equity, Debt to Equity Ratio</w:t>
      </w:r>
      <w:r w:rsidRPr="001D03A4">
        <w:rPr>
          <w:b/>
          <w:iCs/>
          <w:color w:val="000000" w:themeColor="text1"/>
          <w:lang w:val="id-ID"/>
        </w:rPr>
        <w:t xml:space="preserve"> serta </w:t>
      </w:r>
      <w:r w:rsidRPr="001D03A4">
        <w:rPr>
          <w:b/>
          <w:i/>
          <w:iCs/>
          <w:color w:val="000000" w:themeColor="text1"/>
          <w:lang w:val="id-ID"/>
        </w:rPr>
        <w:t>Price to Book Value</w:t>
      </w:r>
      <w:r w:rsidRPr="001D03A4">
        <w:rPr>
          <w:b/>
          <w:iCs/>
          <w:color w:val="000000" w:themeColor="text1"/>
          <w:lang w:val="id-ID"/>
        </w:rPr>
        <w:t xml:space="preserve"> terhadap Harga Saham pada perusahaan LQ45 di Bursa Efek Indonesia</w:t>
      </w:r>
      <w:r w:rsidR="00BC3367">
        <w:rPr>
          <w:b/>
          <w:iCs/>
          <w:color w:val="000000" w:themeColor="text1"/>
          <w:lang w:val="id-ID"/>
        </w:rPr>
        <w:t>.</w:t>
      </w:r>
    </w:p>
    <w:p w:rsidR="00161D96" w:rsidRPr="009121B9" w:rsidRDefault="00161D96" w:rsidP="00161D96">
      <w:pPr>
        <w:pStyle w:val="ListParagraph"/>
        <w:numPr>
          <w:ilvl w:val="1"/>
          <w:numId w:val="4"/>
        </w:numPr>
        <w:tabs>
          <w:tab w:val="left" w:pos="567"/>
          <w:tab w:val="left" w:pos="1134"/>
          <w:tab w:val="right" w:leader="dot" w:pos="7230"/>
        </w:tabs>
        <w:spacing w:line="360" w:lineRule="auto"/>
        <w:ind w:hanging="720"/>
        <w:jc w:val="both"/>
        <w:rPr>
          <w:rFonts w:ascii="Times New Roman" w:hAnsi="Times New Roman" w:cs="Times New Roman"/>
          <w:b/>
          <w:iCs/>
          <w:color w:val="000000" w:themeColor="text1"/>
          <w:sz w:val="24"/>
          <w:szCs w:val="24"/>
        </w:rPr>
      </w:pPr>
      <w:r w:rsidRPr="009121B9">
        <w:rPr>
          <w:rFonts w:ascii="Times New Roman" w:hAnsi="Times New Roman" w:cs="Times New Roman"/>
          <w:b/>
          <w:iCs/>
          <w:color w:val="000000" w:themeColor="text1"/>
          <w:sz w:val="24"/>
          <w:szCs w:val="24"/>
        </w:rPr>
        <w:t>Rumusan Masalah Penelitian</w:t>
      </w:r>
    </w:p>
    <w:p w:rsidR="00161D96" w:rsidRPr="001D03A4" w:rsidRDefault="00161D96" w:rsidP="00161D96">
      <w:pPr>
        <w:pStyle w:val="ListParagraph"/>
        <w:tabs>
          <w:tab w:val="left" w:pos="567"/>
          <w:tab w:val="left" w:pos="1134"/>
          <w:tab w:val="right" w:leader="dot" w:pos="7230"/>
        </w:tabs>
        <w:spacing w:line="360" w:lineRule="auto"/>
        <w:ind w:left="0"/>
        <w:jc w:val="both"/>
        <w:rPr>
          <w:rFonts w:ascii="Times New Roman" w:hAnsi="Times New Roman" w:cs="Times New Roman"/>
          <w:iCs/>
          <w:color w:val="000000" w:themeColor="text1"/>
          <w:sz w:val="24"/>
          <w:szCs w:val="24"/>
          <w:lang w:val="fi-FI"/>
        </w:rPr>
      </w:pPr>
      <w:r w:rsidRPr="001D03A4">
        <w:rPr>
          <w:rFonts w:ascii="Times New Roman" w:hAnsi="Times New Roman" w:cs="Times New Roman"/>
          <w:iCs/>
          <w:color w:val="000000" w:themeColor="text1"/>
          <w:sz w:val="24"/>
          <w:szCs w:val="24"/>
          <w:lang w:val="fi-FI"/>
        </w:rPr>
        <w:tab/>
        <w:t xml:space="preserve">Suatu perusahaan perlu meningkatkan </w:t>
      </w:r>
      <w:r>
        <w:rPr>
          <w:rFonts w:ascii="Times New Roman" w:hAnsi="Times New Roman" w:cs="Times New Roman"/>
          <w:iCs/>
          <w:color w:val="000000" w:themeColor="text1"/>
          <w:sz w:val="24"/>
          <w:szCs w:val="24"/>
          <w:lang w:val="id-ID"/>
        </w:rPr>
        <w:t>harga saham agar para investor dapat tertarik untuk menanakan modalnya di perusahaan tersebut</w:t>
      </w:r>
      <w:r w:rsidRPr="001D03A4">
        <w:rPr>
          <w:rFonts w:ascii="Times New Roman" w:hAnsi="Times New Roman" w:cs="Times New Roman"/>
          <w:iCs/>
          <w:color w:val="000000" w:themeColor="text1"/>
          <w:sz w:val="24"/>
          <w:szCs w:val="24"/>
          <w:lang w:val="fi-FI"/>
        </w:rPr>
        <w:t>. Kinerja keuangan merupakan factor penting bagi investor dalam pembuatan keputusan ketika akan melakukan</w:t>
      </w:r>
      <w:r w:rsidRPr="00EC098C">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fi-FI"/>
        </w:rPr>
        <w:t xml:space="preserve">kegiatan investasi. Berdasarkan latar belakang dan uraian di atas maka rumusan masalah dalam </w:t>
      </w:r>
      <w:r w:rsidRPr="00EC098C">
        <w:rPr>
          <w:rFonts w:ascii="Times New Roman" w:hAnsi="Times New Roman" w:cs="Times New Roman"/>
          <w:iCs/>
          <w:color w:val="000000" w:themeColor="text1"/>
          <w:sz w:val="24"/>
          <w:szCs w:val="24"/>
          <w:lang w:val="id-ID"/>
        </w:rPr>
        <w:t>penelitian ini</w:t>
      </w:r>
      <w:r w:rsidRPr="001D03A4">
        <w:rPr>
          <w:rFonts w:ascii="Times New Roman" w:hAnsi="Times New Roman" w:cs="Times New Roman"/>
          <w:iCs/>
          <w:color w:val="000000" w:themeColor="text1"/>
          <w:sz w:val="24"/>
          <w:szCs w:val="24"/>
          <w:lang w:val="fi-FI"/>
        </w:rPr>
        <w:t xml:space="preserve"> adalah :</w:t>
      </w:r>
    </w:p>
    <w:p w:rsidR="00161D96" w:rsidRPr="001D03A4" w:rsidRDefault="00161D96" w:rsidP="00161D96">
      <w:pPr>
        <w:pStyle w:val="ListParagraph"/>
        <w:numPr>
          <w:ilvl w:val="0"/>
          <w:numId w:val="1"/>
        </w:numPr>
        <w:tabs>
          <w:tab w:val="right" w:leader="dot" w:pos="7230"/>
        </w:tabs>
        <w:spacing w:line="360" w:lineRule="auto"/>
        <w:ind w:left="567" w:hanging="567"/>
        <w:jc w:val="both"/>
        <w:rPr>
          <w:rFonts w:ascii="Times New Roman" w:hAnsi="Times New Roman" w:cs="Times New Roman"/>
          <w:iCs/>
          <w:color w:val="000000" w:themeColor="text1"/>
          <w:sz w:val="24"/>
          <w:szCs w:val="24"/>
          <w:lang w:val="fi-FI"/>
        </w:rPr>
      </w:pPr>
      <w:r w:rsidRPr="00EC098C">
        <w:rPr>
          <w:rFonts w:ascii="Times New Roman" w:hAnsi="Times New Roman" w:cs="Times New Roman"/>
          <w:iCs/>
          <w:color w:val="000000" w:themeColor="text1"/>
          <w:sz w:val="24"/>
          <w:szCs w:val="24"/>
          <w:lang w:val="id-ID"/>
        </w:rPr>
        <w:t>Apakah</w:t>
      </w:r>
      <w:r w:rsidRPr="00EC098C">
        <w:rPr>
          <w:rFonts w:ascii="Times New Roman" w:hAnsi="Times New Roman" w:cs="Times New Roman"/>
          <w:i/>
          <w:iCs/>
          <w:color w:val="000000" w:themeColor="text1"/>
          <w:sz w:val="24"/>
          <w:szCs w:val="24"/>
          <w:lang w:val="id-ID"/>
        </w:rPr>
        <w:t xml:space="preserve"> </w:t>
      </w:r>
      <w:r w:rsidRPr="001D03A4">
        <w:rPr>
          <w:rFonts w:ascii="Times New Roman" w:hAnsi="Times New Roman" w:cs="Times New Roman"/>
          <w:sz w:val="24"/>
          <w:szCs w:val="24"/>
          <w:lang w:val="fi-FI"/>
        </w:rPr>
        <w:t xml:space="preserve">Likuiditas menggunakan </w:t>
      </w:r>
      <w:r w:rsidRPr="001D03A4">
        <w:rPr>
          <w:rFonts w:ascii="Times New Roman" w:hAnsi="Times New Roman" w:cs="Times New Roman"/>
          <w:i/>
          <w:sz w:val="24"/>
          <w:szCs w:val="24"/>
          <w:lang w:val="fi-FI"/>
        </w:rPr>
        <w:t>Curren Rasio(CR)</w:t>
      </w:r>
      <w:r w:rsidRPr="00EC098C">
        <w:rPr>
          <w:rFonts w:ascii="Times New Roman" w:hAnsi="Times New Roman" w:cs="Times New Roman"/>
          <w:i/>
          <w:sz w:val="24"/>
          <w:szCs w:val="24"/>
          <w:lang w:val="id-ID"/>
        </w:rPr>
        <w:t xml:space="preserve"> </w:t>
      </w:r>
      <w:r w:rsidRPr="00EC098C">
        <w:rPr>
          <w:rFonts w:ascii="Times New Roman" w:hAnsi="Times New Roman" w:cs="Times New Roman"/>
          <w:sz w:val="24"/>
          <w:szCs w:val="24"/>
          <w:lang w:val="id-ID"/>
        </w:rPr>
        <w:t>berpengaruh terhadap harga saham secara parsial?</w:t>
      </w:r>
    </w:p>
    <w:p w:rsidR="00161D96" w:rsidRPr="00EC098C" w:rsidRDefault="00161D96" w:rsidP="00161D96">
      <w:pPr>
        <w:pStyle w:val="ListParagraph"/>
        <w:numPr>
          <w:ilvl w:val="0"/>
          <w:numId w:val="1"/>
        </w:numPr>
        <w:tabs>
          <w:tab w:val="right" w:leader="dot" w:pos="7230"/>
        </w:tabs>
        <w:spacing w:line="360" w:lineRule="auto"/>
        <w:ind w:left="567" w:hanging="567"/>
        <w:jc w:val="both"/>
        <w:rPr>
          <w:rFonts w:ascii="Times New Roman" w:hAnsi="Times New Roman" w:cs="Times New Roman"/>
          <w:iCs/>
          <w:color w:val="000000" w:themeColor="text1"/>
          <w:sz w:val="24"/>
          <w:szCs w:val="24"/>
        </w:rPr>
      </w:pPr>
      <w:r w:rsidRPr="00EC098C">
        <w:rPr>
          <w:rFonts w:ascii="Times New Roman" w:hAnsi="Times New Roman" w:cs="Times New Roman"/>
          <w:iCs/>
          <w:color w:val="000000" w:themeColor="text1"/>
          <w:sz w:val="24"/>
          <w:szCs w:val="24"/>
          <w:lang w:val="id-ID"/>
        </w:rPr>
        <w:t>Apakah</w:t>
      </w:r>
      <w:r w:rsidRPr="00EC098C">
        <w:rPr>
          <w:rFonts w:ascii="Times New Roman" w:hAnsi="Times New Roman" w:cs="Times New Roman"/>
          <w:i/>
          <w:iCs/>
          <w:color w:val="000000" w:themeColor="text1"/>
          <w:sz w:val="24"/>
          <w:szCs w:val="24"/>
          <w:lang w:val="id-ID"/>
        </w:rPr>
        <w:t xml:space="preserve"> </w:t>
      </w:r>
      <w:r w:rsidRPr="00EC098C">
        <w:rPr>
          <w:rFonts w:ascii="Times New Roman" w:hAnsi="Times New Roman" w:cs="Times New Roman"/>
          <w:sz w:val="24"/>
          <w:szCs w:val="24"/>
          <w:lang w:val="id-ID"/>
        </w:rPr>
        <w:t>Profibilitas</w:t>
      </w:r>
      <w:r w:rsidRPr="00EC098C">
        <w:rPr>
          <w:rFonts w:ascii="Times New Roman" w:hAnsi="Times New Roman" w:cs="Times New Roman"/>
          <w:sz w:val="24"/>
          <w:szCs w:val="24"/>
        </w:rPr>
        <w:t xml:space="preserve"> menggunakan </w:t>
      </w:r>
      <w:r w:rsidRPr="00EC098C">
        <w:rPr>
          <w:rFonts w:ascii="Times New Roman" w:hAnsi="Times New Roman" w:cs="Times New Roman"/>
          <w:i/>
          <w:sz w:val="24"/>
          <w:szCs w:val="24"/>
          <w:lang w:val="id-ID"/>
        </w:rPr>
        <w:t>Retun On</w:t>
      </w:r>
      <w:r w:rsidRPr="00EC098C">
        <w:rPr>
          <w:rFonts w:ascii="Times New Roman" w:hAnsi="Times New Roman" w:cs="Times New Roman"/>
          <w:i/>
          <w:sz w:val="24"/>
          <w:szCs w:val="24"/>
        </w:rPr>
        <w:t xml:space="preserve"> </w:t>
      </w:r>
      <w:r w:rsidRPr="00EC098C">
        <w:rPr>
          <w:rFonts w:ascii="Times New Roman" w:hAnsi="Times New Roman" w:cs="Times New Roman"/>
          <w:i/>
          <w:sz w:val="24"/>
          <w:szCs w:val="24"/>
          <w:lang w:val="id-ID"/>
        </w:rPr>
        <w:t xml:space="preserve">Equity (ROE) </w:t>
      </w:r>
      <w:r w:rsidRPr="00EC098C">
        <w:rPr>
          <w:rFonts w:ascii="Times New Roman" w:hAnsi="Times New Roman" w:cs="Times New Roman"/>
          <w:sz w:val="24"/>
          <w:szCs w:val="24"/>
          <w:lang w:val="id-ID"/>
        </w:rPr>
        <w:t>berpengaruh terhadap harga saham secara parsial?</w:t>
      </w:r>
    </w:p>
    <w:p w:rsidR="00161D96" w:rsidRPr="005D3C53" w:rsidRDefault="00161D96" w:rsidP="00161D96">
      <w:pPr>
        <w:pStyle w:val="ListParagraph"/>
        <w:numPr>
          <w:ilvl w:val="0"/>
          <w:numId w:val="1"/>
        </w:numPr>
        <w:tabs>
          <w:tab w:val="right" w:leader="dot" w:pos="7230"/>
        </w:tabs>
        <w:spacing w:line="360" w:lineRule="auto"/>
        <w:ind w:left="567" w:hanging="567"/>
        <w:jc w:val="both"/>
        <w:rPr>
          <w:rFonts w:ascii="Times New Roman" w:hAnsi="Times New Roman" w:cs="Times New Roman"/>
          <w:iCs/>
          <w:color w:val="000000" w:themeColor="text1"/>
          <w:sz w:val="24"/>
          <w:szCs w:val="24"/>
        </w:rPr>
      </w:pPr>
      <w:r w:rsidRPr="00EC098C">
        <w:rPr>
          <w:rFonts w:ascii="Times New Roman" w:hAnsi="Times New Roman" w:cs="Times New Roman"/>
          <w:iCs/>
          <w:color w:val="000000" w:themeColor="text1"/>
          <w:sz w:val="24"/>
          <w:szCs w:val="24"/>
          <w:lang w:val="id-ID"/>
        </w:rPr>
        <w:t>Apakah</w:t>
      </w:r>
      <w:r w:rsidRPr="00EC098C">
        <w:rPr>
          <w:rFonts w:ascii="Times New Roman" w:hAnsi="Times New Roman" w:cs="Times New Roman"/>
          <w:i/>
          <w:iCs/>
          <w:color w:val="000000" w:themeColor="text1"/>
          <w:sz w:val="24"/>
          <w:szCs w:val="24"/>
          <w:lang w:val="id-ID"/>
        </w:rPr>
        <w:t xml:space="preserve"> </w:t>
      </w:r>
      <w:r w:rsidRPr="00EC098C">
        <w:rPr>
          <w:rFonts w:ascii="Times New Roman" w:hAnsi="Times New Roman" w:cs="Times New Roman"/>
          <w:sz w:val="24"/>
          <w:szCs w:val="24"/>
          <w:lang w:val="id-ID"/>
        </w:rPr>
        <w:t>Solvabilitas</w:t>
      </w:r>
      <w:r w:rsidRPr="00EC098C">
        <w:rPr>
          <w:rFonts w:ascii="Times New Roman" w:hAnsi="Times New Roman" w:cs="Times New Roman"/>
          <w:sz w:val="24"/>
          <w:szCs w:val="24"/>
        </w:rPr>
        <w:t xml:space="preserve"> menggunakan </w:t>
      </w:r>
      <w:r w:rsidRPr="00EC098C">
        <w:rPr>
          <w:rFonts w:ascii="Times New Roman" w:hAnsi="Times New Roman" w:cs="Times New Roman"/>
          <w:i/>
          <w:sz w:val="24"/>
          <w:szCs w:val="24"/>
          <w:lang w:val="id-ID"/>
        </w:rPr>
        <w:t xml:space="preserve">Debt to Equity </w:t>
      </w:r>
      <w:r w:rsidRPr="00EC098C">
        <w:rPr>
          <w:rFonts w:ascii="Times New Roman" w:hAnsi="Times New Roman" w:cs="Times New Roman"/>
          <w:i/>
          <w:sz w:val="24"/>
          <w:szCs w:val="24"/>
        </w:rPr>
        <w:t>(</w:t>
      </w:r>
      <w:r w:rsidRPr="00EC098C">
        <w:rPr>
          <w:rFonts w:ascii="Times New Roman" w:hAnsi="Times New Roman" w:cs="Times New Roman"/>
          <w:i/>
          <w:sz w:val="24"/>
          <w:szCs w:val="24"/>
          <w:lang w:val="id-ID"/>
        </w:rPr>
        <w:t>DE</w:t>
      </w:r>
      <w:r w:rsidRPr="00EC098C">
        <w:rPr>
          <w:rFonts w:ascii="Times New Roman" w:hAnsi="Times New Roman" w:cs="Times New Roman"/>
          <w:i/>
          <w:sz w:val="24"/>
          <w:szCs w:val="24"/>
        </w:rPr>
        <w:t>R)</w:t>
      </w:r>
      <w:r w:rsidRPr="00EC098C">
        <w:rPr>
          <w:rFonts w:ascii="Times New Roman" w:hAnsi="Times New Roman" w:cs="Times New Roman"/>
          <w:i/>
          <w:sz w:val="24"/>
          <w:szCs w:val="24"/>
          <w:lang w:val="id-ID"/>
        </w:rPr>
        <w:t xml:space="preserve"> </w:t>
      </w:r>
      <w:r w:rsidRPr="00EC098C">
        <w:rPr>
          <w:rFonts w:ascii="Times New Roman" w:hAnsi="Times New Roman" w:cs="Times New Roman"/>
          <w:sz w:val="24"/>
          <w:szCs w:val="24"/>
          <w:lang w:val="id-ID"/>
        </w:rPr>
        <w:t>berpengaruh terhada</w:t>
      </w:r>
      <w:r w:rsidRPr="005D3C53">
        <w:rPr>
          <w:rFonts w:ascii="Times New Roman" w:hAnsi="Times New Roman" w:cs="Times New Roman"/>
          <w:sz w:val="24"/>
          <w:szCs w:val="24"/>
          <w:lang w:val="id-ID"/>
        </w:rPr>
        <w:t>p harga saham secara parsial?</w:t>
      </w:r>
    </w:p>
    <w:p w:rsidR="00161D96" w:rsidRPr="00EC098C" w:rsidRDefault="00161D96" w:rsidP="00161D96">
      <w:pPr>
        <w:pStyle w:val="ListParagraph"/>
        <w:numPr>
          <w:ilvl w:val="0"/>
          <w:numId w:val="1"/>
        </w:numPr>
        <w:tabs>
          <w:tab w:val="right" w:leader="dot" w:pos="7230"/>
        </w:tabs>
        <w:spacing w:line="360" w:lineRule="auto"/>
        <w:ind w:left="567" w:hanging="567"/>
        <w:jc w:val="both"/>
        <w:rPr>
          <w:rFonts w:ascii="Times New Roman" w:hAnsi="Times New Roman" w:cs="Times New Roman"/>
          <w:iCs/>
          <w:color w:val="000000" w:themeColor="text1"/>
          <w:sz w:val="24"/>
          <w:szCs w:val="24"/>
        </w:rPr>
      </w:pPr>
      <w:r w:rsidRPr="00EC098C">
        <w:rPr>
          <w:rFonts w:ascii="Times New Roman" w:hAnsi="Times New Roman" w:cs="Times New Roman"/>
          <w:iCs/>
          <w:color w:val="000000" w:themeColor="text1"/>
          <w:sz w:val="24"/>
          <w:szCs w:val="24"/>
          <w:lang w:val="id-ID"/>
        </w:rPr>
        <w:t>Apakah</w:t>
      </w:r>
      <w:r w:rsidRPr="00EC098C">
        <w:rPr>
          <w:rFonts w:ascii="Times New Roman" w:hAnsi="Times New Roman" w:cs="Times New Roman"/>
          <w:i/>
          <w:iCs/>
          <w:color w:val="000000" w:themeColor="text1"/>
          <w:sz w:val="24"/>
          <w:szCs w:val="24"/>
          <w:lang w:val="id-ID"/>
        </w:rPr>
        <w:t xml:space="preserve"> </w:t>
      </w:r>
      <w:r w:rsidRPr="00EC098C">
        <w:rPr>
          <w:rFonts w:ascii="Times New Roman" w:hAnsi="Times New Roman" w:cs="Times New Roman"/>
          <w:sz w:val="24"/>
          <w:szCs w:val="24"/>
          <w:lang w:val="id-ID"/>
        </w:rPr>
        <w:t xml:space="preserve">nilai perusahaan </w:t>
      </w:r>
      <w:r>
        <w:rPr>
          <w:rFonts w:ascii="Times New Roman" w:hAnsi="Times New Roman" w:cs="Times New Roman"/>
          <w:i/>
          <w:sz w:val="24"/>
          <w:szCs w:val="24"/>
          <w:lang w:val="id-ID"/>
        </w:rPr>
        <w:t xml:space="preserve">Price to Book Value </w:t>
      </w:r>
      <w:r w:rsidRPr="00EC098C">
        <w:rPr>
          <w:rFonts w:ascii="Times New Roman" w:hAnsi="Times New Roman" w:cs="Times New Roman"/>
          <w:sz w:val="24"/>
          <w:szCs w:val="24"/>
          <w:lang w:val="id-ID"/>
        </w:rPr>
        <w:t>(PBV) memeliki pengaruh terhadap harga saham secara parsial?</w:t>
      </w:r>
    </w:p>
    <w:p w:rsidR="00161D96" w:rsidRPr="00EC098C" w:rsidRDefault="00161D96" w:rsidP="00161D96">
      <w:pPr>
        <w:pStyle w:val="ListParagraph"/>
        <w:numPr>
          <w:ilvl w:val="0"/>
          <w:numId w:val="1"/>
        </w:numPr>
        <w:tabs>
          <w:tab w:val="right" w:leader="dot" w:pos="7230"/>
        </w:tabs>
        <w:spacing w:after="0" w:line="360" w:lineRule="auto"/>
        <w:ind w:left="567" w:hanging="567"/>
        <w:jc w:val="both"/>
        <w:rPr>
          <w:rFonts w:ascii="Times New Roman" w:hAnsi="Times New Roman" w:cs="Times New Roman"/>
          <w:iCs/>
          <w:color w:val="000000" w:themeColor="text1"/>
          <w:sz w:val="24"/>
          <w:szCs w:val="24"/>
        </w:rPr>
      </w:pPr>
      <w:r w:rsidRPr="00EC098C">
        <w:rPr>
          <w:rFonts w:ascii="Times New Roman" w:hAnsi="Times New Roman" w:cs="Times New Roman"/>
          <w:iCs/>
          <w:color w:val="000000" w:themeColor="text1"/>
          <w:sz w:val="24"/>
          <w:szCs w:val="24"/>
          <w:lang w:val="id-ID"/>
        </w:rPr>
        <w:t>Apakah</w:t>
      </w:r>
      <w:r w:rsidRPr="00EC098C">
        <w:rPr>
          <w:rFonts w:ascii="Times New Roman" w:hAnsi="Times New Roman" w:cs="Times New Roman"/>
          <w:i/>
          <w:iCs/>
          <w:color w:val="000000" w:themeColor="text1"/>
          <w:sz w:val="24"/>
          <w:szCs w:val="24"/>
          <w:lang w:val="id-ID"/>
        </w:rPr>
        <w:t xml:space="preserve"> </w:t>
      </w:r>
      <w:r w:rsidRPr="00EC098C">
        <w:rPr>
          <w:rFonts w:ascii="Times New Roman" w:hAnsi="Times New Roman" w:cs="Times New Roman"/>
          <w:sz w:val="24"/>
          <w:szCs w:val="24"/>
          <w:lang w:val="id-ID"/>
        </w:rPr>
        <w:t>CR,</w:t>
      </w:r>
      <w:r>
        <w:rPr>
          <w:rFonts w:ascii="Times New Roman" w:hAnsi="Times New Roman" w:cs="Times New Roman"/>
          <w:sz w:val="24"/>
          <w:szCs w:val="24"/>
          <w:lang w:val="id-ID"/>
        </w:rPr>
        <w:t xml:space="preserve"> </w:t>
      </w:r>
      <w:r w:rsidRPr="00EC098C">
        <w:rPr>
          <w:rFonts w:ascii="Times New Roman" w:hAnsi="Times New Roman" w:cs="Times New Roman"/>
          <w:sz w:val="24"/>
          <w:szCs w:val="24"/>
          <w:lang w:val="id-ID"/>
        </w:rPr>
        <w:t xml:space="preserve">ROE, DER serta </w:t>
      </w:r>
      <w:r>
        <w:rPr>
          <w:rFonts w:ascii="Times New Roman" w:hAnsi="Times New Roman" w:cs="Times New Roman"/>
          <w:sz w:val="24"/>
          <w:szCs w:val="24"/>
          <w:lang w:val="id-ID"/>
        </w:rPr>
        <w:t>PBV</w:t>
      </w:r>
      <w:r w:rsidRPr="00EC098C">
        <w:rPr>
          <w:rFonts w:ascii="Times New Roman" w:hAnsi="Times New Roman" w:cs="Times New Roman"/>
          <w:sz w:val="24"/>
          <w:szCs w:val="24"/>
          <w:lang w:val="id-ID"/>
        </w:rPr>
        <w:t xml:space="preserve"> berpengaruh terhadap Harga Saham secara simultan?</w:t>
      </w:r>
    </w:p>
    <w:p w:rsidR="00161D96" w:rsidRPr="009121B9" w:rsidRDefault="00161D96" w:rsidP="00161D96">
      <w:pPr>
        <w:pStyle w:val="ListParagraph"/>
        <w:numPr>
          <w:ilvl w:val="1"/>
          <w:numId w:val="4"/>
        </w:numPr>
        <w:tabs>
          <w:tab w:val="left" w:pos="567"/>
          <w:tab w:val="right" w:leader="dot" w:pos="7230"/>
        </w:tabs>
        <w:spacing w:after="0" w:line="360" w:lineRule="auto"/>
        <w:ind w:hanging="720"/>
        <w:jc w:val="both"/>
        <w:rPr>
          <w:rFonts w:ascii="Times New Roman" w:hAnsi="Times New Roman" w:cs="Times New Roman"/>
          <w:b/>
          <w:iCs/>
          <w:color w:val="000000" w:themeColor="text1"/>
          <w:sz w:val="24"/>
          <w:szCs w:val="24"/>
        </w:rPr>
      </w:pPr>
      <w:r w:rsidRPr="009121B9">
        <w:rPr>
          <w:rFonts w:ascii="Times New Roman" w:hAnsi="Times New Roman" w:cs="Times New Roman"/>
          <w:b/>
          <w:iCs/>
          <w:color w:val="000000" w:themeColor="text1"/>
          <w:sz w:val="24"/>
          <w:szCs w:val="24"/>
        </w:rPr>
        <w:t xml:space="preserve">Ruang Lingkup </w:t>
      </w:r>
      <w:r>
        <w:rPr>
          <w:rFonts w:ascii="Times New Roman" w:hAnsi="Times New Roman" w:cs="Times New Roman"/>
          <w:b/>
          <w:iCs/>
          <w:color w:val="000000" w:themeColor="text1"/>
          <w:sz w:val="24"/>
          <w:szCs w:val="24"/>
          <w:lang w:val="id-ID"/>
        </w:rPr>
        <w:t>Pembahasan</w:t>
      </w:r>
    </w:p>
    <w:p w:rsidR="00161D96" w:rsidRPr="005D3C53" w:rsidRDefault="00161D96" w:rsidP="00161D96">
      <w:pPr>
        <w:tabs>
          <w:tab w:val="left" w:pos="567"/>
        </w:tabs>
        <w:spacing w:after="240" w:line="360" w:lineRule="auto"/>
        <w:ind w:right="-1" w:firstLine="567"/>
        <w:jc w:val="both"/>
      </w:pPr>
      <w:r w:rsidRPr="005D3C53">
        <w:t>Agar penelitian ini lebih terarah dan sesuai dengan judul dan pembahasan yang telah diuraikan di</w:t>
      </w:r>
      <w:r>
        <w:t xml:space="preserve"> </w:t>
      </w:r>
      <w:r w:rsidRPr="005D3C53">
        <w:t>atas, maka penulis memberikan batasan atau ruang lingkup penelitian hanya pada perusahaan LQ45 yang te</w:t>
      </w:r>
      <w:r>
        <w:t>rdaftar di BEI pada periode 2013</w:t>
      </w:r>
      <w:r w:rsidRPr="005D3C53">
        <w:t xml:space="preserve">-2017. Variabel Independent yang di gunakan adalah </w:t>
      </w:r>
      <w:r w:rsidRPr="005D3C53">
        <w:rPr>
          <w:i/>
        </w:rPr>
        <w:t>Current Ratio (CR),</w:t>
      </w:r>
      <w:r w:rsidRPr="005D3C53">
        <w:t xml:space="preserve"> </w:t>
      </w:r>
      <w:r w:rsidRPr="005D3C53">
        <w:rPr>
          <w:i/>
        </w:rPr>
        <w:t xml:space="preserve">Return On Equity </w:t>
      </w:r>
      <w:r w:rsidRPr="005D3C53">
        <w:t xml:space="preserve">(ROE), </w:t>
      </w:r>
      <w:r w:rsidRPr="005D3C53">
        <w:rPr>
          <w:i/>
        </w:rPr>
        <w:t>Debt to Equity (DER)</w:t>
      </w:r>
      <w:r w:rsidRPr="005D3C53">
        <w:t xml:space="preserve"> dan Nilai Perusahaan yang diukur menggunakan </w:t>
      </w:r>
      <w:r w:rsidRPr="005D3C53">
        <w:rPr>
          <w:i/>
        </w:rPr>
        <w:t>Price to Book Value</w:t>
      </w:r>
      <w:r w:rsidRPr="005D3C53">
        <w:t xml:space="preserve"> (PBV). Untuk Variabel Dependen menggunakan Harga Saham.</w:t>
      </w:r>
    </w:p>
    <w:p w:rsidR="00161D96" w:rsidRPr="009121B9" w:rsidRDefault="00161D96" w:rsidP="00161D96">
      <w:pPr>
        <w:pStyle w:val="ListParagraph"/>
        <w:numPr>
          <w:ilvl w:val="1"/>
          <w:numId w:val="4"/>
        </w:numPr>
        <w:tabs>
          <w:tab w:val="left" w:pos="567"/>
          <w:tab w:val="right" w:leader="dot" w:pos="7230"/>
        </w:tabs>
        <w:spacing w:after="240" w:line="360" w:lineRule="auto"/>
        <w:ind w:hanging="720"/>
        <w:jc w:val="both"/>
        <w:rPr>
          <w:rFonts w:ascii="Times New Roman" w:hAnsi="Times New Roman" w:cs="Times New Roman"/>
          <w:b/>
          <w:iCs/>
          <w:color w:val="000000" w:themeColor="text1"/>
          <w:sz w:val="24"/>
          <w:szCs w:val="24"/>
        </w:rPr>
      </w:pPr>
      <w:r w:rsidRPr="009121B9">
        <w:rPr>
          <w:rFonts w:ascii="Times New Roman" w:hAnsi="Times New Roman" w:cs="Times New Roman"/>
          <w:b/>
          <w:iCs/>
          <w:color w:val="000000" w:themeColor="text1"/>
          <w:sz w:val="24"/>
          <w:szCs w:val="24"/>
        </w:rPr>
        <w:lastRenderedPageBreak/>
        <w:t>Tujuan Penelitian</w:t>
      </w:r>
    </w:p>
    <w:p w:rsidR="00161D96" w:rsidRPr="00EC098C" w:rsidRDefault="00161D96" w:rsidP="00161D96">
      <w:pPr>
        <w:pStyle w:val="ListParagraph"/>
        <w:tabs>
          <w:tab w:val="left" w:pos="567"/>
          <w:tab w:val="right" w:leader="dot" w:pos="7230"/>
        </w:tabs>
        <w:spacing w:before="240" w:line="360" w:lineRule="auto"/>
        <w:ind w:left="0"/>
        <w:jc w:val="both"/>
        <w:rPr>
          <w:rFonts w:ascii="Times New Roman" w:hAnsi="Times New Roman" w:cs="Times New Roman"/>
          <w:iCs/>
          <w:color w:val="000000" w:themeColor="text1"/>
          <w:sz w:val="24"/>
          <w:szCs w:val="24"/>
          <w:lang w:val="id-ID"/>
        </w:rPr>
      </w:pPr>
      <w:r w:rsidRPr="001D03A4">
        <w:rPr>
          <w:rFonts w:ascii="Times New Roman" w:hAnsi="Times New Roman" w:cs="Times New Roman"/>
          <w:b/>
          <w:iCs/>
          <w:color w:val="000000" w:themeColor="text1"/>
          <w:sz w:val="24"/>
          <w:szCs w:val="24"/>
          <w:lang w:val="fi-FI"/>
        </w:rPr>
        <w:tab/>
      </w:r>
      <w:r w:rsidRPr="001D03A4">
        <w:rPr>
          <w:rFonts w:ascii="Times New Roman" w:hAnsi="Times New Roman" w:cs="Times New Roman"/>
          <w:iCs/>
          <w:color w:val="000000" w:themeColor="text1"/>
          <w:sz w:val="24"/>
          <w:szCs w:val="24"/>
          <w:lang w:val="fi-FI"/>
        </w:rPr>
        <w:t xml:space="preserve">Berdasarkan pada rumusan masalah yang telah diuraikan, maka </w:t>
      </w:r>
      <w:r w:rsidRPr="00EC098C">
        <w:rPr>
          <w:rFonts w:ascii="Times New Roman" w:hAnsi="Times New Roman" w:cs="Times New Roman"/>
          <w:iCs/>
          <w:color w:val="000000" w:themeColor="text1"/>
          <w:sz w:val="24"/>
          <w:szCs w:val="24"/>
          <w:lang w:val="id-ID"/>
        </w:rPr>
        <w:t xml:space="preserve">penelitian </w:t>
      </w:r>
      <w:r w:rsidRPr="001D03A4">
        <w:rPr>
          <w:rFonts w:ascii="Times New Roman" w:hAnsi="Times New Roman" w:cs="Times New Roman"/>
          <w:iCs/>
          <w:color w:val="000000" w:themeColor="text1"/>
          <w:sz w:val="24"/>
          <w:szCs w:val="24"/>
          <w:lang w:val="fi-FI"/>
        </w:rPr>
        <w:t>ini bertujuan untuk</w:t>
      </w:r>
      <w:r w:rsidRPr="00EC098C">
        <w:rPr>
          <w:rFonts w:ascii="Times New Roman" w:hAnsi="Times New Roman" w:cs="Times New Roman"/>
          <w:iCs/>
          <w:color w:val="000000" w:themeColor="text1"/>
          <w:sz w:val="24"/>
          <w:szCs w:val="24"/>
          <w:lang w:val="id-ID"/>
        </w:rPr>
        <w:t>:</w:t>
      </w:r>
    </w:p>
    <w:p w:rsidR="00161D96" w:rsidRPr="00EC098C" w:rsidRDefault="00161D96" w:rsidP="00161D96">
      <w:pPr>
        <w:pStyle w:val="ListParagraph"/>
        <w:numPr>
          <w:ilvl w:val="0"/>
          <w:numId w:val="2"/>
        </w:numPr>
        <w:tabs>
          <w:tab w:val="left" w:pos="567"/>
          <w:tab w:val="right" w:leader="dot" w:pos="7230"/>
        </w:tabs>
        <w:spacing w:before="240" w:line="360" w:lineRule="auto"/>
        <w:ind w:left="567" w:hanging="567"/>
        <w:jc w:val="both"/>
        <w:rPr>
          <w:rFonts w:ascii="Times New Roman" w:hAnsi="Times New Roman" w:cs="Times New Roman"/>
          <w:iCs/>
          <w:color w:val="000000" w:themeColor="text1"/>
          <w:sz w:val="24"/>
          <w:szCs w:val="24"/>
          <w:lang w:val="id-ID"/>
        </w:rPr>
      </w:pPr>
      <w:r w:rsidRPr="00EC098C">
        <w:rPr>
          <w:rFonts w:ascii="Times New Roman" w:hAnsi="Times New Roman" w:cs="Times New Roman"/>
          <w:iCs/>
          <w:color w:val="000000" w:themeColor="text1"/>
          <w:sz w:val="24"/>
          <w:szCs w:val="24"/>
          <w:lang w:val="id-ID"/>
        </w:rPr>
        <w:t xml:space="preserve">Untuk mengetahui apakah tingkat likuiditas </w:t>
      </w:r>
      <w:r>
        <w:rPr>
          <w:rFonts w:ascii="Times New Roman" w:hAnsi="Times New Roman" w:cs="Times New Roman"/>
          <w:i/>
          <w:iCs/>
          <w:color w:val="000000" w:themeColor="text1"/>
          <w:sz w:val="24"/>
          <w:szCs w:val="24"/>
          <w:lang w:val="id-ID"/>
        </w:rPr>
        <w:t xml:space="preserve">Current Ratio </w:t>
      </w:r>
      <w:r w:rsidRPr="00EC098C">
        <w:rPr>
          <w:rFonts w:ascii="Times New Roman" w:hAnsi="Times New Roman" w:cs="Times New Roman"/>
          <w:i/>
          <w:iCs/>
          <w:color w:val="000000" w:themeColor="text1"/>
          <w:sz w:val="24"/>
          <w:szCs w:val="24"/>
          <w:lang w:val="id-ID"/>
        </w:rPr>
        <w:t>(CR)</w:t>
      </w:r>
      <w:r w:rsidRPr="001D03A4">
        <w:rPr>
          <w:rFonts w:ascii="Times New Roman" w:hAnsi="Times New Roman" w:cs="Times New Roman"/>
          <w:i/>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 xml:space="preserve">yang baik mampu meningkatkan </w:t>
      </w:r>
      <w:r>
        <w:rPr>
          <w:rFonts w:ascii="Times New Roman" w:hAnsi="Times New Roman" w:cs="Times New Roman"/>
          <w:iCs/>
          <w:color w:val="000000" w:themeColor="text1"/>
          <w:sz w:val="24"/>
          <w:szCs w:val="24"/>
          <w:lang w:val="id-ID"/>
        </w:rPr>
        <w:t>Harga S</w:t>
      </w:r>
      <w:r w:rsidRPr="00EC098C">
        <w:rPr>
          <w:rFonts w:ascii="Times New Roman" w:hAnsi="Times New Roman" w:cs="Times New Roman"/>
          <w:iCs/>
          <w:color w:val="000000" w:themeColor="text1"/>
          <w:sz w:val="24"/>
          <w:szCs w:val="24"/>
          <w:lang w:val="id-ID"/>
        </w:rPr>
        <w:t>aham</w:t>
      </w:r>
      <w:r>
        <w:rPr>
          <w:rFonts w:ascii="Times New Roman" w:hAnsi="Times New Roman" w:cs="Times New Roman"/>
          <w:iCs/>
          <w:color w:val="000000" w:themeColor="text1"/>
          <w:sz w:val="24"/>
          <w:szCs w:val="24"/>
          <w:lang w:val="id-ID"/>
        </w:rPr>
        <w:t xml:space="preserve"> secara parsial.</w:t>
      </w:r>
    </w:p>
    <w:p w:rsidR="00161D96" w:rsidRDefault="00161D96" w:rsidP="00161D96">
      <w:pPr>
        <w:pStyle w:val="ListParagraph"/>
        <w:numPr>
          <w:ilvl w:val="0"/>
          <w:numId w:val="2"/>
        </w:numPr>
        <w:tabs>
          <w:tab w:val="left" w:pos="567"/>
          <w:tab w:val="right" w:leader="dot" w:pos="7230"/>
        </w:tabs>
        <w:spacing w:before="240" w:line="360" w:lineRule="auto"/>
        <w:ind w:left="567" w:hanging="567"/>
        <w:jc w:val="both"/>
        <w:rPr>
          <w:rFonts w:ascii="Times New Roman" w:hAnsi="Times New Roman" w:cs="Times New Roman"/>
          <w:iCs/>
          <w:color w:val="000000" w:themeColor="text1"/>
          <w:sz w:val="24"/>
          <w:szCs w:val="24"/>
          <w:lang w:val="id-ID"/>
        </w:rPr>
      </w:pPr>
      <w:r w:rsidRPr="00EC098C">
        <w:rPr>
          <w:rFonts w:ascii="Times New Roman" w:hAnsi="Times New Roman" w:cs="Times New Roman"/>
          <w:iCs/>
          <w:color w:val="000000" w:themeColor="text1"/>
          <w:sz w:val="24"/>
          <w:szCs w:val="24"/>
          <w:lang w:val="id-ID"/>
        </w:rPr>
        <w:t>Untuk mengetahui apakah</w:t>
      </w:r>
      <w:r w:rsidRPr="00EC098C">
        <w:rPr>
          <w:rFonts w:ascii="Times New Roman" w:hAnsi="Times New Roman" w:cs="Times New Roman"/>
          <w:iCs/>
          <w:color w:val="000000" w:themeColor="text1"/>
          <w:sz w:val="24"/>
          <w:szCs w:val="24"/>
        </w:rPr>
        <w:t xml:space="preserve"> </w:t>
      </w:r>
      <w:r w:rsidRPr="00EC098C">
        <w:rPr>
          <w:rFonts w:ascii="Times New Roman" w:hAnsi="Times New Roman" w:cs="Times New Roman"/>
          <w:i/>
          <w:iCs/>
          <w:color w:val="000000" w:themeColor="text1"/>
          <w:sz w:val="24"/>
          <w:szCs w:val="24"/>
        </w:rPr>
        <w:t xml:space="preserve">Return On </w:t>
      </w:r>
      <w:r w:rsidRPr="00EC098C">
        <w:rPr>
          <w:rFonts w:ascii="Times New Roman" w:hAnsi="Times New Roman" w:cs="Times New Roman"/>
          <w:i/>
          <w:iCs/>
          <w:color w:val="000000" w:themeColor="text1"/>
          <w:sz w:val="24"/>
          <w:szCs w:val="24"/>
          <w:lang w:val="id-ID"/>
        </w:rPr>
        <w:t>Equity</w:t>
      </w:r>
      <w:r w:rsidRPr="00EC098C">
        <w:rPr>
          <w:rFonts w:ascii="Times New Roman" w:hAnsi="Times New Roman" w:cs="Times New Roman"/>
          <w:i/>
          <w:iCs/>
          <w:color w:val="000000" w:themeColor="text1"/>
          <w:sz w:val="24"/>
          <w:szCs w:val="24"/>
        </w:rPr>
        <w:t xml:space="preserve"> (RO</w:t>
      </w:r>
      <w:r w:rsidRPr="00EC098C">
        <w:rPr>
          <w:rFonts w:ascii="Times New Roman" w:hAnsi="Times New Roman" w:cs="Times New Roman"/>
          <w:i/>
          <w:iCs/>
          <w:color w:val="000000" w:themeColor="text1"/>
          <w:sz w:val="24"/>
          <w:szCs w:val="24"/>
          <w:lang w:val="id-ID"/>
        </w:rPr>
        <w:t>E</w:t>
      </w:r>
      <w:r w:rsidRPr="00EC098C">
        <w:rPr>
          <w:rFonts w:ascii="Times New Roman" w:hAnsi="Times New Roman" w:cs="Times New Roman"/>
          <w:i/>
          <w:iCs/>
          <w:color w:val="000000" w:themeColor="text1"/>
          <w:sz w:val="24"/>
          <w:szCs w:val="24"/>
        </w:rPr>
        <w:t>)</w:t>
      </w:r>
      <w:r w:rsidRPr="00EC098C">
        <w:rPr>
          <w:rFonts w:ascii="Times New Roman" w:hAnsi="Times New Roman" w:cs="Times New Roman"/>
          <w:iCs/>
          <w:color w:val="000000" w:themeColor="text1"/>
          <w:sz w:val="24"/>
          <w:szCs w:val="24"/>
          <w:lang w:val="id-ID"/>
        </w:rPr>
        <w:t xml:space="preserve"> berpengaruh positif dan signifikan terhadap </w:t>
      </w:r>
      <w:r>
        <w:rPr>
          <w:rFonts w:ascii="Times New Roman" w:hAnsi="Times New Roman" w:cs="Times New Roman"/>
          <w:iCs/>
          <w:color w:val="000000" w:themeColor="text1"/>
          <w:sz w:val="24"/>
          <w:szCs w:val="24"/>
          <w:lang w:val="id-ID"/>
        </w:rPr>
        <w:t>Harga Saham</w:t>
      </w:r>
      <w:r w:rsidRPr="00EC098C">
        <w:rPr>
          <w:rFonts w:ascii="Times New Roman" w:hAnsi="Times New Roman" w:cs="Times New Roman"/>
          <w:iCs/>
          <w:color w:val="000000" w:themeColor="text1"/>
          <w:sz w:val="24"/>
          <w:szCs w:val="24"/>
          <w:lang w:val="id-ID"/>
        </w:rPr>
        <w:t xml:space="preserve"> </w:t>
      </w:r>
      <w:r>
        <w:rPr>
          <w:rFonts w:ascii="Times New Roman" w:hAnsi="Times New Roman" w:cs="Times New Roman"/>
          <w:iCs/>
          <w:color w:val="000000" w:themeColor="text1"/>
          <w:sz w:val="24"/>
          <w:szCs w:val="24"/>
          <w:lang w:val="id-ID"/>
        </w:rPr>
        <w:t>secara parsial.</w:t>
      </w:r>
    </w:p>
    <w:p w:rsidR="00161D96" w:rsidRPr="001F392C" w:rsidRDefault="00161D96" w:rsidP="00161D96">
      <w:pPr>
        <w:pStyle w:val="ListParagraph"/>
        <w:numPr>
          <w:ilvl w:val="0"/>
          <w:numId w:val="2"/>
        </w:numPr>
        <w:tabs>
          <w:tab w:val="left" w:pos="567"/>
          <w:tab w:val="right" w:leader="dot" w:pos="7230"/>
        </w:tabs>
        <w:spacing w:before="240" w:line="360" w:lineRule="auto"/>
        <w:ind w:left="567" w:hanging="567"/>
        <w:jc w:val="both"/>
        <w:rPr>
          <w:rFonts w:ascii="Times New Roman" w:hAnsi="Times New Roman" w:cs="Times New Roman"/>
          <w:iCs/>
          <w:color w:val="000000" w:themeColor="text1"/>
          <w:sz w:val="24"/>
          <w:szCs w:val="24"/>
          <w:lang w:val="id-ID"/>
        </w:rPr>
      </w:pPr>
      <w:r w:rsidRPr="00EC098C">
        <w:rPr>
          <w:rFonts w:ascii="Times New Roman" w:hAnsi="Times New Roman" w:cs="Times New Roman"/>
          <w:iCs/>
          <w:color w:val="000000" w:themeColor="text1"/>
          <w:sz w:val="24"/>
          <w:szCs w:val="24"/>
          <w:lang w:val="id-ID"/>
        </w:rPr>
        <w:t>Untuk mengetahui apakah</w:t>
      </w:r>
      <w:r w:rsidRPr="00EC098C">
        <w:rPr>
          <w:rFonts w:ascii="Times New Roman" w:hAnsi="Times New Roman" w:cs="Times New Roman"/>
          <w:iCs/>
          <w:color w:val="000000" w:themeColor="text1"/>
          <w:sz w:val="24"/>
          <w:szCs w:val="24"/>
        </w:rPr>
        <w:t xml:space="preserve"> </w:t>
      </w:r>
      <w:r>
        <w:rPr>
          <w:rFonts w:ascii="Times New Roman" w:hAnsi="Times New Roman" w:cs="Times New Roman"/>
          <w:i/>
          <w:iCs/>
          <w:color w:val="000000" w:themeColor="text1"/>
          <w:sz w:val="24"/>
          <w:szCs w:val="24"/>
          <w:lang w:val="id-ID"/>
        </w:rPr>
        <w:t xml:space="preserve">Debt to Equity Ratio (DER) </w:t>
      </w:r>
      <w:r w:rsidRPr="00EC098C">
        <w:rPr>
          <w:rFonts w:ascii="Times New Roman" w:hAnsi="Times New Roman" w:cs="Times New Roman"/>
          <w:iCs/>
          <w:color w:val="000000" w:themeColor="text1"/>
          <w:sz w:val="24"/>
          <w:szCs w:val="24"/>
          <w:lang w:val="id-ID"/>
        </w:rPr>
        <w:t xml:space="preserve"> berpengaruh positif dan signifikan terhadap </w:t>
      </w:r>
      <w:r>
        <w:rPr>
          <w:rFonts w:ascii="Times New Roman" w:hAnsi="Times New Roman" w:cs="Times New Roman"/>
          <w:iCs/>
          <w:color w:val="000000" w:themeColor="text1"/>
          <w:sz w:val="24"/>
          <w:szCs w:val="24"/>
          <w:lang w:val="id-ID"/>
        </w:rPr>
        <w:t>Harga Saham</w:t>
      </w:r>
      <w:r w:rsidRPr="00EC098C">
        <w:rPr>
          <w:rFonts w:ascii="Times New Roman" w:hAnsi="Times New Roman" w:cs="Times New Roman"/>
          <w:iCs/>
          <w:color w:val="000000" w:themeColor="text1"/>
          <w:sz w:val="24"/>
          <w:szCs w:val="24"/>
          <w:lang w:val="id-ID"/>
        </w:rPr>
        <w:t xml:space="preserve"> </w:t>
      </w:r>
      <w:r>
        <w:rPr>
          <w:rFonts w:ascii="Times New Roman" w:hAnsi="Times New Roman" w:cs="Times New Roman"/>
          <w:iCs/>
          <w:color w:val="000000" w:themeColor="text1"/>
          <w:sz w:val="24"/>
          <w:szCs w:val="24"/>
          <w:lang w:val="id-ID"/>
        </w:rPr>
        <w:t>secara parsial.</w:t>
      </w:r>
    </w:p>
    <w:p w:rsidR="00161D96" w:rsidRDefault="00161D96" w:rsidP="00161D96">
      <w:pPr>
        <w:pStyle w:val="ListParagraph"/>
        <w:numPr>
          <w:ilvl w:val="0"/>
          <w:numId w:val="2"/>
        </w:numPr>
        <w:tabs>
          <w:tab w:val="left" w:pos="567"/>
          <w:tab w:val="right" w:leader="dot" w:pos="7230"/>
        </w:tabs>
        <w:spacing w:before="240" w:line="360" w:lineRule="auto"/>
        <w:ind w:left="567" w:hanging="567"/>
        <w:jc w:val="both"/>
        <w:rPr>
          <w:rFonts w:ascii="Times New Roman" w:hAnsi="Times New Roman" w:cs="Times New Roman"/>
          <w:iCs/>
          <w:color w:val="000000" w:themeColor="text1"/>
          <w:sz w:val="24"/>
          <w:szCs w:val="24"/>
          <w:lang w:val="id-ID"/>
        </w:rPr>
      </w:pPr>
      <w:r w:rsidRPr="00EC098C">
        <w:rPr>
          <w:rFonts w:ascii="Times New Roman" w:hAnsi="Times New Roman" w:cs="Times New Roman"/>
          <w:iCs/>
          <w:color w:val="000000" w:themeColor="text1"/>
          <w:sz w:val="24"/>
          <w:szCs w:val="24"/>
          <w:lang w:val="id-ID"/>
        </w:rPr>
        <w:t>Untuk mengetahui apakah</w:t>
      </w:r>
      <w:r>
        <w:rPr>
          <w:rFonts w:ascii="Times New Roman" w:hAnsi="Times New Roman" w:cs="Times New Roman"/>
          <w:i/>
          <w:iCs/>
          <w:color w:val="000000" w:themeColor="text1"/>
          <w:sz w:val="24"/>
          <w:szCs w:val="24"/>
          <w:lang w:val="id-ID"/>
        </w:rPr>
        <w:t xml:space="preserve"> Prive to Book Value (PBV</w:t>
      </w:r>
      <w:r w:rsidRPr="00EC098C">
        <w:rPr>
          <w:rFonts w:ascii="Times New Roman" w:hAnsi="Times New Roman" w:cs="Times New Roman"/>
          <w:i/>
          <w:iCs/>
          <w:color w:val="000000" w:themeColor="text1"/>
          <w:sz w:val="24"/>
          <w:szCs w:val="24"/>
        </w:rPr>
        <w:t>)</w:t>
      </w:r>
      <w:r w:rsidRPr="00EC098C">
        <w:rPr>
          <w:rFonts w:ascii="Times New Roman" w:hAnsi="Times New Roman" w:cs="Times New Roman"/>
          <w:iCs/>
          <w:color w:val="000000" w:themeColor="text1"/>
          <w:sz w:val="24"/>
          <w:szCs w:val="24"/>
          <w:lang w:val="id-ID"/>
        </w:rPr>
        <w:t xml:space="preserve"> berpengaruh positif dan signifikan terhadap </w:t>
      </w:r>
      <w:r>
        <w:rPr>
          <w:rFonts w:ascii="Times New Roman" w:hAnsi="Times New Roman" w:cs="Times New Roman"/>
          <w:iCs/>
          <w:color w:val="000000" w:themeColor="text1"/>
          <w:sz w:val="24"/>
          <w:szCs w:val="24"/>
          <w:lang w:val="id-ID"/>
        </w:rPr>
        <w:t>Harga Saham secara parsial.</w:t>
      </w:r>
    </w:p>
    <w:p w:rsidR="00161D96" w:rsidRPr="00BA71DD" w:rsidRDefault="00161D96" w:rsidP="00161D96">
      <w:pPr>
        <w:pStyle w:val="ListParagraph"/>
        <w:numPr>
          <w:ilvl w:val="0"/>
          <w:numId w:val="2"/>
        </w:numPr>
        <w:tabs>
          <w:tab w:val="left" w:pos="567"/>
          <w:tab w:val="right" w:leader="dot" w:pos="7230"/>
        </w:tabs>
        <w:spacing w:before="240" w:line="360" w:lineRule="auto"/>
        <w:ind w:left="567" w:hanging="567"/>
        <w:jc w:val="both"/>
        <w:rPr>
          <w:rFonts w:ascii="Times New Roman" w:hAnsi="Times New Roman" w:cs="Times New Roman"/>
          <w:iCs/>
          <w:color w:val="000000" w:themeColor="text1"/>
          <w:sz w:val="24"/>
          <w:szCs w:val="24"/>
          <w:lang w:val="id-ID"/>
        </w:rPr>
      </w:pPr>
      <w:r w:rsidRPr="00EC098C">
        <w:rPr>
          <w:rFonts w:ascii="Times New Roman" w:hAnsi="Times New Roman" w:cs="Times New Roman"/>
          <w:iCs/>
          <w:color w:val="000000" w:themeColor="text1"/>
          <w:sz w:val="24"/>
          <w:szCs w:val="24"/>
          <w:lang w:val="id-ID"/>
        </w:rPr>
        <w:t>Untuk mengetahui apakah</w:t>
      </w:r>
      <w:r w:rsidRPr="00EC098C">
        <w:rPr>
          <w:rFonts w:ascii="Times New Roman" w:hAnsi="Times New Roman" w:cs="Times New Roman"/>
          <w:iCs/>
          <w:color w:val="000000" w:themeColor="text1"/>
          <w:sz w:val="24"/>
          <w:szCs w:val="24"/>
        </w:rPr>
        <w:t xml:space="preserve"> </w:t>
      </w:r>
      <w:r>
        <w:rPr>
          <w:rFonts w:ascii="Times New Roman" w:hAnsi="Times New Roman" w:cs="Times New Roman"/>
          <w:i/>
          <w:iCs/>
          <w:color w:val="000000" w:themeColor="text1"/>
          <w:sz w:val="24"/>
          <w:szCs w:val="24"/>
          <w:lang w:val="id-ID"/>
        </w:rPr>
        <w:t xml:space="preserve">Current Ratio (CR), </w:t>
      </w:r>
      <w:r w:rsidRPr="00EC098C">
        <w:rPr>
          <w:rFonts w:ascii="Times New Roman" w:hAnsi="Times New Roman" w:cs="Times New Roman"/>
          <w:i/>
          <w:iCs/>
          <w:color w:val="000000" w:themeColor="text1"/>
          <w:sz w:val="24"/>
          <w:szCs w:val="24"/>
        </w:rPr>
        <w:t xml:space="preserve">Return On </w:t>
      </w:r>
      <w:r w:rsidRPr="00EC098C">
        <w:rPr>
          <w:rFonts w:ascii="Times New Roman" w:hAnsi="Times New Roman" w:cs="Times New Roman"/>
          <w:i/>
          <w:iCs/>
          <w:color w:val="000000" w:themeColor="text1"/>
          <w:sz w:val="24"/>
          <w:szCs w:val="24"/>
          <w:lang w:val="id-ID"/>
        </w:rPr>
        <w:t>Equity</w:t>
      </w:r>
      <w:r w:rsidRPr="00EC098C">
        <w:rPr>
          <w:rFonts w:ascii="Times New Roman" w:hAnsi="Times New Roman" w:cs="Times New Roman"/>
          <w:i/>
          <w:iCs/>
          <w:color w:val="000000" w:themeColor="text1"/>
          <w:sz w:val="24"/>
          <w:szCs w:val="24"/>
        </w:rPr>
        <w:t xml:space="preserve"> (RO</w:t>
      </w:r>
      <w:r w:rsidRPr="00EC098C">
        <w:rPr>
          <w:rFonts w:ascii="Times New Roman" w:hAnsi="Times New Roman" w:cs="Times New Roman"/>
          <w:i/>
          <w:iCs/>
          <w:color w:val="000000" w:themeColor="text1"/>
          <w:sz w:val="24"/>
          <w:szCs w:val="24"/>
          <w:lang w:val="id-ID"/>
        </w:rPr>
        <w:t>E</w:t>
      </w:r>
      <w:r>
        <w:rPr>
          <w:rFonts w:ascii="Times New Roman" w:hAnsi="Times New Roman" w:cs="Times New Roman"/>
          <w:i/>
          <w:iCs/>
          <w:color w:val="000000" w:themeColor="text1"/>
          <w:sz w:val="24"/>
          <w:szCs w:val="24"/>
          <w:lang w:val="id-ID"/>
        </w:rPr>
        <w:t xml:space="preserve">, Debt to Equity Ratio (DER) dan Price to Book Value (PBV) </w:t>
      </w:r>
      <w:r w:rsidRPr="00EC098C">
        <w:rPr>
          <w:rFonts w:ascii="Times New Roman" w:hAnsi="Times New Roman" w:cs="Times New Roman"/>
          <w:iCs/>
          <w:color w:val="000000" w:themeColor="text1"/>
          <w:sz w:val="24"/>
          <w:szCs w:val="24"/>
          <w:lang w:val="id-ID"/>
        </w:rPr>
        <w:t xml:space="preserve"> berpengaruh positif dan signifikan terhadap </w:t>
      </w:r>
      <w:r>
        <w:rPr>
          <w:rFonts w:ascii="Times New Roman" w:hAnsi="Times New Roman" w:cs="Times New Roman"/>
          <w:iCs/>
          <w:color w:val="000000" w:themeColor="text1"/>
          <w:sz w:val="24"/>
          <w:szCs w:val="24"/>
          <w:lang w:val="id-ID"/>
        </w:rPr>
        <w:t>Harga Saham</w:t>
      </w:r>
      <w:r w:rsidRPr="00EC098C">
        <w:rPr>
          <w:rFonts w:ascii="Times New Roman" w:hAnsi="Times New Roman" w:cs="Times New Roman"/>
          <w:iCs/>
          <w:color w:val="000000" w:themeColor="text1"/>
          <w:sz w:val="24"/>
          <w:szCs w:val="24"/>
          <w:lang w:val="id-ID"/>
        </w:rPr>
        <w:t xml:space="preserve"> </w:t>
      </w:r>
      <w:r>
        <w:rPr>
          <w:rFonts w:ascii="Times New Roman" w:hAnsi="Times New Roman" w:cs="Times New Roman"/>
          <w:iCs/>
          <w:color w:val="000000" w:themeColor="text1"/>
          <w:sz w:val="24"/>
          <w:szCs w:val="24"/>
          <w:lang w:val="id-ID"/>
        </w:rPr>
        <w:t>secara simultan.</w:t>
      </w:r>
    </w:p>
    <w:p w:rsidR="00161D96" w:rsidRPr="009121B9" w:rsidRDefault="00161D96" w:rsidP="00161D96">
      <w:pPr>
        <w:pStyle w:val="ListParagraph"/>
        <w:numPr>
          <w:ilvl w:val="1"/>
          <w:numId w:val="4"/>
        </w:numPr>
        <w:tabs>
          <w:tab w:val="left" w:pos="567"/>
          <w:tab w:val="right" w:leader="dot" w:pos="7230"/>
        </w:tabs>
        <w:spacing w:before="240" w:line="360" w:lineRule="auto"/>
        <w:ind w:hanging="720"/>
        <w:jc w:val="both"/>
        <w:rPr>
          <w:rFonts w:ascii="Times New Roman" w:hAnsi="Times New Roman" w:cs="Times New Roman"/>
          <w:b/>
          <w:iCs/>
          <w:color w:val="000000" w:themeColor="text1"/>
          <w:sz w:val="24"/>
          <w:szCs w:val="24"/>
        </w:rPr>
      </w:pPr>
      <w:r w:rsidRPr="009121B9">
        <w:rPr>
          <w:rFonts w:ascii="Times New Roman" w:hAnsi="Times New Roman" w:cs="Times New Roman"/>
          <w:b/>
          <w:iCs/>
          <w:color w:val="000000" w:themeColor="text1"/>
          <w:sz w:val="24"/>
          <w:szCs w:val="24"/>
        </w:rPr>
        <w:t>Manfaat Penelitian</w:t>
      </w:r>
    </w:p>
    <w:p w:rsidR="00161D96" w:rsidRPr="007A34F9" w:rsidRDefault="00161D96" w:rsidP="00161D96">
      <w:pPr>
        <w:pStyle w:val="ListParagraph"/>
        <w:tabs>
          <w:tab w:val="left" w:pos="567"/>
          <w:tab w:val="right" w:leader="dot" w:pos="7230"/>
        </w:tabs>
        <w:spacing w:before="240" w:line="360" w:lineRule="auto"/>
        <w:ind w:left="0"/>
        <w:jc w:val="both"/>
        <w:rPr>
          <w:rFonts w:ascii="Times New Roman" w:hAnsi="Times New Roman" w:cs="Times New Roman"/>
          <w:b/>
          <w:iCs/>
          <w:color w:val="000000" w:themeColor="text1"/>
          <w:sz w:val="24"/>
          <w:szCs w:val="24"/>
        </w:rPr>
      </w:pPr>
      <w:r w:rsidRPr="007A34F9">
        <w:rPr>
          <w:rFonts w:ascii="Times New Roman" w:hAnsi="Times New Roman" w:cs="Times New Roman"/>
          <w:iCs/>
          <w:color w:val="000000" w:themeColor="text1"/>
          <w:sz w:val="24"/>
          <w:szCs w:val="24"/>
          <w:lang w:val="id-ID"/>
        </w:rPr>
        <w:tab/>
        <w:t>Dari uraian di</w:t>
      </w:r>
      <w:r>
        <w:rPr>
          <w:rFonts w:ascii="Times New Roman" w:hAnsi="Times New Roman" w:cs="Times New Roman"/>
          <w:iCs/>
          <w:color w:val="000000" w:themeColor="text1"/>
          <w:sz w:val="24"/>
          <w:szCs w:val="24"/>
          <w:lang w:val="id-ID"/>
        </w:rPr>
        <w:t xml:space="preserve"> </w:t>
      </w:r>
      <w:r w:rsidRPr="007A34F9">
        <w:rPr>
          <w:rFonts w:ascii="Times New Roman" w:hAnsi="Times New Roman" w:cs="Times New Roman"/>
          <w:iCs/>
          <w:color w:val="000000" w:themeColor="text1"/>
          <w:sz w:val="24"/>
          <w:szCs w:val="24"/>
          <w:lang w:val="id-ID"/>
        </w:rPr>
        <w:t xml:space="preserve">atas, maka manfaat dari penelitian ini </w:t>
      </w:r>
      <w:r w:rsidRPr="007A34F9">
        <w:rPr>
          <w:rFonts w:ascii="Times New Roman" w:hAnsi="Times New Roman" w:cs="Times New Roman"/>
          <w:iCs/>
          <w:color w:val="000000" w:themeColor="text1"/>
          <w:sz w:val="24"/>
          <w:szCs w:val="24"/>
        </w:rPr>
        <w:t>diharapkan dapat memberikan kontribusi bagi berbagai pihak yang berkepentingan, diantaranya:</w:t>
      </w:r>
    </w:p>
    <w:p w:rsidR="00161D96" w:rsidRPr="007A34F9" w:rsidRDefault="00161D96" w:rsidP="00161D96">
      <w:pPr>
        <w:pStyle w:val="ListParagraph"/>
        <w:numPr>
          <w:ilvl w:val="0"/>
          <w:numId w:val="3"/>
        </w:numPr>
        <w:tabs>
          <w:tab w:val="left" w:pos="851"/>
        </w:tabs>
        <w:spacing w:after="0" w:line="360" w:lineRule="auto"/>
        <w:ind w:left="567" w:hanging="567"/>
        <w:jc w:val="both"/>
        <w:rPr>
          <w:rFonts w:ascii="Times New Roman" w:hAnsi="Times New Roman" w:cs="Times New Roman"/>
          <w:iCs/>
          <w:color w:val="000000" w:themeColor="text1"/>
          <w:sz w:val="24"/>
          <w:szCs w:val="24"/>
        </w:rPr>
      </w:pPr>
      <w:r w:rsidRPr="007A34F9">
        <w:rPr>
          <w:rFonts w:ascii="Times New Roman" w:hAnsi="Times New Roman" w:cs="Times New Roman"/>
          <w:iCs/>
          <w:color w:val="000000" w:themeColor="text1"/>
          <w:sz w:val="24"/>
          <w:szCs w:val="24"/>
          <w:lang w:val="id-ID"/>
        </w:rPr>
        <w:t>Secara Teoritis</w:t>
      </w:r>
    </w:p>
    <w:p w:rsidR="00161D96" w:rsidRPr="007A34F9" w:rsidRDefault="00161D96" w:rsidP="00161D96">
      <w:pPr>
        <w:spacing w:line="360" w:lineRule="auto"/>
        <w:ind w:left="567"/>
        <w:jc w:val="both"/>
      </w:pPr>
      <w:r w:rsidRPr="007A34F9">
        <w:t xml:space="preserve">Hasil Penelitian ini secara teoritis diharapkan dapat memberikan sumbangan pemikiran dalam memperkaya wawasan dan menambagh referensi dalam pembuatan tugas laporan penelitian. </w:t>
      </w:r>
    </w:p>
    <w:p w:rsidR="00161D96" w:rsidRPr="007A34F9" w:rsidRDefault="00161D96" w:rsidP="00161D96">
      <w:pPr>
        <w:pStyle w:val="ListParagraph"/>
        <w:numPr>
          <w:ilvl w:val="0"/>
          <w:numId w:val="3"/>
        </w:numPr>
        <w:tabs>
          <w:tab w:val="left" w:pos="851"/>
        </w:tabs>
        <w:spacing w:after="0" w:line="360" w:lineRule="auto"/>
        <w:ind w:left="567" w:hanging="567"/>
        <w:jc w:val="both"/>
        <w:rPr>
          <w:rFonts w:ascii="Times New Roman" w:hAnsi="Times New Roman" w:cs="Times New Roman"/>
          <w:iCs/>
          <w:color w:val="000000" w:themeColor="text1"/>
          <w:sz w:val="24"/>
          <w:szCs w:val="24"/>
        </w:rPr>
      </w:pPr>
      <w:r w:rsidRPr="007A34F9">
        <w:rPr>
          <w:rFonts w:ascii="Times New Roman" w:hAnsi="Times New Roman" w:cs="Times New Roman"/>
          <w:iCs/>
          <w:color w:val="000000" w:themeColor="text1"/>
          <w:sz w:val="24"/>
          <w:szCs w:val="24"/>
          <w:lang w:val="id-ID"/>
        </w:rPr>
        <w:t>Secara Praktis</w:t>
      </w:r>
    </w:p>
    <w:p w:rsidR="00161D96" w:rsidRDefault="00161D96" w:rsidP="00161D96">
      <w:pPr>
        <w:spacing w:line="360" w:lineRule="auto"/>
        <w:ind w:left="567"/>
        <w:jc w:val="both"/>
      </w:pPr>
      <w:r w:rsidRPr="007A34F9">
        <w:t>Hasil penelitian ini secara praktis diharapkan dapat menyumbangkan pemikiran terhadap pemecahan masalah yang berkaitan dengan masalah yang berhubungan dengan menurun atau meningkatnya nilai perusahaan.</w:t>
      </w:r>
    </w:p>
    <w:p w:rsidR="000A7E19" w:rsidRDefault="000A7E19"/>
    <w:sectPr w:rsidR="000A7E19" w:rsidSect="00161D9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0E" w:rsidRDefault="00CE580E" w:rsidP="00161D96">
      <w:r>
        <w:separator/>
      </w:r>
    </w:p>
  </w:endnote>
  <w:endnote w:type="continuationSeparator" w:id="0">
    <w:p w:rsidR="00CE580E" w:rsidRDefault="00CE580E" w:rsidP="00161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4810"/>
      <w:docPartObj>
        <w:docPartGallery w:val="Page Numbers (Bottom of Page)"/>
        <w:docPartUnique/>
      </w:docPartObj>
    </w:sdtPr>
    <w:sdtContent>
      <w:p w:rsidR="00161D96" w:rsidRDefault="00FC19C2">
        <w:pPr>
          <w:pStyle w:val="Footer"/>
          <w:jc w:val="center"/>
        </w:pPr>
      </w:p>
    </w:sdtContent>
  </w:sdt>
  <w:p w:rsidR="00161D96" w:rsidRDefault="00161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4814"/>
      <w:docPartObj>
        <w:docPartGallery w:val="Page Numbers (Bottom of Page)"/>
        <w:docPartUnique/>
      </w:docPartObj>
    </w:sdtPr>
    <w:sdtContent>
      <w:p w:rsidR="00161D96" w:rsidRDefault="00FC19C2">
        <w:pPr>
          <w:pStyle w:val="Footer"/>
          <w:jc w:val="center"/>
        </w:pPr>
        <w:fldSimple w:instr=" PAGE   \* MERGEFORMAT ">
          <w:r w:rsidR="00BC3367">
            <w:rPr>
              <w:noProof/>
            </w:rPr>
            <w:t>1</w:t>
          </w:r>
        </w:fldSimple>
      </w:p>
    </w:sdtContent>
  </w:sdt>
  <w:p w:rsidR="00161D96" w:rsidRDefault="00161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0E" w:rsidRDefault="00CE580E" w:rsidP="00161D96">
      <w:r>
        <w:separator/>
      </w:r>
    </w:p>
  </w:footnote>
  <w:footnote w:type="continuationSeparator" w:id="0">
    <w:p w:rsidR="00CE580E" w:rsidRDefault="00CE580E" w:rsidP="00161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4811"/>
      <w:docPartObj>
        <w:docPartGallery w:val="Page Numbers (Top of Page)"/>
        <w:docPartUnique/>
      </w:docPartObj>
    </w:sdtPr>
    <w:sdtContent>
      <w:p w:rsidR="00161D96" w:rsidRDefault="00FC19C2">
        <w:pPr>
          <w:pStyle w:val="Header"/>
          <w:jc w:val="right"/>
        </w:pPr>
        <w:fldSimple w:instr=" PAGE   \* MERGEFORMAT ">
          <w:r w:rsidR="00BC3367">
            <w:rPr>
              <w:noProof/>
            </w:rPr>
            <w:t>8</w:t>
          </w:r>
        </w:fldSimple>
      </w:p>
    </w:sdtContent>
  </w:sdt>
  <w:p w:rsidR="00161D96" w:rsidRDefault="00161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4D1C"/>
    <w:multiLevelType w:val="multilevel"/>
    <w:tmpl w:val="D18A153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28326D3"/>
    <w:multiLevelType w:val="multilevel"/>
    <w:tmpl w:val="64C8AA74"/>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52AC64D3"/>
    <w:multiLevelType w:val="multilevel"/>
    <w:tmpl w:val="D1ECCDCA"/>
    <w:lvl w:ilvl="0">
      <w:start w:val="1"/>
      <w:numFmt w:val="decimal"/>
      <w:lvlText w:val="%1."/>
      <w:lvlJc w:val="left"/>
      <w:pPr>
        <w:ind w:left="1146" w:hanging="360"/>
      </w:pPr>
    </w:lvl>
    <w:lvl w:ilvl="1">
      <w:start w:val="3"/>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nsid w:val="59531DA8"/>
    <w:multiLevelType w:val="hybridMultilevel"/>
    <w:tmpl w:val="271EF0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61D96"/>
    <w:rsid w:val="000A7E19"/>
    <w:rsid w:val="000E5F70"/>
    <w:rsid w:val="00161D96"/>
    <w:rsid w:val="003332A9"/>
    <w:rsid w:val="004F691D"/>
    <w:rsid w:val="00BC3367"/>
    <w:rsid w:val="00CE580E"/>
    <w:rsid w:val="00FC19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96"/>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96"/>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
    <w:name w:val="Body Text"/>
    <w:basedOn w:val="Normal"/>
    <w:link w:val="BodyTextChar"/>
    <w:uiPriority w:val="1"/>
    <w:qFormat/>
    <w:rsid w:val="00161D96"/>
    <w:pPr>
      <w:widowControl w:val="0"/>
    </w:pPr>
    <w:rPr>
      <w:lang w:val="en-US" w:eastAsia="en-US"/>
    </w:rPr>
  </w:style>
  <w:style w:type="character" w:customStyle="1" w:styleId="BodyTextChar">
    <w:name w:val="Body Text Char"/>
    <w:basedOn w:val="DefaultParagraphFont"/>
    <w:link w:val="BodyText"/>
    <w:uiPriority w:val="1"/>
    <w:rsid w:val="00161D9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61D96"/>
    <w:rPr>
      <w:rFonts w:ascii="Tahoma" w:hAnsi="Tahoma" w:cs="Tahoma"/>
      <w:sz w:val="16"/>
      <w:szCs w:val="16"/>
    </w:rPr>
  </w:style>
  <w:style w:type="character" w:customStyle="1" w:styleId="BalloonTextChar">
    <w:name w:val="Balloon Text Char"/>
    <w:basedOn w:val="DefaultParagraphFont"/>
    <w:link w:val="BalloonText"/>
    <w:uiPriority w:val="99"/>
    <w:semiHidden/>
    <w:rsid w:val="00161D96"/>
    <w:rPr>
      <w:rFonts w:ascii="Tahoma" w:eastAsia="Times New Roman" w:hAnsi="Tahoma" w:cs="Tahoma"/>
      <w:sz w:val="16"/>
      <w:szCs w:val="16"/>
      <w:lang w:eastAsia="id-ID"/>
    </w:rPr>
  </w:style>
  <w:style w:type="paragraph" w:styleId="Header">
    <w:name w:val="header"/>
    <w:basedOn w:val="Normal"/>
    <w:link w:val="HeaderChar"/>
    <w:uiPriority w:val="99"/>
    <w:unhideWhenUsed/>
    <w:rsid w:val="00161D96"/>
    <w:pPr>
      <w:tabs>
        <w:tab w:val="center" w:pos="4513"/>
        <w:tab w:val="right" w:pos="9026"/>
      </w:tabs>
    </w:pPr>
  </w:style>
  <w:style w:type="character" w:customStyle="1" w:styleId="HeaderChar">
    <w:name w:val="Header Char"/>
    <w:basedOn w:val="DefaultParagraphFont"/>
    <w:link w:val="Header"/>
    <w:uiPriority w:val="99"/>
    <w:rsid w:val="00161D96"/>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161D96"/>
    <w:pPr>
      <w:tabs>
        <w:tab w:val="center" w:pos="4513"/>
        <w:tab w:val="right" w:pos="9026"/>
      </w:tabs>
    </w:pPr>
  </w:style>
  <w:style w:type="character" w:customStyle="1" w:styleId="FooterChar">
    <w:name w:val="Footer Char"/>
    <w:basedOn w:val="DefaultParagraphFont"/>
    <w:link w:val="Footer"/>
    <w:uiPriority w:val="99"/>
    <w:rsid w:val="00161D96"/>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ADRO</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1.7700000000000029</c:v>
                </c:pt>
                <c:pt idx="1">
                  <c:v>1.6400000000000001</c:v>
                </c:pt>
                <c:pt idx="2">
                  <c:v>2.4</c:v>
                </c:pt>
                <c:pt idx="3">
                  <c:v>1.47</c:v>
                </c:pt>
                <c:pt idx="4">
                  <c:v>2.5499999999999998</c:v>
                </c:pt>
              </c:numCache>
            </c:numRef>
          </c:val>
          <c:extLst xmlns:c16r2="http://schemas.microsoft.com/office/drawing/2015/06/chart">
            <c:ext xmlns:c16="http://schemas.microsoft.com/office/drawing/2014/chart" uri="{C3380CC4-5D6E-409C-BE32-E72D297353CC}">
              <c16:uniqueId val="{00000000-9CC6-4077-AF3D-F7B0D7546AB1}"/>
            </c:ext>
          </c:extLst>
        </c:ser>
        <c:ser>
          <c:idx val="1"/>
          <c:order val="1"/>
          <c:tx>
            <c:strRef>
              <c:f>Sheet1!$C$1</c:f>
              <c:strCache>
                <c:ptCount val="1"/>
                <c:pt idx="0">
                  <c:v>AKRA</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1.1700000000000021</c:v>
                </c:pt>
                <c:pt idx="1">
                  <c:v>1.08</c:v>
                </c:pt>
                <c:pt idx="2">
                  <c:v>1.49</c:v>
                </c:pt>
                <c:pt idx="3">
                  <c:v>1.27</c:v>
                </c:pt>
                <c:pt idx="4">
                  <c:v>1.62</c:v>
                </c:pt>
              </c:numCache>
            </c:numRef>
          </c:val>
          <c:extLst xmlns:c16r2="http://schemas.microsoft.com/office/drawing/2015/06/chart">
            <c:ext xmlns:c16="http://schemas.microsoft.com/office/drawing/2014/chart" uri="{C3380CC4-5D6E-409C-BE32-E72D297353CC}">
              <c16:uniqueId val="{00000001-9CC6-4077-AF3D-F7B0D7546AB1}"/>
            </c:ext>
          </c:extLst>
        </c:ser>
        <c:ser>
          <c:idx val="2"/>
          <c:order val="2"/>
          <c:tx>
            <c:strRef>
              <c:f>Sheet1!$D$1</c:f>
              <c:strCache>
                <c:ptCount val="1"/>
                <c:pt idx="0">
                  <c:v>ASII</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1.24</c:v>
                </c:pt>
                <c:pt idx="1">
                  <c:v>1.32</c:v>
                </c:pt>
                <c:pt idx="2">
                  <c:v>1.37</c:v>
                </c:pt>
                <c:pt idx="3">
                  <c:v>1.23</c:v>
                </c:pt>
                <c:pt idx="4">
                  <c:v>1.22</c:v>
                </c:pt>
              </c:numCache>
            </c:numRef>
          </c:val>
          <c:extLst xmlns:c16r2="http://schemas.microsoft.com/office/drawing/2015/06/chart">
            <c:ext xmlns:c16="http://schemas.microsoft.com/office/drawing/2014/chart" uri="{C3380CC4-5D6E-409C-BE32-E72D297353CC}">
              <c16:uniqueId val="{00000002-9CC6-4077-AF3D-F7B0D7546AB1}"/>
            </c:ext>
          </c:extLst>
        </c:ser>
        <c:ser>
          <c:idx val="3"/>
          <c:order val="3"/>
          <c:tx>
            <c:strRef>
              <c:f>Sheet1!$E$1</c:f>
              <c:strCache>
                <c:ptCount val="1"/>
                <c:pt idx="0">
                  <c:v>BTMR</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2.64</c:v>
                </c:pt>
                <c:pt idx="1">
                  <c:v>4.17</c:v>
                </c:pt>
                <c:pt idx="2">
                  <c:v>1.53</c:v>
                </c:pt>
                <c:pt idx="3">
                  <c:v>1.1800000000000082</c:v>
                </c:pt>
                <c:pt idx="4">
                  <c:v>2.1800000000000002</c:v>
                </c:pt>
              </c:numCache>
            </c:numRef>
          </c:val>
          <c:extLst xmlns:c16r2="http://schemas.microsoft.com/office/drawing/2015/06/chart">
            <c:ext xmlns:c16="http://schemas.microsoft.com/office/drawing/2014/chart" uri="{C3380CC4-5D6E-409C-BE32-E72D297353CC}">
              <c16:uniqueId val="{00000003-9CC6-4077-AF3D-F7B0D7546AB1}"/>
            </c:ext>
          </c:extLst>
        </c:ser>
        <c:ser>
          <c:idx val="4"/>
          <c:order val="4"/>
          <c:tx>
            <c:strRef>
              <c:f>Sheet1!$F$1</c:f>
              <c:strCache>
                <c:ptCount val="1"/>
                <c:pt idx="0">
                  <c:v>ICBP</c:v>
                </c:pt>
              </c:strCache>
            </c:strRef>
          </c:tx>
          <c:cat>
            <c:numRef>
              <c:f>Sheet1!$A$2:$A$6</c:f>
              <c:numCache>
                <c:formatCode>General</c:formatCode>
                <c:ptCount val="5"/>
                <c:pt idx="0">
                  <c:v>2013</c:v>
                </c:pt>
                <c:pt idx="1">
                  <c:v>2014</c:v>
                </c:pt>
                <c:pt idx="2">
                  <c:v>2015</c:v>
                </c:pt>
                <c:pt idx="3">
                  <c:v>2016</c:v>
                </c:pt>
                <c:pt idx="4">
                  <c:v>2017</c:v>
                </c:pt>
              </c:numCache>
            </c:numRef>
          </c:cat>
          <c:val>
            <c:numRef>
              <c:f>Sheet1!$F$2:$F$6</c:f>
              <c:numCache>
                <c:formatCode>General</c:formatCode>
                <c:ptCount val="5"/>
                <c:pt idx="0">
                  <c:v>2.4099999999999997</c:v>
                </c:pt>
                <c:pt idx="1">
                  <c:v>2.1800000000000002</c:v>
                </c:pt>
                <c:pt idx="2">
                  <c:v>2.3199999999999967</c:v>
                </c:pt>
                <c:pt idx="3">
                  <c:v>2.4</c:v>
                </c:pt>
                <c:pt idx="4">
                  <c:v>2.42</c:v>
                </c:pt>
              </c:numCache>
            </c:numRef>
          </c:val>
          <c:extLst xmlns:c16r2="http://schemas.microsoft.com/office/drawing/2015/06/chart">
            <c:ext xmlns:c16="http://schemas.microsoft.com/office/drawing/2014/chart" uri="{C3380CC4-5D6E-409C-BE32-E72D297353CC}">
              <c16:uniqueId val="{00000004-9CC6-4077-AF3D-F7B0D7546AB1}"/>
            </c:ext>
          </c:extLst>
        </c:ser>
        <c:ser>
          <c:idx val="5"/>
          <c:order val="5"/>
          <c:tx>
            <c:strRef>
              <c:f>Sheet1!$G$1</c:f>
              <c:strCache>
                <c:ptCount val="1"/>
                <c:pt idx="0">
                  <c:v>INCO</c:v>
                </c:pt>
              </c:strCache>
            </c:strRef>
          </c:tx>
          <c:cat>
            <c:numRef>
              <c:f>Sheet1!$A$2:$A$6</c:f>
              <c:numCache>
                <c:formatCode>General</c:formatCode>
                <c:ptCount val="5"/>
                <c:pt idx="0">
                  <c:v>2013</c:v>
                </c:pt>
                <c:pt idx="1">
                  <c:v>2014</c:v>
                </c:pt>
                <c:pt idx="2">
                  <c:v>2015</c:v>
                </c:pt>
                <c:pt idx="3">
                  <c:v>2016</c:v>
                </c:pt>
                <c:pt idx="4">
                  <c:v>2017</c:v>
                </c:pt>
              </c:numCache>
            </c:numRef>
          </c:cat>
          <c:val>
            <c:numRef>
              <c:f>Sheet1!$G$2:$G$6</c:f>
              <c:numCache>
                <c:formatCode>General</c:formatCode>
                <c:ptCount val="5"/>
                <c:pt idx="0">
                  <c:v>3.3</c:v>
                </c:pt>
                <c:pt idx="1">
                  <c:v>2.98</c:v>
                </c:pt>
                <c:pt idx="2">
                  <c:v>4.04</c:v>
                </c:pt>
                <c:pt idx="3">
                  <c:v>4.53</c:v>
                </c:pt>
                <c:pt idx="4">
                  <c:v>4.6099999999999985</c:v>
                </c:pt>
              </c:numCache>
            </c:numRef>
          </c:val>
          <c:extLst xmlns:c16r2="http://schemas.microsoft.com/office/drawing/2015/06/chart">
            <c:ext xmlns:c16="http://schemas.microsoft.com/office/drawing/2014/chart" uri="{C3380CC4-5D6E-409C-BE32-E72D297353CC}">
              <c16:uniqueId val="{00000005-9CC6-4077-AF3D-F7B0D7546AB1}"/>
            </c:ext>
          </c:extLst>
        </c:ser>
        <c:ser>
          <c:idx val="6"/>
          <c:order val="6"/>
          <c:tx>
            <c:strRef>
              <c:f>Sheet1!$H$1</c:f>
              <c:strCache>
                <c:ptCount val="1"/>
                <c:pt idx="0">
                  <c:v>INDF</c:v>
                </c:pt>
              </c:strCache>
            </c:strRef>
          </c:tx>
          <c:cat>
            <c:numRef>
              <c:f>Sheet1!$A$2:$A$6</c:f>
              <c:numCache>
                <c:formatCode>General</c:formatCode>
                <c:ptCount val="5"/>
                <c:pt idx="0">
                  <c:v>2013</c:v>
                </c:pt>
                <c:pt idx="1">
                  <c:v>2014</c:v>
                </c:pt>
                <c:pt idx="2">
                  <c:v>2015</c:v>
                </c:pt>
                <c:pt idx="3">
                  <c:v>2016</c:v>
                </c:pt>
                <c:pt idx="4">
                  <c:v>2017</c:v>
                </c:pt>
              </c:numCache>
            </c:numRef>
          </c:cat>
          <c:val>
            <c:numRef>
              <c:f>Sheet1!$H$2:$H$6</c:f>
              <c:numCache>
                <c:formatCode>General</c:formatCode>
                <c:ptCount val="5"/>
                <c:pt idx="0">
                  <c:v>1.6600000000000001</c:v>
                </c:pt>
                <c:pt idx="1">
                  <c:v>1.8</c:v>
                </c:pt>
                <c:pt idx="2">
                  <c:v>1.7000000000000024</c:v>
                </c:pt>
                <c:pt idx="3">
                  <c:v>1.5</c:v>
                </c:pt>
                <c:pt idx="4">
                  <c:v>1.5</c:v>
                </c:pt>
              </c:numCache>
            </c:numRef>
          </c:val>
          <c:extLst xmlns:c16r2="http://schemas.microsoft.com/office/drawing/2015/06/chart">
            <c:ext xmlns:c16="http://schemas.microsoft.com/office/drawing/2014/chart" uri="{C3380CC4-5D6E-409C-BE32-E72D297353CC}">
              <c16:uniqueId val="{00000006-9CC6-4077-AF3D-F7B0D7546AB1}"/>
            </c:ext>
          </c:extLst>
        </c:ser>
        <c:ser>
          <c:idx val="7"/>
          <c:order val="7"/>
          <c:tx>
            <c:strRef>
              <c:f>Sheet1!$I$1</c:f>
              <c:strCache>
                <c:ptCount val="1"/>
                <c:pt idx="0">
                  <c:v>JSMR</c:v>
                </c:pt>
              </c:strCache>
            </c:strRef>
          </c:tx>
          <c:cat>
            <c:numRef>
              <c:f>Sheet1!$A$2:$A$6</c:f>
              <c:numCache>
                <c:formatCode>General</c:formatCode>
                <c:ptCount val="5"/>
                <c:pt idx="0">
                  <c:v>2013</c:v>
                </c:pt>
                <c:pt idx="1">
                  <c:v>2014</c:v>
                </c:pt>
                <c:pt idx="2">
                  <c:v>2015</c:v>
                </c:pt>
                <c:pt idx="3">
                  <c:v>2016</c:v>
                </c:pt>
                <c:pt idx="4">
                  <c:v>2017</c:v>
                </c:pt>
              </c:numCache>
            </c:numRef>
          </c:cat>
          <c:val>
            <c:numRef>
              <c:f>Sheet1!$I$2:$I$6</c:f>
              <c:numCache>
                <c:formatCode>General</c:formatCode>
                <c:ptCount val="5"/>
                <c:pt idx="0">
                  <c:v>6.14</c:v>
                </c:pt>
                <c:pt idx="1">
                  <c:v>4.9300000000000024</c:v>
                </c:pt>
                <c:pt idx="2">
                  <c:v>4.88</c:v>
                </c:pt>
                <c:pt idx="3">
                  <c:v>4.5199999999999996</c:v>
                </c:pt>
                <c:pt idx="4">
                  <c:v>3.7</c:v>
                </c:pt>
              </c:numCache>
            </c:numRef>
          </c:val>
          <c:extLst xmlns:c16r2="http://schemas.microsoft.com/office/drawing/2015/06/chart">
            <c:ext xmlns:c16="http://schemas.microsoft.com/office/drawing/2014/chart" uri="{C3380CC4-5D6E-409C-BE32-E72D297353CC}">
              <c16:uniqueId val="{00000007-9CC6-4077-AF3D-F7B0D7546AB1}"/>
            </c:ext>
          </c:extLst>
        </c:ser>
        <c:ser>
          <c:idx val="8"/>
          <c:order val="8"/>
          <c:tx>
            <c:strRef>
              <c:f>Sheet1!$J$1</c:f>
              <c:strCache>
                <c:ptCount val="1"/>
                <c:pt idx="0">
                  <c:v>KLBF</c:v>
                </c:pt>
              </c:strCache>
            </c:strRef>
          </c:tx>
          <c:cat>
            <c:numRef>
              <c:f>Sheet1!$A$2:$A$6</c:f>
              <c:numCache>
                <c:formatCode>General</c:formatCode>
                <c:ptCount val="5"/>
                <c:pt idx="0">
                  <c:v>2013</c:v>
                </c:pt>
                <c:pt idx="1">
                  <c:v>2014</c:v>
                </c:pt>
                <c:pt idx="2">
                  <c:v>2015</c:v>
                </c:pt>
                <c:pt idx="3">
                  <c:v>2016</c:v>
                </c:pt>
                <c:pt idx="4">
                  <c:v>2017</c:v>
                </c:pt>
              </c:numCache>
            </c:numRef>
          </c:cat>
          <c:val>
            <c:numRef>
              <c:f>Sheet1!$J$2:$J$6</c:f>
              <c:numCache>
                <c:formatCode>General</c:formatCode>
                <c:ptCount val="5"/>
                <c:pt idx="0">
                  <c:v>0.76000000000000456</c:v>
                </c:pt>
                <c:pt idx="1">
                  <c:v>0.84000000000000064</c:v>
                </c:pt>
                <c:pt idx="2">
                  <c:v>0.43000000000000038</c:v>
                </c:pt>
                <c:pt idx="3">
                  <c:v>0.69000000000000261</c:v>
                </c:pt>
                <c:pt idx="4">
                  <c:v>0.75000000000000422</c:v>
                </c:pt>
              </c:numCache>
            </c:numRef>
          </c:val>
          <c:extLst xmlns:c16r2="http://schemas.microsoft.com/office/drawing/2015/06/chart">
            <c:ext xmlns:c16="http://schemas.microsoft.com/office/drawing/2014/chart" uri="{C3380CC4-5D6E-409C-BE32-E72D297353CC}">
              <c16:uniqueId val="{00000008-9CC6-4077-AF3D-F7B0D7546AB1}"/>
            </c:ext>
          </c:extLst>
        </c:ser>
        <c:ser>
          <c:idx val="9"/>
          <c:order val="9"/>
          <c:tx>
            <c:strRef>
              <c:f>Sheet1!$K$1</c:f>
              <c:strCache>
                <c:ptCount val="1"/>
                <c:pt idx="0">
                  <c:v>LSIP</c:v>
                </c:pt>
              </c:strCache>
            </c:strRef>
          </c:tx>
          <c:cat>
            <c:numRef>
              <c:f>Sheet1!$A$2:$A$6</c:f>
              <c:numCache>
                <c:formatCode>General</c:formatCode>
                <c:ptCount val="5"/>
                <c:pt idx="0">
                  <c:v>2013</c:v>
                </c:pt>
                <c:pt idx="1">
                  <c:v>2014</c:v>
                </c:pt>
                <c:pt idx="2">
                  <c:v>2015</c:v>
                </c:pt>
                <c:pt idx="3">
                  <c:v>2016</c:v>
                </c:pt>
                <c:pt idx="4">
                  <c:v>2017</c:v>
                </c:pt>
              </c:numCache>
            </c:numRef>
          </c:cat>
          <c:val>
            <c:numRef>
              <c:f>Sheet1!$K$2:$K$6</c:f>
              <c:numCache>
                <c:formatCode>General</c:formatCode>
                <c:ptCount val="5"/>
                <c:pt idx="0">
                  <c:v>2.8299999999999987</c:v>
                </c:pt>
                <c:pt idx="1">
                  <c:v>3.4</c:v>
                </c:pt>
                <c:pt idx="2">
                  <c:v>3.69</c:v>
                </c:pt>
                <c:pt idx="3">
                  <c:v>4.13</c:v>
                </c:pt>
                <c:pt idx="4">
                  <c:v>4.5</c:v>
                </c:pt>
              </c:numCache>
            </c:numRef>
          </c:val>
          <c:extLst xmlns:c16r2="http://schemas.microsoft.com/office/drawing/2015/06/chart">
            <c:ext xmlns:c16="http://schemas.microsoft.com/office/drawing/2014/chart" uri="{C3380CC4-5D6E-409C-BE32-E72D297353CC}">
              <c16:uniqueId val="{00000009-9CC6-4077-AF3D-F7B0D7546AB1}"/>
            </c:ext>
          </c:extLst>
        </c:ser>
        <c:ser>
          <c:idx val="10"/>
          <c:order val="10"/>
          <c:tx>
            <c:strRef>
              <c:f>Sheet1!$L$1</c:f>
              <c:strCache>
                <c:ptCount val="1"/>
                <c:pt idx="0">
                  <c:v>PGAS</c:v>
                </c:pt>
              </c:strCache>
            </c:strRef>
          </c:tx>
          <c:cat>
            <c:numRef>
              <c:f>Sheet1!$A$2:$A$6</c:f>
              <c:numCache>
                <c:formatCode>General</c:formatCode>
                <c:ptCount val="5"/>
                <c:pt idx="0">
                  <c:v>2013</c:v>
                </c:pt>
                <c:pt idx="1">
                  <c:v>2014</c:v>
                </c:pt>
                <c:pt idx="2">
                  <c:v>2015</c:v>
                </c:pt>
                <c:pt idx="3">
                  <c:v>2016</c:v>
                </c:pt>
                <c:pt idx="4">
                  <c:v>2017</c:v>
                </c:pt>
              </c:numCache>
            </c:numRef>
          </c:cat>
          <c:val>
            <c:numRef>
              <c:f>Sheet1!$L$2:$L$6</c:f>
              <c:numCache>
                <c:formatCode>General</c:formatCode>
                <c:ptCount val="5"/>
                <c:pt idx="0">
                  <c:v>2.48</c:v>
                </c:pt>
                <c:pt idx="1">
                  <c:v>2.4899999999999998</c:v>
                </c:pt>
                <c:pt idx="2">
                  <c:v>2.2200000000000002</c:v>
                </c:pt>
                <c:pt idx="3">
                  <c:v>2.4499999999999997</c:v>
                </c:pt>
                <c:pt idx="4">
                  <c:v>3.2</c:v>
                </c:pt>
              </c:numCache>
            </c:numRef>
          </c:val>
          <c:extLst xmlns:c16r2="http://schemas.microsoft.com/office/drawing/2015/06/chart">
            <c:ext xmlns:c16="http://schemas.microsoft.com/office/drawing/2014/chart" uri="{C3380CC4-5D6E-409C-BE32-E72D297353CC}">
              <c16:uniqueId val="{0000000A-9CC6-4077-AF3D-F7B0D7546AB1}"/>
            </c:ext>
          </c:extLst>
        </c:ser>
        <c:overlap val="100"/>
        <c:axId val="140420224"/>
        <c:axId val="141757056"/>
      </c:barChart>
      <c:catAx>
        <c:axId val="140420224"/>
        <c:scaling>
          <c:orientation val="minMax"/>
        </c:scaling>
        <c:axPos val="b"/>
        <c:numFmt formatCode="General" sourceLinked="1"/>
        <c:tickLblPos val="nextTo"/>
        <c:crossAx val="141757056"/>
        <c:crosses val="autoZero"/>
        <c:auto val="1"/>
        <c:lblAlgn val="ctr"/>
        <c:lblOffset val="100"/>
      </c:catAx>
      <c:valAx>
        <c:axId val="141757056"/>
        <c:scaling>
          <c:orientation val="minMax"/>
        </c:scaling>
        <c:axPos val="l"/>
        <c:majorGridlines/>
        <c:numFmt formatCode="General" sourceLinked="1"/>
        <c:tickLblPos val="nextTo"/>
        <c:crossAx val="140420224"/>
        <c:crosses val="autoZero"/>
        <c:crossBetween val="between"/>
      </c:valAx>
    </c:plotArea>
    <c:legend>
      <c:legendPos val="r"/>
      <c:layout>
        <c:manualLayout>
          <c:xMode val="edge"/>
          <c:yMode val="edge"/>
          <c:x val="0.86397473185722129"/>
          <c:y val="0"/>
          <c:w val="0.11902776768121194"/>
          <c:h val="0.86473977572085925"/>
        </c:manualLayout>
      </c:layout>
      <c:txPr>
        <a:bodyPr/>
        <a:lstStyle/>
        <a:p>
          <a:pPr>
            <a:defRPr sz="800"/>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ADRO</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7.18</c:v>
                </c:pt>
                <c:pt idx="1">
                  <c:v>5.6199999999999966</c:v>
                </c:pt>
                <c:pt idx="2">
                  <c:v>4.5</c:v>
                </c:pt>
                <c:pt idx="3">
                  <c:v>9</c:v>
                </c:pt>
                <c:pt idx="4">
                  <c:v>11.11</c:v>
                </c:pt>
              </c:numCache>
            </c:numRef>
          </c:val>
          <c:extLst xmlns:c16r2="http://schemas.microsoft.com/office/drawing/2015/06/chart">
            <c:ext xmlns:c16="http://schemas.microsoft.com/office/drawing/2014/chart" uri="{C3380CC4-5D6E-409C-BE32-E72D297353CC}">
              <c16:uniqueId val="{00000000-1938-42B0-8BDF-4F89A4D520D1}"/>
            </c:ext>
          </c:extLst>
        </c:ser>
        <c:ser>
          <c:idx val="1"/>
          <c:order val="1"/>
          <c:tx>
            <c:strRef>
              <c:f>Sheet1!$C$1</c:f>
              <c:strCache>
                <c:ptCount val="1"/>
                <c:pt idx="0">
                  <c:v>AKRA</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11.48</c:v>
                </c:pt>
                <c:pt idx="1">
                  <c:v>13.26</c:v>
                </c:pt>
                <c:pt idx="2">
                  <c:v>14.53</c:v>
                </c:pt>
                <c:pt idx="3">
                  <c:v>12.97</c:v>
                </c:pt>
                <c:pt idx="4" formatCode="0.00">
                  <c:v>12.846691377283706</c:v>
                </c:pt>
              </c:numCache>
            </c:numRef>
          </c:val>
          <c:extLst xmlns:c16r2="http://schemas.microsoft.com/office/drawing/2015/06/chart">
            <c:ext xmlns:c16="http://schemas.microsoft.com/office/drawing/2014/chart" uri="{C3380CC4-5D6E-409C-BE32-E72D297353CC}">
              <c16:uniqueId val="{00000001-1938-42B0-8BDF-4F89A4D520D1}"/>
            </c:ext>
          </c:extLst>
        </c:ser>
        <c:ser>
          <c:idx val="2"/>
          <c:order val="2"/>
          <c:tx>
            <c:strRef>
              <c:f>Sheet1!$D$1</c:f>
              <c:strCache>
                <c:ptCount val="1"/>
                <c:pt idx="0">
                  <c:v>ASII</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10.42</c:v>
                </c:pt>
                <c:pt idx="1">
                  <c:v>9.3700000000000028</c:v>
                </c:pt>
                <c:pt idx="2">
                  <c:v>6.3599999999999985</c:v>
                </c:pt>
                <c:pt idx="3">
                  <c:v>6.99</c:v>
                </c:pt>
                <c:pt idx="4" formatCode="0.00">
                  <c:v>12.82</c:v>
                </c:pt>
              </c:numCache>
            </c:numRef>
          </c:val>
          <c:extLst xmlns:c16r2="http://schemas.microsoft.com/office/drawing/2015/06/chart">
            <c:ext xmlns:c16="http://schemas.microsoft.com/office/drawing/2014/chart" uri="{C3380CC4-5D6E-409C-BE32-E72D297353CC}">
              <c16:uniqueId val="{00000002-1938-42B0-8BDF-4F89A4D520D1}"/>
            </c:ext>
          </c:extLst>
        </c:ser>
        <c:ser>
          <c:idx val="3"/>
          <c:order val="3"/>
          <c:tx>
            <c:strRef>
              <c:f>Sheet1!$E$1</c:f>
              <c:strCache>
                <c:ptCount val="1"/>
                <c:pt idx="0">
                  <c:v>BTMR</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7.71</c:v>
                </c:pt>
                <c:pt idx="1">
                  <c:v>8.129999999999999</c:v>
                </c:pt>
                <c:pt idx="2">
                  <c:v>6.85</c:v>
                </c:pt>
                <c:pt idx="3">
                  <c:v>5.6499999999999995</c:v>
                </c:pt>
                <c:pt idx="4" formatCode="0.00">
                  <c:v>7.4621139105978855</c:v>
                </c:pt>
              </c:numCache>
            </c:numRef>
          </c:val>
          <c:extLst xmlns:c16r2="http://schemas.microsoft.com/office/drawing/2015/06/chart">
            <c:ext xmlns:c16="http://schemas.microsoft.com/office/drawing/2014/chart" uri="{C3380CC4-5D6E-409C-BE32-E72D297353CC}">
              <c16:uniqueId val="{00000003-1938-42B0-8BDF-4F89A4D520D1}"/>
            </c:ext>
          </c:extLst>
        </c:ser>
        <c:ser>
          <c:idx val="4"/>
          <c:order val="4"/>
          <c:tx>
            <c:strRef>
              <c:f>Sheet1!$F$1</c:f>
              <c:strCache>
                <c:ptCount val="1"/>
                <c:pt idx="0">
                  <c:v>ICBP</c:v>
                </c:pt>
              </c:strCache>
            </c:strRef>
          </c:tx>
          <c:cat>
            <c:numRef>
              <c:f>Sheet1!$A$2:$A$6</c:f>
              <c:numCache>
                <c:formatCode>General</c:formatCode>
                <c:ptCount val="5"/>
                <c:pt idx="0">
                  <c:v>2013</c:v>
                </c:pt>
                <c:pt idx="1">
                  <c:v>2014</c:v>
                </c:pt>
                <c:pt idx="2">
                  <c:v>2015</c:v>
                </c:pt>
                <c:pt idx="3">
                  <c:v>2016</c:v>
                </c:pt>
                <c:pt idx="4">
                  <c:v>2017</c:v>
                </c:pt>
              </c:numCache>
            </c:numRef>
          </c:cat>
          <c:val>
            <c:numRef>
              <c:f>Sheet1!$F$2:$F$6</c:f>
              <c:numCache>
                <c:formatCode>General</c:formatCode>
                <c:ptCount val="5"/>
                <c:pt idx="0">
                  <c:v>14.9</c:v>
                </c:pt>
                <c:pt idx="1">
                  <c:v>16.239999999999988</c:v>
                </c:pt>
                <c:pt idx="2">
                  <c:v>16.979999999999986</c:v>
                </c:pt>
                <c:pt idx="3">
                  <c:v>16.86</c:v>
                </c:pt>
                <c:pt idx="4" formatCode="0.00">
                  <c:v>17.382973278634189</c:v>
                </c:pt>
              </c:numCache>
            </c:numRef>
          </c:val>
          <c:extLst xmlns:c16r2="http://schemas.microsoft.com/office/drawing/2015/06/chart">
            <c:ext xmlns:c16="http://schemas.microsoft.com/office/drawing/2014/chart" uri="{C3380CC4-5D6E-409C-BE32-E72D297353CC}">
              <c16:uniqueId val="{00000004-1938-42B0-8BDF-4F89A4D520D1}"/>
            </c:ext>
          </c:extLst>
        </c:ser>
        <c:ser>
          <c:idx val="5"/>
          <c:order val="5"/>
          <c:tx>
            <c:strRef>
              <c:f>Sheet1!$G$1</c:f>
              <c:strCache>
                <c:ptCount val="1"/>
                <c:pt idx="0">
                  <c:v>INCO</c:v>
                </c:pt>
              </c:strCache>
            </c:strRef>
          </c:tx>
          <c:cat>
            <c:numRef>
              <c:f>Sheet1!$A$2:$A$6</c:f>
              <c:numCache>
                <c:formatCode>General</c:formatCode>
                <c:ptCount val="5"/>
                <c:pt idx="0">
                  <c:v>2013</c:v>
                </c:pt>
                <c:pt idx="1">
                  <c:v>2014</c:v>
                </c:pt>
                <c:pt idx="2">
                  <c:v>2015</c:v>
                </c:pt>
                <c:pt idx="3">
                  <c:v>2016</c:v>
                </c:pt>
                <c:pt idx="4">
                  <c:v>2017</c:v>
                </c:pt>
              </c:numCache>
            </c:numRef>
          </c:cat>
          <c:val>
            <c:numRef>
              <c:f>Sheet1!$G$2:$G$6</c:f>
              <c:numCache>
                <c:formatCode>General</c:formatCode>
                <c:ptCount val="5"/>
                <c:pt idx="0">
                  <c:v>16.850000000000001</c:v>
                </c:pt>
                <c:pt idx="1">
                  <c:v>16.829999999999988</c:v>
                </c:pt>
                <c:pt idx="2">
                  <c:v>17.84</c:v>
                </c:pt>
                <c:pt idx="3">
                  <c:v>19.630000000000031</c:v>
                </c:pt>
                <c:pt idx="4" formatCode="0.00">
                  <c:v>17.374348871524752</c:v>
                </c:pt>
              </c:numCache>
            </c:numRef>
          </c:val>
          <c:extLst xmlns:c16r2="http://schemas.microsoft.com/office/drawing/2015/06/chart">
            <c:ext xmlns:c16="http://schemas.microsoft.com/office/drawing/2014/chart" uri="{C3380CC4-5D6E-409C-BE32-E72D297353CC}">
              <c16:uniqueId val="{00000005-1938-42B0-8BDF-4F89A4D520D1}"/>
            </c:ext>
          </c:extLst>
        </c:ser>
        <c:ser>
          <c:idx val="6"/>
          <c:order val="6"/>
          <c:tx>
            <c:strRef>
              <c:f>Sheet1!$H$1</c:f>
              <c:strCache>
                <c:ptCount val="1"/>
                <c:pt idx="0">
                  <c:v>INDF</c:v>
                </c:pt>
              </c:strCache>
            </c:strRef>
          </c:tx>
          <c:cat>
            <c:numRef>
              <c:f>Sheet1!$A$2:$A$6</c:f>
              <c:numCache>
                <c:formatCode>General</c:formatCode>
                <c:ptCount val="5"/>
                <c:pt idx="0">
                  <c:v>2013</c:v>
                </c:pt>
                <c:pt idx="1">
                  <c:v>2014</c:v>
                </c:pt>
                <c:pt idx="2">
                  <c:v>2015</c:v>
                </c:pt>
                <c:pt idx="3">
                  <c:v>2016</c:v>
                </c:pt>
                <c:pt idx="4">
                  <c:v>2017</c:v>
                </c:pt>
              </c:numCache>
            </c:numRef>
          </c:cat>
          <c:val>
            <c:numRef>
              <c:f>Sheet1!$H$2:$H$6</c:f>
              <c:numCache>
                <c:formatCode>General</c:formatCode>
                <c:ptCount val="5"/>
                <c:pt idx="0">
                  <c:v>2.25</c:v>
                </c:pt>
                <c:pt idx="1">
                  <c:v>9.65</c:v>
                </c:pt>
                <c:pt idx="2">
                  <c:v>2.75</c:v>
                </c:pt>
                <c:pt idx="3">
                  <c:v>1</c:v>
                </c:pt>
                <c:pt idx="4">
                  <c:v>-0.83900000000000063</c:v>
                </c:pt>
              </c:numCache>
            </c:numRef>
          </c:val>
          <c:extLst xmlns:c16r2="http://schemas.microsoft.com/office/drawing/2015/06/chart">
            <c:ext xmlns:c16="http://schemas.microsoft.com/office/drawing/2014/chart" uri="{C3380CC4-5D6E-409C-BE32-E72D297353CC}">
              <c16:uniqueId val="{00000006-1938-42B0-8BDF-4F89A4D520D1}"/>
            </c:ext>
          </c:extLst>
        </c:ser>
        <c:ser>
          <c:idx val="7"/>
          <c:order val="7"/>
          <c:tx>
            <c:strRef>
              <c:f>Sheet1!$I$1</c:f>
              <c:strCache>
                <c:ptCount val="1"/>
                <c:pt idx="0">
                  <c:v>JSMR</c:v>
                </c:pt>
              </c:strCache>
            </c:strRef>
          </c:tx>
          <c:cat>
            <c:numRef>
              <c:f>Sheet1!$A$2:$A$6</c:f>
              <c:numCache>
                <c:formatCode>General</c:formatCode>
                <c:ptCount val="5"/>
                <c:pt idx="0">
                  <c:v>2013</c:v>
                </c:pt>
                <c:pt idx="1">
                  <c:v>2014</c:v>
                </c:pt>
                <c:pt idx="2">
                  <c:v>2015</c:v>
                </c:pt>
                <c:pt idx="3">
                  <c:v>2016</c:v>
                </c:pt>
                <c:pt idx="4">
                  <c:v>2017</c:v>
                </c:pt>
              </c:numCache>
            </c:numRef>
          </c:cat>
          <c:val>
            <c:numRef>
              <c:f>Sheet1!$I$2:$I$6</c:f>
              <c:numCache>
                <c:formatCode>General</c:formatCode>
                <c:ptCount val="5"/>
                <c:pt idx="0">
                  <c:v>8.9</c:v>
                </c:pt>
                <c:pt idx="1">
                  <c:v>12.48</c:v>
                </c:pt>
                <c:pt idx="2">
                  <c:v>8.6</c:v>
                </c:pt>
                <c:pt idx="3">
                  <c:v>11.99</c:v>
                </c:pt>
                <c:pt idx="4" formatCode="0.00">
                  <c:v>11.003899674408411</c:v>
                </c:pt>
              </c:numCache>
            </c:numRef>
          </c:val>
          <c:extLst xmlns:c16r2="http://schemas.microsoft.com/office/drawing/2015/06/chart">
            <c:ext xmlns:c16="http://schemas.microsoft.com/office/drawing/2014/chart" uri="{C3380CC4-5D6E-409C-BE32-E72D297353CC}">
              <c16:uniqueId val="{00000007-1938-42B0-8BDF-4F89A4D520D1}"/>
            </c:ext>
          </c:extLst>
        </c:ser>
        <c:ser>
          <c:idx val="8"/>
          <c:order val="8"/>
          <c:tx>
            <c:strRef>
              <c:f>Sheet1!$J$1</c:f>
              <c:strCache>
                <c:ptCount val="1"/>
                <c:pt idx="0">
                  <c:v>KLBF</c:v>
                </c:pt>
              </c:strCache>
            </c:strRef>
          </c:tx>
          <c:cat>
            <c:numRef>
              <c:f>Sheet1!$A$2:$A$6</c:f>
              <c:numCache>
                <c:formatCode>General</c:formatCode>
                <c:ptCount val="5"/>
                <c:pt idx="0">
                  <c:v>2013</c:v>
                </c:pt>
                <c:pt idx="1">
                  <c:v>2014</c:v>
                </c:pt>
                <c:pt idx="2">
                  <c:v>2015</c:v>
                </c:pt>
                <c:pt idx="3">
                  <c:v>2016</c:v>
                </c:pt>
                <c:pt idx="4">
                  <c:v>2017</c:v>
                </c:pt>
              </c:numCache>
            </c:numRef>
          </c:cat>
          <c:val>
            <c:numRef>
              <c:f>Sheet1!$J$2:$J$6</c:f>
              <c:numCache>
                <c:formatCode>General</c:formatCode>
                <c:ptCount val="5"/>
                <c:pt idx="0">
                  <c:v>21.810000000000031</c:v>
                </c:pt>
                <c:pt idx="1">
                  <c:v>21.279999999999987</c:v>
                </c:pt>
                <c:pt idx="2">
                  <c:v>18.25</c:v>
                </c:pt>
                <c:pt idx="3">
                  <c:v>12.84</c:v>
                </c:pt>
                <c:pt idx="4" formatCode="0.00">
                  <c:v>7.57</c:v>
                </c:pt>
              </c:numCache>
            </c:numRef>
          </c:val>
          <c:extLst xmlns:c16r2="http://schemas.microsoft.com/office/drawing/2015/06/chart">
            <c:ext xmlns:c16="http://schemas.microsoft.com/office/drawing/2014/chart" uri="{C3380CC4-5D6E-409C-BE32-E72D297353CC}">
              <c16:uniqueId val="{00000008-1938-42B0-8BDF-4F89A4D520D1}"/>
            </c:ext>
          </c:extLst>
        </c:ser>
        <c:ser>
          <c:idx val="9"/>
          <c:order val="9"/>
          <c:tx>
            <c:strRef>
              <c:f>Sheet1!$K$1</c:f>
              <c:strCache>
                <c:ptCount val="1"/>
                <c:pt idx="0">
                  <c:v>LSIP</c:v>
                </c:pt>
              </c:strCache>
            </c:strRef>
          </c:tx>
          <c:cat>
            <c:numRef>
              <c:f>Sheet1!$A$2:$A$6</c:f>
              <c:numCache>
                <c:formatCode>General</c:formatCode>
                <c:ptCount val="5"/>
                <c:pt idx="0">
                  <c:v>2013</c:v>
                </c:pt>
                <c:pt idx="1">
                  <c:v>2014</c:v>
                </c:pt>
                <c:pt idx="2">
                  <c:v>2015</c:v>
                </c:pt>
                <c:pt idx="3">
                  <c:v>2016</c:v>
                </c:pt>
                <c:pt idx="4">
                  <c:v>2017</c:v>
                </c:pt>
              </c:numCache>
            </c:numRef>
          </c:cat>
          <c:val>
            <c:numRef>
              <c:f>Sheet1!$K$2:$K$6</c:f>
              <c:numCache>
                <c:formatCode>General</c:formatCode>
                <c:ptCount val="5"/>
                <c:pt idx="0">
                  <c:v>11.39</c:v>
                </c:pt>
                <c:pt idx="1">
                  <c:v>10.639999999999999</c:v>
                </c:pt>
                <c:pt idx="2">
                  <c:v>10.67</c:v>
                </c:pt>
                <c:pt idx="3">
                  <c:v>11.04</c:v>
                </c:pt>
                <c:pt idx="4" formatCode="0.00">
                  <c:v>11.4</c:v>
                </c:pt>
              </c:numCache>
            </c:numRef>
          </c:val>
          <c:extLst xmlns:c16r2="http://schemas.microsoft.com/office/drawing/2015/06/chart">
            <c:ext xmlns:c16="http://schemas.microsoft.com/office/drawing/2014/chart" uri="{C3380CC4-5D6E-409C-BE32-E72D297353CC}">
              <c16:uniqueId val="{00000009-1938-42B0-8BDF-4F89A4D520D1}"/>
            </c:ext>
          </c:extLst>
        </c:ser>
        <c:ser>
          <c:idx val="10"/>
          <c:order val="10"/>
          <c:tx>
            <c:strRef>
              <c:f>Sheet1!$L$1</c:f>
              <c:strCache>
                <c:ptCount val="1"/>
                <c:pt idx="0">
                  <c:v>PGAS</c:v>
                </c:pt>
              </c:strCache>
            </c:strRef>
          </c:tx>
          <c:cat>
            <c:numRef>
              <c:f>Sheet1!$A$2:$A$6</c:f>
              <c:numCache>
                <c:formatCode>General</c:formatCode>
                <c:ptCount val="5"/>
                <c:pt idx="0">
                  <c:v>2013</c:v>
                </c:pt>
                <c:pt idx="1">
                  <c:v>2014</c:v>
                </c:pt>
                <c:pt idx="2">
                  <c:v>2015</c:v>
                </c:pt>
                <c:pt idx="3">
                  <c:v>2016</c:v>
                </c:pt>
                <c:pt idx="4">
                  <c:v>2017</c:v>
                </c:pt>
              </c:numCache>
            </c:numRef>
          </c:cat>
          <c:val>
            <c:numRef>
              <c:f>Sheet1!$L$2:$L$6</c:f>
              <c:numCache>
                <c:formatCode>General</c:formatCode>
                <c:ptCount val="5"/>
                <c:pt idx="0">
                  <c:v>23.18</c:v>
                </c:pt>
                <c:pt idx="1">
                  <c:v>21.610000000000031</c:v>
                </c:pt>
                <c:pt idx="2">
                  <c:v>18.809999999999999</c:v>
                </c:pt>
                <c:pt idx="3">
                  <c:v>18.86</c:v>
                </c:pt>
                <c:pt idx="4" formatCode="0.00">
                  <c:v>17.656872022277831</c:v>
                </c:pt>
              </c:numCache>
            </c:numRef>
          </c:val>
          <c:extLst xmlns:c16r2="http://schemas.microsoft.com/office/drawing/2015/06/chart">
            <c:ext xmlns:c16="http://schemas.microsoft.com/office/drawing/2014/chart" uri="{C3380CC4-5D6E-409C-BE32-E72D297353CC}">
              <c16:uniqueId val="{0000000A-1938-42B0-8BDF-4F89A4D520D1}"/>
            </c:ext>
          </c:extLst>
        </c:ser>
        <c:overlap val="100"/>
        <c:axId val="67775104"/>
        <c:axId val="75260288"/>
      </c:barChart>
      <c:catAx>
        <c:axId val="67775104"/>
        <c:scaling>
          <c:orientation val="minMax"/>
        </c:scaling>
        <c:axPos val="b"/>
        <c:numFmt formatCode="General" sourceLinked="1"/>
        <c:tickLblPos val="nextTo"/>
        <c:crossAx val="75260288"/>
        <c:crosses val="autoZero"/>
        <c:auto val="1"/>
        <c:lblAlgn val="ctr"/>
        <c:lblOffset val="100"/>
      </c:catAx>
      <c:valAx>
        <c:axId val="75260288"/>
        <c:scaling>
          <c:orientation val="minMax"/>
        </c:scaling>
        <c:axPos val="l"/>
        <c:majorGridlines/>
        <c:numFmt formatCode="General" sourceLinked="1"/>
        <c:tickLblPos val="nextTo"/>
        <c:crossAx val="67775104"/>
        <c:crosses val="autoZero"/>
        <c:crossBetween val="between"/>
      </c:valAx>
    </c:plotArea>
    <c:legend>
      <c:legendPos val="r"/>
      <c:layout>
        <c:manualLayout>
          <c:xMode val="edge"/>
          <c:yMode val="edge"/>
          <c:x val="0.86397473185722129"/>
          <c:y val="0"/>
          <c:w val="0.11902776768121179"/>
          <c:h val="0.86473977572085925"/>
        </c:manualLayout>
      </c:layout>
      <c:txPr>
        <a:bodyPr/>
        <a:lstStyle/>
        <a:p>
          <a:pPr>
            <a:defRPr sz="800"/>
          </a:pPr>
          <a:endParaRPr lang="id-ID"/>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9.0059628652298745E-2"/>
          <c:y val="4.2154375674452245E-2"/>
          <c:w val="0.70989265644722765"/>
          <c:h val="0.69893904253840822"/>
        </c:manualLayout>
      </c:layout>
      <c:barChart>
        <c:barDir val="col"/>
        <c:grouping val="stacked"/>
        <c:ser>
          <c:idx val="0"/>
          <c:order val="0"/>
          <c:tx>
            <c:strRef>
              <c:f>Sheet1!$B$1</c:f>
              <c:strCache>
                <c:ptCount val="1"/>
                <c:pt idx="0">
                  <c:v>ADRO</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0.33000000000000257</c:v>
                </c:pt>
                <c:pt idx="1">
                  <c:v>0.46</c:v>
                </c:pt>
                <c:pt idx="2">
                  <c:v>0.56999999999999995</c:v>
                </c:pt>
                <c:pt idx="3">
                  <c:v>0.84000000000000064</c:v>
                </c:pt>
                <c:pt idx="4">
                  <c:v>0.38000000000000228</c:v>
                </c:pt>
              </c:numCache>
            </c:numRef>
          </c:val>
          <c:extLst xmlns:c16r2="http://schemas.microsoft.com/office/drawing/2015/06/chart">
            <c:ext xmlns:c16="http://schemas.microsoft.com/office/drawing/2014/chart" uri="{C3380CC4-5D6E-409C-BE32-E72D297353CC}">
              <c16:uniqueId val="{00000000-10F5-430F-B708-65B8511E567C}"/>
            </c:ext>
          </c:extLst>
        </c:ser>
        <c:ser>
          <c:idx val="1"/>
          <c:order val="1"/>
          <c:tx>
            <c:strRef>
              <c:f>Sheet1!$C$1</c:f>
              <c:strCache>
                <c:ptCount val="1"/>
                <c:pt idx="0">
                  <c:v>AKRA</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1.1100000000000001</c:v>
                </c:pt>
                <c:pt idx="1">
                  <c:v>0.97000000000000064</c:v>
                </c:pt>
                <c:pt idx="2">
                  <c:v>0.78</c:v>
                </c:pt>
                <c:pt idx="3">
                  <c:v>0.72000000000000064</c:v>
                </c:pt>
                <c:pt idx="4" formatCode="0.00">
                  <c:v>0.67000000000000526</c:v>
                </c:pt>
              </c:numCache>
            </c:numRef>
          </c:val>
          <c:extLst xmlns:c16r2="http://schemas.microsoft.com/office/drawing/2015/06/chart">
            <c:ext xmlns:c16="http://schemas.microsoft.com/office/drawing/2014/chart" uri="{C3380CC4-5D6E-409C-BE32-E72D297353CC}">
              <c16:uniqueId val="{00000001-10F5-430F-B708-65B8511E567C}"/>
            </c:ext>
          </c:extLst>
        </c:ser>
        <c:ser>
          <c:idx val="2"/>
          <c:order val="2"/>
          <c:tx>
            <c:strRef>
              <c:f>Sheet1!$D$1</c:f>
              <c:strCache>
                <c:ptCount val="1"/>
                <c:pt idx="0">
                  <c:v>ASII</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1.73</c:v>
                </c:pt>
                <c:pt idx="1">
                  <c:v>1.48</c:v>
                </c:pt>
                <c:pt idx="2">
                  <c:v>1.0900000000000001</c:v>
                </c:pt>
                <c:pt idx="3">
                  <c:v>0.96000000000000063</c:v>
                </c:pt>
                <c:pt idx="4" formatCode="0.00">
                  <c:v>0.86310762295430221</c:v>
                </c:pt>
              </c:numCache>
            </c:numRef>
          </c:val>
          <c:extLst xmlns:c16r2="http://schemas.microsoft.com/office/drawing/2015/06/chart">
            <c:ext xmlns:c16="http://schemas.microsoft.com/office/drawing/2014/chart" uri="{C3380CC4-5D6E-409C-BE32-E72D297353CC}">
              <c16:uniqueId val="{00000002-10F5-430F-B708-65B8511E567C}"/>
            </c:ext>
          </c:extLst>
        </c:ser>
        <c:ser>
          <c:idx val="3"/>
          <c:order val="3"/>
          <c:tx>
            <c:strRef>
              <c:f>Sheet1!$E$1</c:f>
              <c:strCache>
                <c:ptCount val="1"/>
                <c:pt idx="0">
                  <c:v>BTMR</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1.02</c:v>
                </c:pt>
                <c:pt idx="1">
                  <c:v>0.96000000000000063</c:v>
                </c:pt>
                <c:pt idx="2">
                  <c:v>0.94000000000000061</c:v>
                </c:pt>
                <c:pt idx="3">
                  <c:v>0.93</c:v>
                </c:pt>
                <c:pt idx="4" formatCode="0.00">
                  <c:v>0.89</c:v>
                </c:pt>
              </c:numCache>
            </c:numRef>
          </c:val>
          <c:extLst xmlns:c16r2="http://schemas.microsoft.com/office/drawing/2015/06/chart">
            <c:ext xmlns:c16="http://schemas.microsoft.com/office/drawing/2014/chart" uri="{C3380CC4-5D6E-409C-BE32-E72D297353CC}">
              <c16:uniqueId val="{00000003-10F5-430F-B708-65B8511E567C}"/>
            </c:ext>
          </c:extLst>
        </c:ser>
        <c:ser>
          <c:idx val="4"/>
          <c:order val="4"/>
          <c:tx>
            <c:strRef>
              <c:f>Sheet1!$F$1</c:f>
              <c:strCache>
                <c:ptCount val="1"/>
                <c:pt idx="0">
                  <c:v>ICBP</c:v>
                </c:pt>
              </c:strCache>
            </c:strRef>
          </c:tx>
          <c:cat>
            <c:numRef>
              <c:f>Sheet1!$A$2:$A$6</c:f>
              <c:numCache>
                <c:formatCode>General</c:formatCode>
                <c:ptCount val="5"/>
                <c:pt idx="0">
                  <c:v>2013</c:v>
                </c:pt>
                <c:pt idx="1">
                  <c:v>2014</c:v>
                </c:pt>
                <c:pt idx="2">
                  <c:v>2015</c:v>
                </c:pt>
                <c:pt idx="3">
                  <c:v>2016</c:v>
                </c:pt>
                <c:pt idx="4">
                  <c:v>2017</c:v>
                </c:pt>
              </c:numCache>
            </c:numRef>
          </c:cat>
          <c:val>
            <c:numRef>
              <c:f>Sheet1!$F$2:$F$6</c:f>
              <c:numCache>
                <c:formatCode>General</c:formatCode>
                <c:ptCount val="5"/>
                <c:pt idx="0">
                  <c:v>0.4</c:v>
                </c:pt>
                <c:pt idx="1">
                  <c:v>0.58000000000000007</c:v>
                </c:pt>
                <c:pt idx="2">
                  <c:v>0.60000000000000064</c:v>
                </c:pt>
                <c:pt idx="3">
                  <c:v>0.77000000000000468</c:v>
                </c:pt>
                <c:pt idx="4" formatCode="0.00">
                  <c:v>0.65651623323462194</c:v>
                </c:pt>
              </c:numCache>
            </c:numRef>
          </c:val>
          <c:extLst xmlns:c16r2="http://schemas.microsoft.com/office/drawing/2015/06/chart">
            <c:ext xmlns:c16="http://schemas.microsoft.com/office/drawing/2014/chart" uri="{C3380CC4-5D6E-409C-BE32-E72D297353CC}">
              <c16:uniqueId val="{00000004-10F5-430F-B708-65B8511E567C}"/>
            </c:ext>
          </c:extLst>
        </c:ser>
        <c:ser>
          <c:idx val="5"/>
          <c:order val="5"/>
          <c:tx>
            <c:strRef>
              <c:f>Sheet1!$G$1</c:f>
              <c:strCache>
                <c:ptCount val="1"/>
                <c:pt idx="0">
                  <c:v>INCO</c:v>
                </c:pt>
              </c:strCache>
            </c:strRef>
          </c:tx>
          <c:cat>
            <c:numRef>
              <c:f>Sheet1!$A$2:$A$6</c:f>
              <c:numCache>
                <c:formatCode>General</c:formatCode>
                <c:ptCount val="5"/>
                <c:pt idx="0">
                  <c:v>2013</c:v>
                </c:pt>
                <c:pt idx="1">
                  <c:v>2014</c:v>
                </c:pt>
                <c:pt idx="2">
                  <c:v>2015</c:v>
                </c:pt>
                <c:pt idx="3">
                  <c:v>2016</c:v>
                </c:pt>
                <c:pt idx="4">
                  <c:v>2017</c:v>
                </c:pt>
              </c:numCache>
            </c:numRef>
          </c:cat>
          <c:val>
            <c:numRef>
              <c:f>Sheet1!$G$2:$G$6</c:f>
              <c:numCache>
                <c:formatCode>General</c:formatCode>
                <c:ptCount val="5"/>
                <c:pt idx="0">
                  <c:v>0.73000000000000065</c:v>
                </c:pt>
                <c:pt idx="1">
                  <c:v>0.75000000000000422</c:v>
                </c:pt>
                <c:pt idx="2">
                  <c:v>0.67000000000000526</c:v>
                </c:pt>
                <c:pt idx="3">
                  <c:v>0.59</c:v>
                </c:pt>
                <c:pt idx="4" formatCode="0.00">
                  <c:v>0.58245144836651752</c:v>
                </c:pt>
              </c:numCache>
            </c:numRef>
          </c:val>
          <c:extLst xmlns:c16r2="http://schemas.microsoft.com/office/drawing/2015/06/chart">
            <c:ext xmlns:c16="http://schemas.microsoft.com/office/drawing/2014/chart" uri="{C3380CC4-5D6E-409C-BE32-E72D297353CC}">
              <c16:uniqueId val="{00000005-10F5-430F-B708-65B8511E567C}"/>
            </c:ext>
          </c:extLst>
        </c:ser>
        <c:ser>
          <c:idx val="6"/>
          <c:order val="6"/>
          <c:tx>
            <c:strRef>
              <c:f>Sheet1!$H$1</c:f>
              <c:strCache>
                <c:ptCount val="1"/>
                <c:pt idx="0">
                  <c:v>INDF</c:v>
                </c:pt>
              </c:strCache>
            </c:strRef>
          </c:tx>
          <c:cat>
            <c:numRef>
              <c:f>Sheet1!$A$2:$A$6</c:f>
              <c:numCache>
                <c:formatCode>General</c:formatCode>
                <c:ptCount val="5"/>
                <c:pt idx="0">
                  <c:v>2013</c:v>
                </c:pt>
                <c:pt idx="1">
                  <c:v>2014</c:v>
                </c:pt>
                <c:pt idx="2">
                  <c:v>2015</c:v>
                </c:pt>
                <c:pt idx="3">
                  <c:v>2016</c:v>
                </c:pt>
                <c:pt idx="4">
                  <c:v>2017</c:v>
                </c:pt>
              </c:numCache>
            </c:numRef>
          </c:cat>
          <c:val>
            <c:numRef>
              <c:f>Sheet1!$H$2:$H$6</c:f>
              <c:numCache>
                <c:formatCode>General</c:formatCode>
                <c:ptCount val="5"/>
                <c:pt idx="0">
                  <c:v>0.60000000000000064</c:v>
                </c:pt>
                <c:pt idx="1">
                  <c:v>0.66000000000000525</c:v>
                </c:pt>
                <c:pt idx="2">
                  <c:v>0.6200000000000041</c:v>
                </c:pt>
                <c:pt idx="3">
                  <c:v>0.56000000000000005</c:v>
                </c:pt>
                <c:pt idx="4" formatCode="0.00">
                  <c:v>0.55574692991109653</c:v>
                </c:pt>
              </c:numCache>
            </c:numRef>
          </c:val>
          <c:extLst xmlns:c16r2="http://schemas.microsoft.com/office/drawing/2015/06/chart">
            <c:ext xmlns:c16="http://schemas.microsoft.com/office/drawing/2014/chart" uri="{C3380CC4-5D6E-409C-BE32-E72D297353CC}">
              <c16:uniqueId val="{00000006-10F5-430F-B708-65B8511E567C}"/>
            </c:ext>
          </c:extLst>
        </c:ser>
        <c:ser>
          <c:idx val="7"/>
          <c:order val="7"/>
          <c:tx>
            <c:strRef>
              <c:f>Sheet1!$I$1</c:f>
              <c:strCache>
                <c:ptCount val="1"/>
                <c:pt idx="0">
                  <c:v>INTP</c:v>
                </c:pt>
              </c:strCache>
            </c:strRef>
          </c:tx>
          <c:cat>
            <c:numRef>
              <c:f>Sheet1!$A$2:$A$6</c:f>
              <c:numCache>
                <c:formatCode>General</c:formatCode>
                <c:ptCount val="5"/>
                <c:pt idx="0">
                  <c:v>2013</c:v>
                </c:pt>
                <c:pt idx="1">
                  <c:v>2014</c:v>
                </c:pt>
                <c:pt idx="2">
                  <c:v>2015</c:v>
                </c:pt>
                <c:pt idx="3">
                  <c:v>2016</c:v>
                </c:pt>
                <c:pt idx="4">
                  <c:v>2017</c:v>
                </c:pt>
              </c:numCache>
            </c:numRef>
          </c:cat>
          <c:val>
            <c:numRef>
              <c:f>Sheet1!$I$2:$I$6</c:f>
              <c:numCache>
                <c:formatCode>General</c:formatCode>
                <c:ptCount val="5"/>
                <c:pt idx="0">
                  <c:v>0.33000000000000257</c:v>
                </c:pt>
                <c:pt idx="1">
                  <c:v>0.31000000000000205</c:v>
                </c:pt>
                <c:pt idx="2">
                  <c:v>0.25</c:v>
                </c:pt>
                <c:pt idx="3">
                  <c:v>0.21000000000000021</c:v>
                </c:pt>
                <c:pt idx="4">
                  <c:v>0.2</c:v>
                </c:pt>
              </c:numCache>
            </c:numRef>
          </c:val>
          <c:extLst xmlns:c16r2="http://schemas.microsoft.com/office/drawing/2015/06/chart">
            <c:ext xmlns:c16="http://schemas.microsoft.com/office/drawing/2014/chart" uri="{C3380CC4-5D6E-409C-BE32-E72D297353CC}">
              <c16:uniqueId val="{00000007-10F5-430F-B708-65B8511E567C}"/>
            </c:ext>
          </c:extLst>
        </c:ser>
        <c:ser>
          <c:idx val="8"/>
          <c:order val="8"/>
          <c:tx>
            <c:strRef>
              <c:f>Sheet1!$J$1</c:f>
              <c:strCache>
                <c:ptCount val="1"/>
                <c:pt idx="0">
                  <c:v>JSMR</c:v>
                </c:pt>
              </c:strCache>
            </c:strRef>
          </c:tx>
          <c:cat>
            <c:numRef>
              <c:f>Sheet1!$A$2:$A$6</c:f>
              <c:numCache>
                <c:formatCode>General</c:formatCode>
                <c:ptCount val="5"/>
                <c:pt idx="0">
                  <c:v>2013</c:v>
                </c:pt>
                <c:pt idx="1">
                  <c:v>2014</c:v>
                </c:pt>
                <c:pt idx="2">
                  <c:v>2015</c:v>
                </c:pt>
                <c:pt idx="3">
                  <c:v>2016</c:v>
                </c:pt>
                <c:pt idx="4">
                  <c:v>2017</c:v>
                </c:pt>
              </c:numCache>
            </c:numRef>
          </c:cat>
          <c:val>
            <c:numRef>
              <c:f>Sheet1!$J$2:$J$6</c:f>
              <c:numCache>
                <c:formatCode>General</c:formatCode>
                <c:ptCount val="5"/>
                <c:pt idx="0">
                  <c:v>1.04</c:v>
                </c:pt>
                <c:pt idx="1">
                  <c:v>1.08</c:v>
                </c:pt>
                <c:pt idx="2">
                  <c:v>1.1299999999999908</c:v>
                </c:pt>
                <c:pt idx="3">
                  <c:v>0.8700000000000041</c:v>
                </c:pt>
                <c:pt idx="4" formatCode="0.00">
                  <c:v>0.88078805521105352</c:v>
                </c:pt>
              </c:numCache>
            </c:numRef>
          </c:val>
          <c:extLst xmlns:c16r2="http://schemas.microsoft.com/office/drawing/2015/06/chart">
            <c:ext xmlns:c16="http://schemas.microsoft.com/office/drawing/2014/chart" uri="{C3380CC4-5D6E-409C-BE32-E72D297353CC}">
              <c16:uniqueId val="{00000008-10F5-430F-B708-65B8511E567C}"/>
            </c:ext>
          </c:extLst>
        </c:ser>
        <c:ser>
          <c:idx val="9"/>
          <c:order val="9"/>
          <c:tx>
            <c:strRef>
              <c:f>Sheet1!$K$1</c:f>
              <c:strCache>
                <c:ptCount val="1"/>
                <c:pt idx="0">
                  <c:v>KLBF</c:v>
                </c:pt>
              </c:strCache>
            </c:strRef>
          </c:tx>
          <c:cat>
            <c:numRef>
              <c:f>Sheet1!$A$2:$A$6</c:f>
              <c:numCache>
                <c:formatCode>General</c:formatCode>
                <c:ptCount val="5"/>
                <c:pt idx="0">
                  <c:v>2013</c:v>
                </c:pt>
                <c:pt idx="1">
                  <c:v>2014</c:v>
                </c:pt>
                <c:pt idx="2">
                  <c:v>2015</c:v>
                </c:pt>
                <c:pt idx="3">
                  <c:v>2016</c:v>
                </c:pt>
                <c:pt idx="4">
                  <c:v>2017</c:v>
                </c:pt>
              </c:numCache>
            </c:numRef>
          </c:cat>
          <c:val>
            <c:numRef>
              <c:f>Sheet1!$K$2:$K$6</c:f>
              <c:numCache>
                <c:formatCode>General</c:formatCode>
                <c:ptCount val="5"/>
                <c:pt idx="0">
                  <c:v>0.16</c:v>
                </c:pt>
                <c:pt idx="1">
                  <c:v>0.17</c:v>
                </c:pt>
                <c:pt idx="2">
                  <c:v>0.16</c:v>
                </c:pt>
                <c:pt idx="3">
                  <c:v>0.13</c:v>
                </c:pt>
                <c:pt idx="4" formatCode="0.00">
                  <c:v>0.18000000000000024</c:v>
                </c:pt>
              </c:numCache>
            </c:numRef>
          </c:val>
          <c:extLst xmlns:c16r2="http://schemas.microsoft.com/office/drawing/2015/06/chart">
            <c:ext xmlns:c16="http://schemas.microsoft.com/office/drawing/2014/chart" uri="{C3380CC4-5D6E-409C-BE32-E72D297353CC}">
              <c16:uniqueId val="{00000009-10F5-430F-B708-65B8511E567C}"/>
            </c:ext>
          </c:extLst>
        </c:ser>
        <c:ser>
          <c:idx val="10"/>
          <c:order val="10"/>
          <c:tx>
            <c:strRef>
              <c:f>Sheet1!$L$1</c:f>
              <c:strCache>
                <c:ptCount val="1"/>
                <c:pt idx="0">
                  <c:v>PGAS</c:v>
                </c:pt>
              </c:strCache>
            </c:strRef>
          </c:tx>
          <c:cat>
            <c:numRef>
              <c:f>Sheet1!$A$2:$A$6</c:f>
              <c:numCache>
                <c:formatCode>General</c:formatCode>
                <c:ptCount val="5"/>
                <c:pt idx="0">
                  <c:v>2013</c:v>
                </c:pt>
                <c:pt idx="1">
                  <c:v>2014</c:v>
                </c:pt>
                <c:pt idx="2">
                  <c:v>2015</c:v>
                </c:pt>
                <c:pt idx="3">
                  <c:v>2016</c:v>
                </c:pt>
                <c:pt idx="4">
                  <c:v>2017</c:v>
                </c:pt>
              </c:numCache>
            </c:numRef>
          </c:cat>
          <c:val>
            <c:numRef>
              <c:f>Sheet1!$L$2:$L$6</c:f>
              <c:numCache>
                <c:formatCode>General</c:formatCode>
                <c:ptCount val="5"/>
                <c:pt idx="0">
                  <c:v>1.61</c:v>
                </c:pt>
                <c:pt idx="1">
                  <c:v>1.79</c:v>
                </c:pt>
                <c:pt idx="2">
                  <c:v>1.9700000000000082</c:v>
                </c:pt>
                <c:pt idx="3">
                  <c:v>2.27</c:v>
                </c:pt>
                <c:pt idx="4" formatCode="0.00">
                  <c:v>2.3099999999999987</c:v>
                </c:pt>
              </c:numCache>
            </c:numRef>
          </c:val>
          <c:extLst xmlns:c16r2="http://schemas.microsoft.com/office/drawing/2015/06/chart">
            <c:ext xmlns:c16="http://schemas.microsoft.com/office/drawing/2014/chart" uri="{C3380CC4-5D6E-409C-BE32-E72D297353CC}">
              <c16:uniqueId val="{0000000A-10F5-430F-B708-65B8511E567C}"/>
            </c:ext>
          </c:extLst>
        </c:ser>
        <c:overlap val="100"/>
        <c:axId val="140959744"/>
        <c:axId val="140961280"/>
      </c:barChart>
      <c:catAx>
        <c:axId val="140959744"/>
        <c:scaling>
          <c:orientation val="minMax"/>
        </c:scaling>
        <c:axPos val="b"/>
        <c:numFmt formatCode="General" sourceLinked="1"/>
        <c:tickLblPos val="nextTo"/>
        <c:crossAx val="140961280"/>
        <c:crosses val="autoZero"/>
        <c:auto val="1"/>
        <c:lblAlgn val="ctr"/>
        <c:lblOffset val="100"/>
      </c:catAx>
      <c:valAx>
        <c:axId val="140961280"/>
        <c:scaling>
          <c:orientation val="minMax"/>
        </c:scaling>
        <c:axPos val="l"/>
        <c:majorGridlines/>
        <c:numFmt formatCode="General" sourceLinked="1"/>
        <c:tickLblPos val="nextTo"/>
        <c:crossAx val="140959744"/>
        <c:crosses val="autoZero"/>
        <c:crossBetween val="between"/>
      </c:valAx>
    </c:plotArea>
    <c:legend>
      <c:legendPos val="r"/>
      <c:layout>
        <c:manualLayout>
          <c:xMode val="edge"/>
          <c:yMode val="edge"/>
          <c:x val="0.86453792564800225"/>
          <c:y val="2.3748403458097173E-2"/>
          <c:w val="0.11882380106685372"/>
          <c:h val="0.83488022369210091"/>
        </c:manualLayout>
      </c:layout>
      <c:txPr>
        <a:bodyPr/>
        <a:lstStyle/>
        <a:p>
          <a:pPr>
            <a:defRPr sz="800"/>
          </a:pPr>
          <a:endParaRPr lang="id-ID"/>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ADRO</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3.8499999999999988</c:v>
                </c:pt>
                <c:pt idx="1">
                  <c:v>3.4099999999999997</c:v>
                </c:pt>
                <c:pt idx="2">
                  <c:v>2.13</c:v>
                </c:pt>
                <c:pt idx="3">
                  <c:v>1.9500000000000082</c:v>
                </c:pt>
                <c:pt idx="4">
                  <c:v>1.37</c:v>
                </c:pt>
              </c:numCache>
            </c:numRef>
          </c:val>
          <c:extLst xmlns:c16r2="http://schemas.microsoft.com/office/drawing/2015/06/chart">
            <c:ext xmlns:c16="http://schemas.microsoft.com/office/drawing/2014/chart" uri="{C3380CC4-5D6E-409C-BE32-E72D297353CC}">
              <c16:uniqueId val="{00000000-8FB9-4348-8417-ECB230165DC8}"/>
            </c:ext>
          </c:extLst>
        </c:ser>
        <c:ser>
          <c:idx val="1"/>
          <c:order val="1"/>
          <c:tx>
            <c:strRef>
              <c:f>Sheet1!$C$1</c:f>
              <c:strCache>
                <c:ptCount val="1"/>
                <c:pt idx="0">
                  <c:v>AKRA</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0.89</c:v>
                </c:pt>
                <c:pt idx="1">
                  <c:v>0.81</c:v>
                </c:pt>
                <c:pt idx="2">
                  <c:v>0.36000000000000032</c:v>
                </c:pt>
                <c:pt idx="3">
                  <c:v>1.1800000000000082</c:v>
                </c:pt>
                <c:pt idx="4" formatCode="0.00">
                  <c:v>1.07</c:v>
                </c:pt>
              </c:numCache>
            </c:numRef>
          </c:val>
          <c:extLst xmlns:c16r2="http://schemas.microsoft.com/office/drawing/2015/06/chart">
            <c:ext xmlns:c16="http://schemas.microsoft.com/office/drawing/2014/chart" uri="{C3380CC4-5D6E-409C-BE32-E72D297353CC}">
              <c16:uniqueId val="{00000001-8FB9-4348-8417-ECB230165DC8}"/>
            </c:ext>
          </c:extLst>
        </c:ser>
        <c:ser>
          <c:idx val="2"/>
          <c:order val="2"/>
          <c:tx>
            <c:strRef>
              <c:f>Sheet1!$D$1</c:f>
              <c:strCache>
                <c:ptCount val="1"/>
                <c:pt idx="0">
                  <c:v>ASII</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0</c:v>
                </c:pt>
                <c:pt idx="1">
                  <c:v>2.84</c:v>
                </c:pt>
                <c:pt idx="2">
                  <c:v>3.8899999999999997</c:v>
                </c:pt>
                <c:pt idx="3">
                  <c:v>3.06</c:v>
                </c:pt>
                <c:pt idx="4" formatCode="0.00">
                  <c:v>2.82</c:v>
                </c:pt>
              </c:numCache>
            </c:numRef>
          </c:val>
          <c:extLst xmlns:c16r2="http://schemas.microsoft.com/office/drawing/2015/06/chart">
            <c:ext xmlns:c16="http://schemas.microsoft.com/office/drawing/2014/chart" uri="{C3380CC4-5D6E-409C-BE32-E72D297353CC}">
              <c16:uniqueId val="{00000002-8FB9-4348-8417-ECB230165DC8}"/>
            </c:ext>
          </c:extLst>
        </c:ser>
        <c:ser>
          <c:idx val="3"/>
          <c:order val="3"/>
          <c:tx>
            <c:strRef>
              <c:f>Sheet1!$E$1</c:f>
              <c:strCache>
                <c:ptCount val="1"/>
                <c:pt idx="0">
                  <c:v>BTMR</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2.59</c:v>
                </c:pt>
                <c:pt idx="1">
                  <c:v>2.6</c:v>
                </c:pt>
                <c:pt idx="2">
                  <c:v>1.9200000000000021</c:v>
                </c:pt>
                <c:pt idx="3">
                  <c:v>2.54</c:v>
                </c:pt>
                <c:pt idx="4" formatCode="0.00">
                  <c:v>2.15</c:v>
                </c:pt>
              </c:numCache>
            </c:numRef>
          </c:val>
          <c:extLst xmlns:c16r2="http://schemas.microsoft.com/office/drawing/2015/06/chart">
            <c:ext xmlns:c16="http://schemas.microsoft.com/office/drawing/2014/chart" uri="{C3380CC4-5D6E-409C-BE32-E72D297353CC}">
              <c16:uniqueId val="{00000003-8FB9-4348-8417-ECB230165DC8}"/>
            </c:ext>
          </c:extLst>
        </c:ser>
        <c:ser>
          <c:idx val="4"/>
          <c:order val="4"/>
          <c:tx>
            <c:strRef>
              <c:f>Sheet1!$F$1</c:f>
              <c:strCache>
                <c:ptCount val="1"/>
                <c:pt idx="0">
                  <c:v>ICBP</c:v>
                </c:pt>
              </c:strCache>
            </c:strRef>
          </c:tx>
          <c:cat>
            <c:numRef>
              <c:f>Sheet1!$A$2:$A$6</c:f>
              <c:numCache>
                <c:formatCode>General</c:formatCode>
                <c:ptCount val="5"/>
                <c:pt idx="0">
                  <c:v>2013</c:v>
                </c:pt>
                <c:pt idx="1">
                  <c:v>2014</c:v>
                </c:pt>
                <c:pt idx="2">
                  <c:v>2015</c:v>
                </c:pt>
                <c:pt idx="3">
                  <c:v>2016</c:v>
                </c:pt>
                <c:pt idx="4">
                  <c:v>2017</c:v>
                </c:pt>
              </c:numCache>
            </c:numRef>
          </c:cat>
          <c:val>
            <c:numRef>
              <c:f>Sheet1!$F$2:$F$6</c:f>
              <c:numCache>
                <c:formatCode>General</c:formatCode>
                <c:ptCount val="5"/>
                <c:pt idx="0">
                  <c:v>2</c:v>
                </c:pt>
                <c:pt idx="1">
                  <c:v>1.29</c:v>
                </c:pt>
                <c:pt idx="2">
                  <c:v>1.02</c:v>
                </c:pt>
                <c:pt idx="3">
                  <c:v>0.56000000000000005</c:v>
                </c:pt>
                <c:pt idx="4" formatCode="0.00">
                  <c:v>0.60000000000000064</c:v>
                </c:pt>
              </c:numCache>
            </c:numRef>
          </c:val>
          <c:extLst xmlns:c16r2="http://schemas.microsoft.com/office/drawing/2015/06/chart">
            <c:ext xmlns:c16="http://schemas.microsoft.com/office/drawing/2014/chart" uri="{C3380CC4-5D6E-409C-BE32-E72D297353CC}">
              <c16:uniqueId val="{00000004-8FB9-4348-8417-ECB230165DC8}"/>
            </c:ext>
          </c:extLst>
        </c:ser>
        <c:ser>
          <c:idx val="5"/>
          <c:order val="5"/>
          <c:tx>
            <c:strRef>
              <c:f>Sheet1!$G$1</c:f>
              <c:strCache>
                <c:ptCount val="1"/>
                <c:pt idx="0">
                  <c:v>INCO</c:v>
                </c:pt>
              </c:strCache>
            </c:strRef>
          </c:tx>
          <c:cat>
            <c:numRef>
              <c:f>Sheet1!$A$2:$A$6</c:f>
              <c:numCache>
                <c:formatCode>General</c:formatCode>
                <c:ptCount val="5"/>
                <c:pt idx="0">
                  <c:v>2013</c:v>
                </c:pt>
                <c:pt idx="1">
                  <c:v>2014</c:v>
                </c:pt>
                <c:pt idx="2">
                  <c:v>2015</c:v>
                </c:pt>
                <c:pt idx="3">
                  <c:v>2016</c:v>
                </c:pt>
                <c:pt idx="4">
                  <c:v>2017</c:v>
                </c:pt>
              </c:numCache>
            </c:numRef>
          </c:cat>
          <c:val>
            <c:numRef>
              <c:f>Sheet1!$G$2:$G$6</c:f>
              <c:numCache>
                <c:formatCode>General</c:formatCode>
                <c:ptCount val="5"/>
                <c:pt idx="0">
                  <c:v>2.75</c:v>
                </c:pt>
                <c:pt idx="1">
                  <c:v>3.66</c:v>
                </c:pt>
                <c:pt idx="2">
                  <c:v>3.7800000000000002</c:v>
                </c:pt>
                <c:pt idx="3">
                  <c:v>3.27</c:v>
                </c:pt>
                <c:pt idx="4" formatCode="0.00">
                  <c:v>4.04</c:v>
                </c:pt>
              </c:numCache>
            </c:numRef>
          </c:val>
          <c:extLst xmlns:c16r2="http://schemas.microsoft.com/office/drawing/2015/06/chart">
            <c:ext xmlns:c16="http://schemas.microsoft.com/office/drawing/2014/chart" uri="{C3380CC4-5D6E-409C-BE32-E72D297353CC}">
              <c16:uniqueId val="{00000005-8FB9-4348-8417-ECB230165DC8}"/>
            </c:ext>
          </c:extLst>
        </c:ser>
        <c:ser>
          <c:idx val="6"/>
          <c:order val="6"/>
          <c:tx>
            <c:strRef>
              <c:f>Sheet1!$H$1</c:f>
              <c:strCache>
                <c:ptCount val="1"/>
                <c:pt idx="0">
                  <c:v>INDF</c:v>
                </c:pt>
              </c:strCache>
            </c:strRef>
          </c:tx>
          <c:cat>
            <c:numRef>
              <c:f>Sheet1!$A$2:$A$6</c:f>
              <c:numCache>
                <c:formatCode>General</c:formatCode>
                <c:ptCount val="5"/>
                <c:pt idx="0">
                  <c:v>2013</c:v>
                </c:pt>
                <c:pt idx="1">
                  <c:v>2014</c:v>
                </c:pt>
                <c:pt idx="2">
                  <c:v>2015</c:v>
                </c:pt>
                <c:pt idx="3">
                  <c:v>2016</c:v>
                </c:pt>
                <c:pt idx="4">
                  <c:v>2017</c:v>
                </c:pt>
              </c:numCache>
            </c:numRef>
          </c:cat>
          <c:val>
            <c:numRef>
              <c:f>Sheet1!$H$2:$H$6</c:f>
              <c:numCache>
                <c:formatCode>General</c:formatCode>
                <c:ptCount val="5"/>
                <c:pt idx="0">
                  <c:v>4.4800000000000004</c:v>
                </c:pt>
                <c:pt idx="1">
                  <c:v>5.26</c:v>
                </c:pt>
                <c:pt idx="2">
                  <c:v>4.79</c:v>
                </c:pt>
                <c:pt idx="3">
                  <c:v>5.6099999999999985</c:v>
                </c:pt>
                <c:pt idx="4" formatCode="0.00">
                  <c:v>5.1099999999999985</c:v>
                </c:pt>
              </c:numCache>
            </c:numRef>
          </c:val>
          <c:extLst xmlns:c16r2="http://schemas.microsoft.com/office/drawing/2015/06/chart">
            <c:ext xmlns:c16="http://schemas.microsoft.com/office/drawing/2014/chart" uri="{C3380CC4-5D6E-409C-BE32-E72D297353CC}">
              <c16:uniqueId val="{00000006-8FB9-4348-8417-ECB230165DC8}"/>
            </c:ext>
          </c:extLst>
        </c:ser>
        <c:ser>
          <c:idx val="7"/>
          <c:order val="7"/>
          <c:tx>
            <c:strRef>
              <c:f>Sheet1!$I$1</c:f>
              <c:strCache>
                <c:ptCount val="1"/>
                <c:pt idx="0">
                  <c:v>INTP</c:v>
                </c:pt>
              </c:strCache>
            </c:strRef>
          </c:tx>
          <c:cat>
            <c:numRef>
              <c:f>Sheet1!$A$2:$A$6</c:f>
              <c:numCache>
                <c:formatCode>General</c:formatCode>
                <c:ptCount val="5"/>
                <c:pt idx="0">
                  <c:v>2013</c:v>
                </c:pt>
                <c:pt idx="1">
                  <c:v>2014</c:v>
                </c:pt>
                <c:pt idx="2">
                  <c:v>2015</c:v>
                </c:pt>
                <c:pt idx="3">
                  <c:v>2016</c:v>
                </c:pt>
                <c:pt idx="4">
                  <c:v>2017</c:v>
                </c:pt>
              </c:numCache>
            </c:numRef>
          </c:cat>
          <c:val>
            <c:numRef>
              <c:f>Sheet1!$I$2:$I$6</c:f>
              <c:numCache>
                <c:formatCode>General</c:formatCode>
                <c:ptCount val="5"/>
                <c:pt idx="0">
                  <c:v>1.25</c:v>
                </c:pt>
                <c:pt idx="1">
                  <c:v>1.6</c:v>
                </c:pt>
                <c:pt idx="2">
                  <c:v>0.64000000000000457</c:v>
                </c:pt>
                <c:pt idx="3">
                  <c:v>1.1800000000000082</c:v>
                </c:pt>
                <c:pt idx="4" formatCode="0.00">
                  <c:v>1.1700000000000021</c:v>
                </c:pt>
              </c:numCache>
            </c:numRef>
          </c:val>
          <c:extLst xmlns:c16r2="http://schemas.microsoft.com/office/drawing/2015/06/chart">
            <c:ext xmlns:c16="http://schemas.microsoft.com/office/drawing/2014/chart" uri="{C3380CC4-5D6E-409C-BE32-E72D297353CC}">
              <c16:uniqueId val="{00000007-8FB9-4348-8417-ECB230165DC8}"/>
            </c:ext>
          </c:extLst>
        </c:ser>
        <c:ser>
          <c:idx val="8"/>
          <c:order val="8"/>
          <c:tx>
            <c:strRef>
              <c:f>Sheet1!$J$1</c:f>
              <c:strCache>
                <c:ptCount val="1"/>
                <c:pt idx="0">
                  <c:v>JSMR</c:v>
                </c:pt>
              </c:strCache>
            </c:strRef>
          </c:tx>
          <c:cat>
            <c:numRef>
              <c:f>Sheet1!$A$2:$A$6</c:f>
              <c:numCache>
                <c:formatCode>General</c:formatCode>
                <c:ptCount val="5"/>
                <c:pt idx="0">
                  <c:v>2013</c:v>
                </c:pt>
                <c:pt idx="1">
                  <c:v>2014</c:v>
                </c:pt>
                <c:pt idx="2">
                  <c:v>2015</c:v>
                </c:pt>
                <c:pt idx="3">
                  <c:v>2016</c:v>
                </c:pt>
                <c:pt idx="4">
                  <c:v>2017</c:v>
                </c:pt>
              </c:numCache>
            </c:numRef>
          </c:cat>
          <c:val>
            <c:numRef>
              <c:f>Sheet1!$J$2:$J$6</c:f>
              <c:numCache>
                <c:formatCode>General</c:formatCode>
                <c:ptCount val="5"/>
                <c:pt idx="0">
                  <c:v>1.51</c:v>
                </c:pt>
                <c:pt idx="1">
                  <c:v>1.45</c:v>
                </c:pt>
                <c:pt idx="2">
                  <c:v>1.05</c:v>
                </c:pt>
                <c:pt idx="3">
                  <c:v>1.55</c:v>
                </c:pt>
                <c:pt idx="4" formatCode="0.00">
                  <c:v>1.43</c:v>
                </c:pt>
              </c:numCache>
            </c:numRef>
          </c:val>
          <c:extLst xmlns:c16r2="http://schemas.microsoft.com/office/drawing/2015/06/chart">
            <c:ext xmlns:c16="http://schemas.microsoft.com/office/drawing/2014/chart" uri="{C3380CC4-5D6E-409C-BE32-E72D297353CC}">
              <c16:uniqueId val="{00000008-8FB9-4348-8417-ECB230165DC8}"/>
            </c:ext>
          </c:extLst>
        </c:ser>
        <c:ser>
          <c:idx val="9"/>
          <c:order val="9"/>
          <c:tx>
            <c:strRef>
              <c:f>Sheet1!$K$1</c:f>
              <c:strCache>
                <c:ptCount val="1"/>
                <c:pt idx="0">
                  <c:v>KLBF</c:v>
                </c:pt>
              </c:strCache>
            </c:strRef>
          </c:tx>
          <c:cat>
            <c:numRef>
              <c:f>Sheet1!$A$2:$A$6</c:f>
              <c:numCache>
                <c:formatCode>General</c:formatCode>
                <c:ptCount val="5"/>
                <c:pt idx="0">
                  <c:v>2013</c:v>
                </c:pt>
                <c:pt idx="1">
                  <c:v>2014</c:v>
                </c:pt>
                <c:pt idx="2">
                  <c:v>2015</c:v>
                </c:pt>
                <c:pt idx="3">
                  <c:v>2016</c:v>
                </c:pt>
                <c:pt idx="4">
                  <c:v>2017</c:v>
                </c:pt>
              </c:numCache>
            </c:numRef>
          </c:cat>
          <c:val>
            <c:numRef>
              <c:f>Sheet1!$K$2:$K$6</c:f>
              <c:numCache>
                <c:formatCode>General</c:formatCode>
                <c:ptCount val="5"/>
                <c:pt idx="0">
                  <c:v>3.2</c:v>
                </c:pt>
                <c:pt idx="1">
                  <c:v>2.96</c:v>
                </c:pt>
                <c:pt idx="2">
                  <c:v>3.44</c:v>
                </c:pt>
                <c:pt idx="3">
                  <c:v>2.23</c:v>
                </c:pt>
                <c:pt idx="4" formatCode="0.00">
                  <c:v>3.29</c:v>
                </c:pt>
              </c:numCache>
            </c:numRef>
          </c:val>
          <c:extLst xmlns:c16r2="http://schemas.microsoft.com/office/drawing/2015/06/chart">
            <c:ext xmlns:c16="http://schemas.microsoft.com/office/drawing/2014/chart" uri="{C3380CC4-5D6E-409C-BE32-E72D297353CC}">
              <c16:uniqueId val="{00000009-8FB9-4348-8417-ECB230165DC8}"/>
            </c:ext>
          </c:extLst>
        </c:ser>
        <c:ser>
          <c:idx val="10"/>
          <c:order val="10"/>
          <c:tx>
            <c:strRef>
              <c:f>Sheet1!$L$1</c:f>
              <c:strCache>
                <c:ptCount val="1"/>
                <c:pt idx="0">
                  <c:v>PGAS</c:v>
                </c:pt>
              </c:strCache>
            </c:strRef>
          </c:tx>
          <c:cat>
            <c:numRef>
              <c:f>Sheet1!$A$2:$A$6</c:f>
              <c:numCache>
                <c:formatCode>General</c:formatCode>
                <c:ptCount val="5"/>
                <c:pt idx="0">
                  <c:v>2013</c:v>
                </c:pt>
                <c:pt idx="1">
                  <c:v>2014</c:v>
                </c:pt>
                <c:pt idx="2">
                  <c:v>2015</c:v>
                </c:pt>
                <c:pt idx="3">
                  <c:v>2016</c:v>
                </c:pt>
                <c:pt idx="4">
                  <c:v>2017</c:v>
                </c:pt>
              </c:numCache>
            </c:numRef>
          </c:cat>
          <c:val>
            <c:numRef>
              <c:f>Sheet1!$L$2:$L$6</c:f>
              <c:numCache>
                <c:formatCode>General</c:formatCode>
                <c:ptCount val="5"/>
                <c:pt idx="0">
                  <c:v>2.96</c:v>
                </c:pt>
                <c:pt idx="1">
                  <c:v>4.2</c:v>
                </c:pt>
                <c:pt idx="2">
                  <c:v>2.8699999999999997</c:v>
                </c:pt>
                <c:pt idx="3">
                  <c:v>2.2599999999999998</c:v>
                </c:pt>
                <c:pt idx="4" formatCode="0.00">
                  <c:v>2.3299999999999987</c:v>
                </c:pt>
              </c:numCache>
            </c:numRef>
          </c:val>
          <c:extLst xmlns:c16r2="http://schemas.microsoft.com/office/drawing/2015/06/chart">
            <c:ext xmlns:c16="http://schemas.microsoft.com/office/drawing/2014/chart" uri="{C3380CC4-5D6E-409C-BE32-E72D297353CC}">
              <c16:uniqueId val="{0000000A-8FB9-4348-8417-ECB230165DC8}"/>
            </c:ext>
          </c:extLst>
        </c:ser>
        <c:overlap val="100"/>
        <c:axId val="140398592"/>
        <c:axId val="140400128"/>
      </c:barChart>
      <c:catAx>
        <c:axId val="140398592"/>
        <c:scaling>
          <c:orientation val="minMax"/>
        </c:scaling>
        <c:axPos val="b"/>
        <c:numFmt formatCode="General" sourceLinked="1"/>
        <c:tickLblPos val="nextTo"/>
        <c:crossAx val="140400128"/>
        <c:crosses val="autoZero"/>
        <c:auto val="1"/>
        <c:lblAlgn val="ctr"/>
        <c:lblOffset val="100"/>
      </c:catAx>
      <c:valAx>
        <c:axId val="140400128"/>
        <c:scaling>
          <c:orientation val="minMax"/>
        </c:scaling>
        <c:axPos val="l"/>
        <c:majorGridlines/>
        <c:numFmt formatCode="General" sourceLinked="1"/>
        <c:tickLblPos val="nextTo"/>
        <c:crossAx val="140398592"/>
        <c:crosses val="autoZero"/>
        <c:crossBetween val="between"/>
      </c:valAx>
    </c:plotArea>
    <c:legend>
      <c:legendPos val="r"/>
      <c:layout>
        <c:manualLayout>
          <c:xMode val="edge"/>
          <c:yMode val="edge"/>
          <c:x val="0.86464689681220008"/>
          <c:y val="4.8109681636598123E-2"/>
          <c:w val="0.13535310318782279"/>
          <c:h val="0.90378024318513761"/>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ADRO</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1090</c:v>
                </c:pt>
                <c:pt idx="1">
                  <c:v>1040</c:v>
                </c:pt>
                <c:pt idx="2">
                  <c:v>515</c:v>
                </c:pt>
                <c:pt idx="3">
                  <c:v>1695</c:v>
                </c:pt>
                <c:pt idx="4">
                  <c:v>1860</c:v>
                </c:pt>
              </c:numCache>
            </c:numRef>
          </c:val>
          <c:extLst xmlns:c16r2="http://schemas.microsoft.com/office/drawing/2015/06/chart">
            <c:ext xmlns:c16="http://schemas.microsoft.com/office/drawing/2014/chart" uri="{C3380CC4-5D6E-409C-BE32-E72D297353CC}">
              <c16:uniqueId val="{00000000-679D-43C1-8256-803B62163724}"/>
            </c:ext>
          </c:extLst>
        </c:ser>
        <c:ser>
          <c:idx val="1"/>
          <c:order val="1"/>
          <c:tx>
            <c:strRef>
              <c:f>Sheet1!$C$1</c:f>
              <c:strCache>
                <c:ptCount val="1"/>
                <c:pt idx="0">
                  <c:v>AKRA</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4375</c:v>
                </c:pt>
                <c:pt idx="1">
                  <c:v>4120</c:v>
                </c:pt>
                <c:pt idx="2">
                  <c:v>7175</c:v>
                </c:pt>
                <c:pt idx="3">
                  <c:v>6000</c:v>
                </c:pt>
                <c:pt idx="4">
                  <c:v>6350</c:v>
                </c:pt>
              </c:numCache>
            </c:numRef>
          </c:val>
          <c:extLst xmlns:c16r2="http://schemas.microsoft.com/office/drawing/2015/06/chart">
            <c:ext xmlns:c16="http://schemas.microsoft.com/office/drawing/2014/chart" uri="{C3380CC4-5D6E-409C-BE32-E72D297353CC}">
              <c16:uniqueId val="{00000001-679D-43C1-8256-803B62163724}"/>
            </c:ext>
          </c:extLst>
        </c:ser>
        <c:ser>
          <c:idx val="2"/>
          <c:order val="2"/>
          <c:tx>
            <c:strRef>
              <c:f>Sheet1!$D$1</c:f>
              <c:strCache>
                <c:ptCount val="1"/>
                <c:pt idx="0">
                  <c:v>ASII</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6800</c:v>
                </c:pt>
                <c:pt idx="1">
                  <c:v>7425</c:v>
                </c:pt>
                <c:pt idx="2">
                  <c:v>6000</c:v>
                </c:pt>
                <c:pt idx="3">
                  <c:v>8275</c:v>
                </c:pt>
                <c:pt idx="4">
                  <c:v>8300</c:v>
                </c:pt>
              </c:numCache>
            </c:numRef>
          </c:val>
          <c:extLst xmlns:c16r2="http://schemas.microsoft.com/office/drawing/2015/06/chart">
            <c:ext xmlns:c16="http://schemas.microsoft.com/office/drawing/2014/chart" uri="{C3380CC4-5D6E-409C-BE32-E72D297353CC}">
              <c16:uniqueId val="{00000002-679D-43C1-8256-803B62163724}"/>
            </c:ext>
          </c:extLst>
        </c:ser>
        <c:ser>
          <c:idx val="3"/>
          <c:order val="3"/>
          <c:tx>
            <c:strRef>
              <c:f>Sheet1!$E$1</c:f>
              <c:strCache>
                <c:ptCount val="1"/>
                <c:pt idx="0">
                  <c:v>BTMR</c:v>
                </c:pt>
              </c:strCache>
            </c:strRef>
          </c:tx>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1900</c:v>
                </c:pt>
                <c:pt idx="1">
                  <c:v>1425</c:v>
                </c:pt>
                <c:pt idx="2">
                  <c:v>1100</c:v>
                </c:pt>
                <c:pt idx="3">
                  <c:v>615</c:v>
                </c:pt>
                <c:pt idx="4">
                  <c:v>590</c:v>
                </c:pt>
              </c:numCache>
            </c:numRef>
          </c:val>
          <c:extLst xmlns:c16r2="http://schemas.microsoft.com/office/drawing/2015/06/chart">
            <c:ext xmlns:c16="http://schemas.microsoft.com/office/drawing/2014/chart" uri="{C3380CC4-5D6E-409C-BE32-E72D297353CC}">
              <c16:uniqueId val="{00000003-679D-43C1-8256-803B62163724}"/>
            </c:ext>
          </c:extLst>
        </c:ser>
        <c:ser>
          <c:idx val="4"/>
          <c:order val="4"/>
          <c:tx>
            <c:strRef>
              <c:f>Sheet1!$F$1</c:f>
              <c:strCache>
                <c:ptCount val="1"/>
                <c:pt idx="0">
                  <c:v>ICBP</c:v>
                </c:pt>
              </c:strCache>
            </c:strRef>
          </c:tx>
          <c:cat>
            <c:numRef>
              <c:f>Sheet1!$A$2:$A$6</c:f>
              <c:numCache>
                <c:formatCode>General</c:formatCode>
                <c:ptCount val="5"/>
                <c:pt idx="0">
                  <c:v>2013</c:v>
                </c:pt>
                <c:pt idx="1">
                  <c:v>2014</c:v>
                </c:pt>
                <c:pt idx="2">
                  <c:v>2015</c:v>
                </c:pt>
                <c:pt idx="3">
                  <c:v>2016</c:v>
                </c:pt>
                <c:pt idx="4">
                  <c:v>2017</c:v>
                </c:pt>
              </c:numCache>
            </c:numRef>
          </c:cat>
          <c:val>
            <c:numRef>
              <c:f>Sheet1!$F$2:$F$6</c:f>
              <c:numCache>
                <c:formatCode>General</c:formatCode>
                <c:ptCount val="5"/>
                <c:pt idx="0">
                  <c:v>5100</c:v>
                </c:pt>
                <c:pt idx="1">
                  <c:v>6550</c:v>
                </c:pt>
                <c:pt idx="2">
                  <c:v>6738</c:v>
                </c:pt>
                <c:pt idx="3">
                  <c:v>8575</c:v>
                </c:pt>
                <c:pt idx="4">
                  <c:v>8900</c:v>
                </c:pt>
              </c:numCache>
            </c:numRef>
          </c:val>
          <c:extLst xmlns:c16r2="http://schemas.microsoft.com/office/drawing/2015/06/chart">
            <c:ext xmlns:c16="http://schemas.microsoft.com/office/drawing/2014/chart" uri="{C3380CC4-5D6E-409C-BE32-E72D297353CC}">
              <c16:uniqueId val="{00000004-679D-43C1-8256-803B62163724}"/>
            </c:ext>
          </c:extLst>
        </c:ser>
        <c:ser>
          <c:idx val="5"/>
          <c:order val="5"/>
          <c:tx>
            <c:strRef>
              <c:f>Sheet1!$G$1</c:f>
              <c:strCache>
                <c:ptCount val="1"/>
                <c:pt idx="0">
                  <c:v>INCO</c:v>
                </c:pt>
              </c:strCache>
            </c:strRef>
          </c:tx>
          <c:cat>
            <c:numRef>
              <c:f>Sheet1!$A$2:$A$6</c:f>
              <c:numCache>
                <c:formatCode>General</c:formatCode>
                <c:ptCount val="5"/>
                <c:pt idx="0">
                  <c:v>2013</c:v>
                </c:pt>
                <c:pt idx="1">
                  <c:v>2014</c:v>
                </c:pt>
                <c:pt idx="2">
                  <c:v>2015</c:v>
                </c:pt>
                <c:pt idx="3">
                  <c:v>2016</c:v>
                </c:pt>
                <c:pt idx="4">
                  <c:v>2017</c:v>
                </c:pt>
              </c:numCache>
            </c:numRef>
          </c:cat>
          <c:val>
            <c:numRef>
              <c:f>Sheet1!$G$2:$G$6</c:f>
              <c:numCache>
                <c:formatCode>General</c:formatCode>
                <c:ptCount val="5"/>
                <c:pt idx="0">
                  <c:v>2650</c:v>
                </c:pt>
                <c:pt idx="1">
                  <c:v>3625</c:v>
                </c:pt>
                <c:pt idx="2">
                  <c:v>1635</c:v>
                </c:pt>
                <c:pt idx="3">
                  <c:v>2820</c:v>
                </c:pt>
                <c:pt idx="4">
                  <c:v>2890</c:v>
                </c:pt>
              </c:numCache>
            </c:numRef>
          </c:val>
          <c:extLst xmlns:c16r2="http://schemas.microsoft.com/office/drawing/2015/06/chart">
            <c:ext xmlns:c16="http://schemas.microsoft.com/office/drawing/2014/chart" uri="{C3380CC4-5D6E-409C-BE32-E72D297353CC}">
              <c16:uniqueId val="{00000005-679D-43C1-8256-803B62163724}"/>
            </c:ext>
          </c:extLst>
        </c:ser>
        <c:ser>
          <c:idx val="6"/>
          <c:order val="6"/>
          <c:tx>
            <c:strRef>
              <c:f>Sheet1!$H$1</c:f>
              <c:strCache>
                <c:ptCount val="1"/>
                <c:pt idx="0">
                  <c:v>INDF</c:v>
                </c:pt>
              </c:strCache>
            </c:strRef>
          </c:tx>
          <c:cat>
            <c:numRef>
              <c:f>Sheet1!$A$2:$A$6</c:f>
              <c:numCache>
                <c:formatCode>General</c:formatCode>
                <c:ptCount val="5"/>
                <c:pt idx="0">
                  <c:v>2013</c:v>
                </c:pt>
                <c:pt idx="1">
                  <c:v>2014</c:v>
                </c:pt>
                <c:pt idx="2">
                  <c:v>2015</c:v>
                </c:pt>
                <c:pt idx="3">
                  <c:v>2016</c:v>
                </c:pt>
                <c:pt idx="4">
                  <c:v>2017</c:v>
                </c:pt>
              </c:numCache>
            </c:numRef>
          </c:cat>
          <c:val>
            <c:numRef>
              <c:f>Sheet1!$H$2:$H$6</c:f>
              <c:numCache>
                <c:formatCode>General</c:formatCode>
                <c:ptCount val="5"/>
                <c:pt idx="0">
                  <c:v>6600</c:v>
                </c:pt>
                <c:pt idx="1">
                  <c:v>6750</c:v>
                </c:pt>
                <c:pt idx="2">
                  <c:v>5175</c:v>
                </c:pt>
                <c:pt idx="3">
                  <c:v>7925</c:v>
                </c:pt>
                <c:pt idx="4">
                  <c:v>7625</c:v>
                </c:pt>
              </c:numCache>
            </c:numRef>
          </c:val>
          <c:extLst xmlns:c16r2="http://schemas.microsoft.com/office/drawing/2015/06/chart">
            <c:ext xmlns:c16="http://schemas.microsoft.com/office/drawing/2014/chart" uri="{C3380CC4-5D6E-409C-BE32-E72D297353CC}">
              <c16:uniqueId val="{00000006-679D-43C1-8256-803B62163724}"/>
            </c:ext>
          </c:extLst>
        </c:ser>
        <c:ser>
          <c:idx val="7"/>
          <c:order val="7"/>
          <c:tx>
            <c:strRef>
              <c:f>Sheet1!$I$1</c:f>
              <c:strCache>
                <c:ptCount val="1"/>
                <c:pt idx="0">
                  <c:v>INTP</c:v>
                </c:pt>
              </c:strCache>
            </c:strRef>
          </c:tx>
          <c:cat>
            <c:numRef>
              <c:f>Sheet1!$A$2:$A$6</c:f>
              <c:numCache>
                <c:formatCode>General</c:formatCode>
                <c:ptCount val="5"/>
                <c:pt idx="0">
                  <c:v>2013</c:v>
                </c:pt>
                <c:pt idx="1">
                  <c:v>2014</c:v>
                </c:pt>
                <c:pt idx="2">
                  <c:v>2015</c:v>
                </c:pt>
                <c:pt idx="3">
                  <c:v>2016</c:v>
                </c:pt>
                <c:pt idx="4">
                  <c:v>2017</c:v>
                </c:pt>
              </c:numCache>
            </c:numRef>
          </c:cat>
          <c:val>
            <c:numRef>
              <c:f>Sheet1!$I$2:$I$6</c:f>
              <c:numCache>
                <c:formatCode>#,##0</c:formatCode>
                <c:ptCount val="5"/>
                <c:pt idx="0">
                  <c:v>4725</c:v>
                </c:pt>
                <c:pt idx="1">
                  <c:v>7050</c:v>
                </c:pt>
                <c:pt idx="2">
                  <c:v>5225</c:v>
                </c:pt>
                <c:pt idx="3">
                  <c:v>4320</c:v>
                </c:pt>
                <c:pt idx="4">
                  <c:v>6400</c:v>
                </c:pt>
              </c:numCache>
            </c:numRef>
          </c:val>
          <c:extLst xmlns:c16r2="http://schemas.microsoft.com/office/drawing/2015/06/chart">
            <c:ext xmlns:c16="http://schemas.microsoft.com/office/drawing/2014/chart" uri="{C3380CC4-5D6E-409C-BE32-E72D297353CC}">
              <c16:uniqueId val="{00000007-679D-43C1-8256-803B62163724}"/>
            </c:ext>
          </c:extLst>
        </c:ser>
        <c:ser>
          <c:idx val="8"/>
          <c:order val="8"/>
          <c:tx>
            <c:strRef>
              <c:f>Sheet1!$J$1</c:f>
              <c:strCache>
                <c:ptCount val="1"/>
                <c:pt idx="0">
                  <c:v>JSMR</c:v>
                </c:pt>
              </c:strCache>
            </c:strRef>
          </c:tx>
          <c:cat>
            <c:numRef>
              <c:f>Sheet1!$A$2:$A$6</c:f>
              <c:numCache>
                <c:formatCode>General</c:formatCode>
                <c:ptCount val="5"/>
                <c:pt idx="0">
                  <c:v>2013</c:v>
                </c:pt>
                <c:pt idx="1">
                  <c:v>2014</c:v>
                </c:pt>
                <c:pt idx="2">
                  <c:v>2015</c:v>
                </c:pt>
                <c:pt idx="3">
                  <c:v>2016</c:v>
                </c:pt>
                <c:pt idx="4">
                  <c:v>2017</c:v>
                </c:pt>
              </c:numCache>
            </c:numRef>
          </c:cat>
          <c:val>
            <c:numRef>
              <c:f>Sheet1!$J$2:$J$6</c:f>
              <c:numCache>
                <c:formatCode>#,##0</c:formatCode>
                <c:ptCount val="5"/>
                <c:pt idx="0">
                  <c:v>1250</c:v>
                </c:pt>
                <c:pt idx="1">
                  <c:v>1830</c:v>
                </c:pt>
                <c:pt idx="2">
                  <c:v>1320</c:v>
                </c:pt>
                <c:pt idx="3">
                  <c:v>1515</c:v>
                </c:pt>
                <c:pt idx="4">
                  <c:v>1690</c:v>
                </c:pt>
              </c:numCache>
            </c:numRef>
          </c:val>
          <c:extLst xmlns:c16r2="http://schemas.microsoft.com/office/drawing/2015/06/chart">
            <c:ext xmlns:c16="http://schemas.microsoft.com/office/drawing/2014/chart" uri="{C3380CC4-5D6E-409C-BE32-E72D297353CC}">
              <c16:uniqueId val="{00000008-679D-43C1-8256-803B62163724}"/>
            </c:ext>
          </c:extLst>
        </c:ser>
        <c:ser>
          <c:idx val="9"/>
          <c:order val="9"/>
          <c:tx>
            <c:strRef>
              <c:f>Sheet1!$K$1</c:f>
              <c:strCache>
                <c:ptCount val="1"/>
                <c:pt idx="0">
                  <c:v>KLBF</c:v>
                </c:pt>
              </c:strCache>
            </c:strRef>
          </c:tx>
          <c:cat>
            <c:numRef>
              <c:f>Sheet1!$A$2:$A$6</c:f>
              <c:numCache>
                <c:formatCode>General</c:formatCode>
                <c:ptCount val="5"/>
                <c:pt idx="0">
                  <c:v>2013</c:v>
                </c:pt>
                <c:pt idx="1">
                  <c:v>2014</c:v>
                </c:pt>
                <c:pt idx="2">
                  <c:v>2015</c:v>
                </c:pt>
                <c:pt idx="3">
                  <c:v>2016</c:v>
                </c:pt>
                <c:pt idx="4">
                  <c:v>2017</c:v>
                </c:pt>
              </c:numCache>
            </c:numRef>
          </c:cat>
          <c:val>
            <c:numRef>
              <c:f>Sheet1!$K$2:$K$6</c:f>
              <c:numCache>
                <c:formatCode>0</c:formatCode>
                <c:ptCount val="5"/>
                <c:pt idx="0">
                  <c:v>1930</c:v>
                </c:pt>
                <c:pt idx="1">
                  <c:v>1890</c:v>
                </c:pt>
                <c:pt idx="2">
                  <c:v>1320</c:v>
                </c:pt>
                <c:pt idx="3">
                  <c:v>1740</c:v>
                </c:pt>
                <c:pt idx="4">
                  <c:v>1420</c:v>
                </c:pt>
              </c:numCache>
            </c:numRef>
          </c:val>
          <c:extLst xmlns:c16r2="http://schemas.microsoft.com/office/drawing/2015/06/chart">
            <c:ext xmlns:c16="http://schemas.microsoft.com/office/drawing/2014/chart" uri="{C3380CC4-5D6E-409C-BE32-E72D297353CC}">
              <c16:uniqueId val="{00000009-679D-43C1-8256-803B62163724}"/>
            </c:ext>
          </c:extLst>
        </c:ser>
        <c:ser>
          <c:idx val="10"/>
          <c:order val="10"/>
          <c:tx>
            <c:strRef>
              <c:f>Sheet1!$L$1</c:f>
              <c:strCache>
                <c:ptCount val="1"/>
                <c:pt idx="0">
                  <c:v>PGAS</c:v>
                </c:pt>
              </c:strCache>
            </c:strRef>
          </c:tx>
          <c:cat>
            <c:numRef>
              <c:f>Sheet1!$A$2:$A$6</c:f>
              <c:numCache>
                <c:formatCode>General</c:formatCode>
                <c:ptCount val="5"/>
                <c:pt idx="0">
                  <c:v>2013</c:v>
                </c:pt>
                <c:pt idx="1">
                  <c:v>2014</c:v>
                </c:pt>
                <c:pt idx="2">
                  <c:v>2015</c:v>
                </c:pt>
                <c:pt idx="3">
                  <c:v>2016</c:v>
                </c:pt>
                <c:pt idx="4">
                  <c:v>2017</c:v>
                </c:pt>
              </c:numCache>
            </c:numRef>
          </c:cat>
          <c:val>
            <c:numRef>
              <c:f>Sheet1!$L$2:$L$6</c:f>
              <c:numCache>
                <c:formatCode>0.00</c:formatCode>
                <c:ptCount val="5"/>
                <c:pt idx="0">
                  <c:v>4475</c:v>
                </c:pt>
                <c:pt idx="1">
                  <c:v>6000</c:v>
                </c:pt>
                <c:pt idx="2">
                  <c:v>2745</c:v>
                </c:pt>
                <c:pt idx="3">
                  <c:v>2700</c:v>
                </c:pt>
                <c:pt idx="4">
                  <c:v>1750</c:v>
                </c:pt>
              </c:numCache>
            </c:numRef>
          </c:val>
          <c:extLst xmlns:c16r2="http://schemas.microsoft.com/office/drawing/2015/06/chart">
            <c:ext xmlns:c16="http://schemas.microsoft.com/office/drawing/2014/chart" uri="{C3380CC4-5D6E-409C-BE32-E72D297353CC}">
              <c16:uniqueId val="{0000000A-679D-43C1-8256-803B62163724}"/>
            </c:ext>
          </c:extLst>
        </c:ser>
        <c:overlap val="100"/>
        <c:axId val="141898880"/>
        <c:axId val="141900416"/>
      </c:barChart>
      <c:catAx>
        <c:axId val="141898880"/>
        <c:scaling>
          <c:orientation val="minMax"/>
        </c:scaling>
        <c:axPos val="b"/>
        <c:numFmt formatCode="General" sourceLinked="1"/>
        <c:tickLblPos val="nextTo"/>
        <c:crossAx val="141900416"/>
        <c:crosses val="autoZero"/>
        <c:auto val="1"/>
        <c:lblAlgn val="ctr"/>
        <c:lblOffset val="100"/>
      </c:catAx>
      <c:valAx>
        <c:axId val="141900416"/>
        <c:scaling>
          <c:orientation val="minMax"/>
        </c:scaling>
        <c:axPos val="l"/>
        <c:majorGridlines/>
        <c:numFmt formatCode="General" sourceLinked="1"/>
        <c:tickLblPos val="nextTo"/>
        <c:crossAx val="141898880"/>
        <c:crosses val="autoZero"/>
        <c:crossBetween val="between"/>
      </c:valAx>
    </c:plotArea>
    <c:legend>
      <c:legendPos val="r"/>
      <c:layout>
        <c:manualLayout>
          <c:xMode val="edge"/>
          <c:yMode val="edge"/>
          <c:x val="0.86464689681220031"/>
          <c:y val="4.8109681636598123E-2"/>
          <c:w val="0.13535310318782287"/>
          <c:h val="0.90378024318513761"/>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C5A7E-03AB-475D-A6BA-28D80B01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11-F005TU</dc:creator>
  <cp:lastModifiedBy>HP 11-F005TU</cp:lastModifiedBy>
  <cp:revision>2</cp:revision>
  <cp:lastPrinted>2018-08-03T00:38:00Z</cp:lastPrinted>
  <dcterms:created xsi:type="dcterms:W3CDTF">2018-08-02T14:42:00Z</dcterms:created>
  <dcterms:modified xsi:type="dcterms:W3CDTF">2018-08-03T00:52:00Z</dcterms:modified>
</cp:coreProperties>
</file>