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9A7" w:rsidRPr="00F96AAD" w:rsidRDefault="00D419A7" w:rsidP="00D419A7">
      <w:pPr>
        <w:spacing w:after="0" w:line="360" w:lineRule="auto"/>
        <w:ind w:right="49"/>
        <w:jc w:val="center"/>
        <w:rPr>
          <w:rFonts w:ascii="Times New Roman" w:eastAsia="Times New Roman" w:hAnsi="Times New Roman" w:cs="Times New Roman"/>
          <w:b/>
          <w:sz w:val="24"/>
          <w:szCs w:val="24"/>
        </w:rPr>
      </w:pPr>
      <w:r w:rsidRPr="00F96AAD">
        <w:rPr>
          <w:rFonts w:ascii="Times New Roman" w:eastAsia="Times New Roman" w:hAnsi="Times New Roman" w:cs="Times New Roman"/>
          <w:b/>
          <w:sz w:val="24"/>
          <w:szCs w:val="24"/>
        </w:rPr>
        <w:t>BAB II</w:t>
      </w:r>
    </w:p>
    <w:p w:rsidR="00D419A7" w:rsidRPr="00F96AAD" w:rsidRDefault="00D419A7" w:rsidP="00D419A7">
      <w:pPr>
        <w:spacing w:after="0" w:line="360" w:lineRule="auto"/>
        <w:ind w:right="49"/>
        <w:jc w:val="center"/>
        <w:rPr>
          <w:rFonts w:ascii="Times New Roman" w:eastAsia="Times New Roman" w:hAnsi="Times New Roman" w:cs="Times New Roman"/>
          <w:b/>
          <w:sz w:val="24"/>
          <w:szCs w:val="24"/>
        </w:rPr>
      </w:pPr>
      <w:r w:rsidRPr="00F96AAD">
        <w:rPr>
          <w:rFonts w:ascii="Times New Roman" w:eastAsia="Times New Roman" w:hAnsi="Times New Roman" w:cs="Times New Roman"/>
          <w:b/>
          <w:sz w:val="24"/>
          <w:szCs w:val="24"/>
        </w:rPr>
        <w:t>TINJAUAN PUSTAKA</w:t>
      </w:r>
    </w:p>
    <w:p w:rsidR="00D419A7" w:rsidRPr="00F96AAD" w:rsidRDefault="00D419A7" w:rsidP="00D419A7">
      <w:pPr>
        <w:spacing w:line="360" w:lineRule="auto"/>
        <w:rPr>
          <w:rFonts w:ascii="Times New Roman" w:hAnsi="Times New Roman" w:cs="Times New Roman"/>
          <w:sz w:val="24"/>
          <w:szCs w:val="24"/>
        </w:rPr>
      </w:pPr>
    </w:p>
    <w:p w:rsidR="00D419A7" w:rsidRDefault="00D419A7" w:rsidP="00D419A7">
      <w:pPr>
        <w:pStyle w:val="ListParagraph"/>
        <w:numPr>
          <w:ilvl w:val="1"/>
          <w:numId w:val="17"/>
        </w:numPr>
        <w:spacing w:line="360" w:lineRule="auto"/>
        <w:ind w:left="567" w:hanging="567"/>
        <w:rPr>
          <w:rFonts w:ascii="Times New Roman" w:hAnsi="Times New Roman" w:cs="Times New Roman"/>
          <w:b/>
          <w:sz w:val="24"/>
          <w:szCs w:val="24"/>
        </w:rPr>
      </w:pPr>
      <w:r>
        <w:rPr>
          <w:rFonts w:ascii="Times New Roman" w:hAnsi="Times New Roman" w:cs="Times New Roman"/>
          <w:b/>
          <w:sz w:val="24"/>
          <w:szCs w:val="24"/>
        </w:rPr>
        <w:t>Pengertian Aset</w:t>
      </w:r>
    </w:p>
    <w:p w:rsidR="00D419A7" w:rsidRDefault="00D419A7" w:rsidP="00D419A7">
      <w:pPr>
        <w:pStyle w:val="ListParagraph"/>
        <w:spacing w:line="360" w:lineRule="auto"/>
        <w:ind w:left="0" w:firstLine="567"/>
        <w:jc w:val="both"/>
        <w:rPr>
          <w:rFonts w:ascii="Times New Roman" w:hAnsi="Times New Roman" w:cs="Times New Roman"/>
          <w:b/>
          <w:sz w:val="24"/>
          <w:szCs w:val="24"/>
        </w:rPr>
      </w:pPr>
      <w:r w:rsidRPr="008074D9">
        <w:rPr>
          <w:rFonts w:ascii="Times New Roman" w:hAnsi="Times New Roman" w:cs="Times New Roman"/>
          <w:sz w:val="24"/>
          <w:szCs w:val="24"/>
        </w:rPr>
        <w:t xml:space="preserve">Dalam Peraturan Pemerintah Nomor 71 tahun 2010 tentang Standar Akuntansi Pemerintahan, yang dimaksud dengan aset atau </w:t>
      </w:r>
      <w:r w:rsidRPr="008074D9">
        <w:rPr>
          <w:rFonts w:ascii="Times New Roman" w:hAnsi="Times New Roman" w:cs="Times New Roman"/>
          <w:i/>
          <w:iCs/>
          <w:sz w:val="24"/>
          <w:szCs w:val="24"/>
        </w:rPr>
        <w:t xml:space="preserve">property </w:t>
      </w:r>
      <w:r w:rsidRPr="008074D9">
        <w:rPr>
          <w:rFonts w:ascii="Times New Roman" w:hAnsi="Times New Roman" w:cs="Times New Roman"/>
          <w:sz w:val="24"/>
          <w:szCs w:val="24"/>
        </w:rPr>
        <w:t>adalah sumber daya ekonomi yang dikuasai dan/atau dimiliki oleh pemerintah sebagai akibat dari peristiwa masa lalu dan dari manamanfaat ekonomi dan/atau social di masa depan diharapkan dapat diperoleh, baik oleh pemerintah maupun masyarakat, serta dapat diukur dalam satuan uang, termasuk sumber daya non keuangan yang diperlukan untuk penyediaan jasa bagi masyarakat umum dan sumber-sumber daya yang dipelihara karena alasan sejarah dan budaya.</w:t>
      </w:r>
    </w:p>
    <w:p w:rsidR="00D419A7" w:rsidRDefault="00D419A7" w:rsidP="00D419A7">
      <w:pPr>
        <w:pStyle w:val="ListParagraph"/>
        <w:spacing w:line="360" w:lineRule="auto"/>
        <w:ind w:left="0" w:firstLine="567"/>
        <w:jc w:val="both"/>
        <w:rPr>
          <w:rFonts w:ascii="Times New Roman" w:hAnsi="Times New Roman" w:cs="Times New Roman"/>
          <w:b/>
          <w:sz w:val="24"/>
          <w:szCs w:val="24"/>
        </w:rPr>
      </w:pPr>
      <w:proofErr w:type="gramStart"/>
      <w:r w:rsidRPr="00F96AAD">
        <w:rPr>
          <w:rFonts w:ascii="Times New Roman" w:eastAsia="Arial" w:hAnsi="Times New Roman" w:cs="Times New Roman"/>
          <w:sz w:val="24"/>
          <w:szCs w:val="24"/>
        </w:rPr>
        <w:t>Pengertian aset secara umum adalah barang (</w:t>
      </w:r>
      <w:r w:rsidRPr="00F96AAD">
        <w:rPr>
          <w:rFonts w:ascii="Times New Roman" w:eastAsia="Arial" w:hAnsi="Times New Roman" w:cs="Times New Roman"/>
          <w:i/>
          <w:sz w:val="24"/>
          <w:szCs w:val="24"/>
        </w:rPr>
        <w:t>thing</w:t>
      </w:r>
      <w:r w:rsidRPr="00F96AAD">
        <w:rPr>
          <w:rFonts w:ascii="Times New Roman" w:eastAsia="Arial" w:hAnsi="Times New Roman" w:cs="Times New Roman"/>
          <w:sz w:val="24"/>
          <w:szCs w:val="24"/>
        </w:rPr>
        <w:t>) atau sesuatu barang (</w:t>
      </w:r>
      <w:r w:rsidRPr="00F96AAD">
        <w:rPr>
          <w:rFonts w:ascii="Times New Roman" w:eastAsia="Arial" w:hAnsi="Times New Roman" w:cs="Times New Roman"/>
          <w:i/>
          <w:sz w:val="24"/>
          <w:szCs w:val="24"/>
        </w:rPr>
        <w:t>anything</w:t>
      </w:r>
      <w:r w:rsidRPr="00F96AAD">
        <w:rPr>
          <w:rFonts w:ascii="Times New Roman" w:eastAsia="Arial" w:hAnsi="Times New Roman" w:cs="Times New Roman"/>
          <w:sz w:val="24"/>
          <w:szCs w:val="24"/>
        </w:rPr>
        <w:t>) yang mempunyai nilai ekonomis (</w:t>
      </w:r>
      <w:r w:rsidRPr="00F96AAD">
        <w:rPr>
          <w:rFonts w:ascii="Times New Roman" w:eastAsia="Arial" w:hAnsi="Times New Roman" w:cs="Times New Roman"/>
          <w:i/>
          <w:sz w:val="24"/>
          <w:szCs w:val="24"/>
        </w:rPr>
        <w:t>economic value</w:t>
      </w:r>
      <w:r w:rsidRPr="00F96AAD">
        <w:rPr>
          <w:rFonts w:ascii="Times New Roman" w:eastAsia="Arial" w:hAnsi="Times New Roman" w:cs="Times New Roman"/>
          <w:sz w:val="24"/>
          <w:szCs w:val="24"/>
        </w:rPr>
        <w:t>), nilai komersial (</w:t>
      </w:r>
      <w:r w:rsidRPr="00F96AAD">
        <w:rPr>
          <w:rFonts w:ascii="Times New Roman" w:eastAsia="Arial" w:hAnsi="Times New Roman" w:cs="Times New Roman"/>
          <w:i/>
          <w:sz w:val="24"/>
          <w:szCs w:val="24"/>
        </w:rPr>
        <w:t>commercial value</w:t>
      </w:r>
      <w:r w:rsidRPr="00F96AAD">
        <w:rPr>
          <w:rFonts w:ascii="Times New Roman" w:eastAsia="Arial" w:hAnsi="Times New Roman" w:cs="Times New Roman"/>
          <w:sz w:val="24"/>
          <w:szCs w:val="24"/>
        </w:rPr>
        <w:t>) atau nilai tukar (</w:t>
      </w:r>
      <w:r w:rsidRPr="00F96AAD">
        <w:rPr>
          <w:rFonts w:ascii="Times New Roman" w:eastAsia="Arial" w:hAnsi="Times New Roman" w:cs="Times New Roman"/>
          <w:i/>
          <w:sz w:val="24"/>
          <w:szCs w:val="24"/>
        </w:rPr>
        <w:t>exchange value</w:t>
      </w:r>
      <w:r w:rsidRPr="00F96AAD">
        <w:rPr>
          <w:rFonts w:ascii="Times New Roman" w:eastAsia="Arial" w:hAnsi="Times New Roman" w:cs="Times New Roman"/>
          <w:sz w:val="24"/>
          <w:szCs w:val="24"/>
        </w:rPr>
        <w:t>) yang dimiliki oleh badan usaha, instansi atau individu/perorangan (Siregar, 2004: 178).</w:t>
      </w:r>
      <w:proofErr w:type="gramEnd"/>
      <w:r>
        <w:rPr>
          <w:rFonts w:ascii="Times New Roman" w:eastAsia="Arial" w:hAnsi="Times New Roman" w:cs="Times New Roman"/>
          <w:sz w:val="24"/>
          <w:szCs w:val="24"/>
        </w:rPr>
        <w:t xml:space="preserve"> </w:t>
      </w:r>
      <w:proofErr w:type="gramStart"/>
      <w:r w:rsidRPr="00F96AAD">
        <w:rPr>
          <w:rFonts w:ascii="Times New Roman" w:eastAsia="Arial" w:hAnsi="Times New Roman" w:cs="Times New Roman"/>
          <w:sz w:val="24"/>
          <w:szCs w:val="24"/>
        </w:rPr>
        <w:t>Pengertian aset yang disebutkan pada dasarnya berlaku pula pada aset yang dikuasai atau dimiliki negara berdasarkan syarat-syarat tertentu.</w:t>
      </w:r>
      <w:proofErr w:type="gramEnd"/>
      <w:r>
        <w:rPr>
          <w:rFonts w:ascii="Times New Roman" w:eastAsia="Arial" w:hAnsi="Times New Roman" w:cs="Times New Roman"/>
          <w:sz w:val="24"/>
          <w:szCs w:val="24"/>
        </w:rPr>
        <w:t xml:space="preserve"> </w:t>
      </w:r>
      <w:proofErr w:type="gramStart"/>
      <w:r w:rsidRPr="00F96AAD">
        <w:rPr>
          <w:rFonts w:ascii="Times New Roman" w:eastAsia="Arial" w:hAnsi="Times New Roman" w:cs="Times New Roman"/>
          <w:sz w:val="24"/>
          <w:szCs w:val="24"/>
        </w:rPr>
        <w:t>Menurut Stadar Penilaian Indonesia (2007) disebutkan bahwa pengertian aset adalah barang/benda atau sesuatu barang/benda yang dapat dimiliki/dan yang memiliki nilai ekonomis (</w:t>
      </w:r>
      <w:r w:rsidRPr="00F96AAD">
        <w:rPr>
          <w:rFonts w:ascii="Times New Roman" w:eastAsia="Arial" w:hAnsi="Times New Roman" w:cs="Times New Roman"/>
          <w:i/>
          <w:sz w:val="24"/>
          <w:szCs w:val="24"/>
        </w:rPr>
        <w:t>economic value</w:t>
      </w:r>
      <w:r w:rsidRPr="00F96AAD">
        <w:rPr>
          <w:rFonts w:ascii="Times New Roman" w:eastAsia="Arial" w:hAnsi="Times New Roman" w:cs="Times New Roman"/>
          <w:sz w:val="24"/>
          <w:szCs w:val="24"/>
        </w:rPr>
        <w:t>), nilai komersial (</w:t>
      </w:r>
      <w:r w:rsidRPr="00F96AAD">
        <w:rPr>
          <w:rFonts w:ascii="Times New Roman" w:eastAsia="Arial" w:hAnsi="Times New Roman" w:cs="Times New Roman"/>
          <w:i/>
          <w:sz w:val="24"/>
          <w:szCs w:val="24"/>
        </w:rPr>
        <w:t>commercial value</w:t>
      </w:r>
      <w:r w:rsidRPr="00F96AAD">
        <w:rPr>
          <w:rFonts w:ascii="Times New Roman" w:eastAsia="Arial" w:hAnsi="Times New Roman" w:cs="Times New Roman"/>
          <w:sz w:val="24"/>
          <w:szCs w:val="24"/>
        </w:rPr>
        <w:t>) atau nilai pertukaran yang dimiliki atau digunakan oleh suatu badan usaha, lembaga atau perorangan.</w:t>
      </w:r>
      <w:proofErr w:type="gramEnd"/>
      <w:r>
        <w:rPr>
          <w:rFonts w:ascii="Times New Roman" w:eastAsia="Arial" w:hAnsi="Times New Roman" w:cs="Times New Roman"/>
          <w:sz w:val="24"/>
          <w:szCs w:val="24"/>
        </w:rPr>
        <w:t xml:space="preserve"> </w:t>
      </w:r>
      <w:proofErr w:type="gramStart"/>
      <w:r w:rsidRPr="00F96AAD">
        <w:rPr>
          <w:rFonts w:ascii="Times New Roman" w:eastAsia="Arial" w:hAnsi="Times New Roman" w:cs="Times New Roman"/>
          <w:sz w:val="24"/>
          <w:szCs w:val="24"/>
        </w:rPr>
        <w:t>Dengan demikian aset dapat berarti kekayaan (harta kekayaan) atau aktiva atau properti yang meliputi “semua pos pada jalur debit sesuatu neraca yang terdiri dari harta, piutang, biaya yang dibayar terlebih dahulu, dan pendapatan yang masih harus diterima”.</w:t>
      </w:r>
      <w:proofErr w:type="gramEnd"/>
    </w:p>
    <w:p w:rsidR="00D419A7" w:rsidRPr="008074D9" w:rsidRDefault="00D419A7" w:rsidP="00D419A7">
      <w:pPr>
        <w:pStyle w:val="ListParagraph"/>
        <w:spacing w:line="360" w:lineRule="auto"/>
        <w:ind w:left="0" w:firstLine="567"/>
        <w:jc w:val="both"/>
        <w:rPr>
          <w:rFonts w:ascii="Times New Roman" w:hAnsi="Times New Roman" w:cs="Times New Roman"/>
          <w:b/>
          <w:sz w:val="24"/>
          <w:szCs w:val="24"/>
        </w:rPr>
      </w:pPr>
      <w:r w:rsidRPr="00F96AAD">
        <w:rPr>
          <w:rFonts w:ascii="Times New Roman" w:eastAsia="Times New Roman" w:hAnsi="Times New Roman" w:cs="Times New Roman"/>
          <w:sz w:val="24"/>
          <w:szCs w:val="24"/>
        </w:rPr>
        <w:t>Berdasarkan Himpunan Peraturan-peraturan tentang Inventarisasi Kekayaan Negara Departemen Keuangan RI Badan Akuntansi Keuangan Negara disebutkan bahwa barang-barang milik negara/kekayaan negara yang termasuk jenis barang-barang tidak bergerak antara lain:</w:t>
      </w:r>
    </w:p>
    <w:p w:rsidR="00D419A7" w:rsidRDefault="00D419A7" w:rsidP="00D419A7">
      <w:pPr>
        <w:pStyle w:val="ListParagraph"/>
        <w:numPr>
          <w:ilvl w:val="0"/>
          <w:numId w:val="15"/>
        </w:numPr>
        <w:spacing w:line="360" w:lineRule="auto"/>
        <w:ind w:left="993" w:hanging="426"/>
        <w:jc w:val="both"/>
        <w:rPr>
          <w:rFonts w:ascii="Times New Roman" w:eastAsia="Times New Roman" w:hAnsi="Times New Roman" w:cs="Times New Roman"/>
          <w:sz w:val="24"/>
          <w:szCs w:val="24"/>
        </w:rPr>
      </w:pPr>
      <w:r w:rsidRPr="00F96AAD">
        <w:rPr>
          <w:rFonts w:ascii="Times New Roman" w:eastAsia="Times New Roman" w:hAnsi="Times New Roman" w:cs="Times New Roman"/>
          <w:sz w:val="24"/>
          <w:szCs w:val="24"/>
        </w:rPr>
        <w:lastRenderedPageBreak/>
        <w:t>Tanah-tanah kehutanan, pertanian, perkebunan, lapangan olahraga dan tanah-tanah yang belum dipergunakan, jalan-jalan (tidak termasuk jalan daerah), jalan kereta api, jembatan, waduk, lapangan terbang, bangunan-bangunan irigasi, tanah pelabuhan dan lain-lain tanah seperti itu</w:t>
      </w:r>
    </w:p>
    <w:p w:rsidR="00D419A7" w:rsidRDefault="00D419A7" w:rsidP="00D419A7">
      <w:pPr>
        <w:pStyle w:val="ListParagraph"/>
        <w:numPr>
          <w:ilvl w:val="0"/>
          <w:numId w:val="15"/>
        </w:numPr>
        <w:spacing w:line="360" w:lineRule="auto"/>
        <w:ind w:left="993" w:hanging="426"/>
        <w:jc w:val="both"/>
        <w:rPr>
          <w:rFonts w:ascii="Times New Roman" w:eastAsia="Times New Roman" w:hAnsi="Times New Roman" w:cs="Times New Roman"/>
          <w:sz w:val="24"/>
          <w:szCs w:val="24"/>
        </w:rPr>
      </w:pPr>
      <w:r w:rsidRPr="008074D9">
        <w:rPr>
          <w:rFonts w:ascii="Times New Roman" w:eastAsia="Times New Roman" w:hAnsi="Times New Roman" w:cs="Times New Roman"/>
          <w:sz w:val="24"/>
          <w:szCs w:val="24"/>
        </w:rPr>
        <w:t>Gedung-gedung yang dipergunakan untuk kantor, pabrik-pabrik, bengkel, sekolah, rumah sakit, studio, laboratorium dan lain-lain gedung seperti itu</w:t>
      </w:r>
    </w:p>
    <w:p w:rsidR="00D419A7" w:rsidRDefault="00D419A7" w:rsidP="00D419A7">
      <w:pPr>
        <w:pStyle w:val="ListParagraph"/>
        <w:numPr>
          <w:ilvl w:val="0"/>
          <w:numId w:val="15"/>
        </w:numPr>
        <w:spacing w:line="360" w:lineRule="auto"/>
        <w:ind w:left="993" w:hanging="426"/>
        <w:jc w:val="both"/>
        <w:rPr>
          <w:rFonts w:ascii="Times New Roman" w:eastAsia="Times New Roman" w:hAnsi="Times New Roman" w:cs="Times New Roman"/>
          <w:sz w:val="24"/>
          <w:szCs w:val="24"/>
        </w:rPr>
      </w:pPr>
      <w:r w:rsidRPr="008074D9">
        <w:rPr>
          <w:rFonts w:ascii="Times New Roman" w:eastAsia="Times New Roman" w:hAnsi="Times New Roman" w:cs="Times New Roman"/>
          <w:sz w:val="24"/>
          <w:szCs w:val="24"/>
        </w:rPr>
        <w:t>Gedung-gedung tempat tinggal tetap atau sementara seperti rumah-rumah tempat tinggal, tempat istirahat, asrama, pesanggrahan, bungalow dan lain-lain gedung seperti itu</w:t>
      </w:r>
    </w:p>
    <w:p w:rsidR="00D419A7" w:rsidRPr="008074D9" w:rsidRDefault="00D419A7" w:rsidP="00D419A7">
      <w:pPr>
        <w:pStyle w:val="ListParagraph"/>
        <w:numPr>
          <w:ilvl w:val="0"/>
          <w:numId w:val="15"/>
        </w:numPr>
        <w:spacing w:line="360" w:lineRule="auto"/>
        <w:ind w:left="992" w:hanging="425"/>
        <w:contextualSpacing w:val="0"/>
        <w:jc w:val="both"/>
        <w:rPr>
          <w:rFonts w:ascii="Times New Roman" w:eastAsia="Times New Roman" w:hAnsi="Times New Roman" w:cs="Times New Roman"/>
          <w:sz w:val="24"/>
          <w:szCs w:val="24"/>
        </w:rPr>
      </w:pPr>
      <w:r w:rsidRPr="008074D9">
        <w:rPr>
          <w:rFonts w:ascii="Times New Roman" w:eastAsia="Times New Roman" w:hAnsi="Times New Roman" w:cs="Times New Roman"/>
          <w:sz w:val="24"/>
          <w:szCs w:val="24"/>
        </w:rPr>
        <w:t>Monumen-monumen seperti: monumen purbakala (candi-candi), monumen alam, monumen peringatan sejarah, dan monumen purbakala lainnya.</w:t>
      </w:r>
    </w:p>
    <w:p w:rsidR="00D419A7" w:rsidRPr="00F96AAD" w:rsidRDefault="00D419A7" w:rsidP="00D419A7">
      <w:pPr>
        <w:pStyle w:val="ListParagraph"/>
        <w:numPr>
          <w:ilvl w:val="1"/>
          <w:numId w:val="17"/>
        </w:numPr>
        <w:spacing w:after="0" w:line="360" w:lineRule="auto"/>
        <w:ind w:left="567" w:hanging="567"/>
        <w:jc w:val="both"/>
        <w:rPr>
          <w:rFonts w:ascii="Times New Roman" w:eastAsia="Times New Roman" w:hAnsi="Times New Roman" w:cs="Times New Roman"/>
          <w:b/>
          <w:sz w:val="24"/>
          <w:szCs w:val="24"/>
        </w:rPr>
      </w:pPr>
      <w:r w:rsidRPr="00F96AAD">
        <w:rPr>
          <w:rFonts w:ascii="Times New Roman" w:eastAsia="Times New Roman" w:hAnsi="Times New Roman" w:cs="Times New Roman"/>
          <w:b/>
          <w:sz w:val="24"/>
          <w:szCs w:val="24"/>
        </w:rPr>
        <w:t>Manajemen Aset</w:t>
      </w:r>
    </w:p>
    <w:p w:rsidR="00D419A7" w:rsidRPr="00F96AAD" w:rsidRDefault="00D419A7" w:rsidP="00D419A7">
      <w:pPr>
        <w:pStyle w:val="ListParagraph"/>
        <w:spacing w:after="0" w:line="360" w:lineRule="auto"/>
        <w:ind w:left="0" w:firstLine="567"/>
        <w:jc w:val="both"/>
        <w:rPr>
          <w:rFonts w:ascii="Times New Roman" w:eastAsia="Arial" w:hAnsi="Times New Roman" w:cs="Times New Roman"/>
          <w:sz w:val="24"/>
          <w:szCs w:val="24"/>
        </w:rPr>
      </w:pPr>
      <w:r w:rsidRPr="00F96AAD">
        <w:rPr>
          <w:rFonts w:ascii="Times New Roman" w:eastAsia="Arial" w:hAnsi="Times New Roman" w:cs="Times New Roman"/>
          <w:sz w:val="24"/>
          <w:szCs w:val="24"/>
        </w:rPr>
        <w:t>Siregar (2004: 517) mengatakan “</w:t>
      </w:r>
      <w:r w:rsidRPr="00F96AAD">
        <w:rPr>
          <w:rFonts w:ascii="Times New Roman" w:eastAsia="Arial" w:hAnsi="Times New Roman" w:cs="Times New Roman"/>
          <w:i/>
          <w:sz w:val="24"/>
          <w:szCs w:val="24"/>
        </w:rPr>
        <w:t>define good asset management of measuring thevalue of properties (asset) i</w:t>
      </w:r>
      <w:bookmarkStart w:id="0" w:name="_GoBack"/>
      <w:bookmarkEnd w:id="0"/>
      <w:r w:rsidRPr="00F96AAD">
        <w:rPr>
          <w:rFonts w:ascii="Times New Roman" w:eastAsia="Arial" w:hAnsi="Times New Roman" w:cs="Times New Roman"/>
          <w:i/>
          <w:sz w:val="24"/>
          <w:szCs w:val="24"/>
        </w:rPr>
        <w:t>n monetary term and employing the minimum amount of expenditure on its management</w:t>
      </w:r>
      <w:r w:rsidRPr="00F96AAD">
        <w:rPr>
          <w:rFonts w:ascii="Times New Roman" w:eastAsia="Arial" w:hAnsi="Times New Roman" w:cs="Times New Roman"/>
          <w:sz w:val="24"/>
          <w:szCs w:val="24"/>
        </w:rPr>
        <w:t xml:space="preserve">”. </w:t>
      </w:r>
      <w:proofErr w:type="gramStart"/>
      <w:r w:rsidRPr="00F96AAD">
        <w:rPr>
          <w:rFonts w:ascii="Times New Roman" w:eastAsia="Arial" w:hAnsi="Times New Roman" w:cs="Times New Roman"/>
          <w:sz w:val="24"/>
          <w:szCs w:val="24"/>
        </w:rPr>
        <w:t>Manajemen Aset itu sendiri telah berkembang cukuppesat.Bermula dengan orientasi yang statis, kemudian berkembang menjadi dinamis, inisiatif dan strategis.Alur perkembangan Manajemen Aset dapat digambarkan sebagai berikut.</w:t>
      </w:r>
      <w:proofErr w:type="gramEnd"/>
    </w:p>
    <w:p w:rsidR="00D419A7" w:rsidRPr="00F96AAD" w:rsidRDefault="00D419A7" w:rsidP="00D419A7">
      <w:pPr>
        <w:pStyle w:val="ListParagraph"/>
        <w:spacing w:after="0" w:line="273" w:lineRule="auto"/>
        <w:ind w:left="284" w:firstLine="709"/>
        <w:jc w:val="both"/>
        <w:rPr>
          <w:rFonts w:ascii="Times New Roman" w:eastAsia="Arial" w:hAnsi="Times New Roman" w:cs="Times New Roman"/>
          <w:sz w:val="24"/>
          <w:szCs w:val="24"/>
        </w:rPr>
      </w:pPr>
    </w:p>
    <w:p w:rsidR="00D419A7" w:rsidRPr="00F96AAD" w:rsidRDefault="00D419A7" w:rsidP="00D419A7">
      <w:pPr>
        <w:pStyle w:val="ListParagraph"/>
        <w:spacing w:after="0" w:line="273" w:lineRule="auto"/>
        <w:ind w:left="284" w:firstLine="709"/>
        <w:jc w:val="both"/>
        <w:rPr>
          <w:rFonts w:ascii="Times New Roman" w:eastAsia="Arial" w:hAnsi="Times New Roman" w:cs="Times New Roman"/>
          <w:sz w:val="24"/>
          <w:szCs w:val="24"/>
        </w:rPr>
      </w:pPr>
    </w:p>
    <w:p w:rsidR="00D419A7" w:rsidRPr="00F96AAD" w:rsidRDefault="00D419A7" w:rsidP="00D419A7">
      <w:pPr>
        <w:pStyle w:val="ListParagraph"/>
        <w:spacing w:after="0" w:line="273" w:lineRule="auto"/>
        <w:ind w:left="284" w:firstLine="709"/>
        <w:jc w:val="both"/>
        <w:rPr>
          <w:rFonts w:ascii="Times New Roman" w:eastAsia="Arial" w:hAnsi="Times New Roman" w:cs="Times New Roman"/>
          <w:sz w:val="24"/>
          <w:szCs w:val="24"/>
        </w:rPr>
      </w:pPr>
    </w:p>
    <w:p w:rsidR="00D419A7" w:rsidRPr="00F96AAD" w:rsidRDefault="00D419A7" w:rsidP="00D419A7">
      <w:pPr>
        <w:pStyle w:val="ListParagraph"/>
        <w:spacing w:after="0" w:line="273" w:lineRule="auto"/>
        <w:ind w:left="284" w:firstLine="709"/>
        <w:jc w:val="both"/>
        <w:rPr>
          <w:rFonts w:ascii="Times New Roman" w:eastAsia="Arial" w:hAnsi="Times New Roman" w:cs="Times New Roman"/>
          <w:sz w:val="24"/>
          <w:szCs w:val="24"/>
        </w:rPr>
      </w:pPr>
    </w:p>
    <w:p w:rsidR="00D419A7" w:rsidRPr="00F96AAD" w:rsidRDefault="00D419A7" w:rsidP="00D419A7">
      <w:pPr>
        <w:pStyle w:val="ListParagraph"/>
        <w:spacing w:after="0" w:line="273" w:lineRule="auto"/>
        <w:ind w:left="284" w:firstLine="709"/>
        <w:jc w:val="both"/>
        <w:rPr>
          <w:rFonts w:ascii="Times New Roman" w:eastAsia="Arial" w:hAnsi="Times New Roman" w:cs="Times New Roman"/>
          <w:sz w:val="24"/>
          <w:szCs w:val="24"/>
        </w:rPr>
      </w:pPr>
    </w:p>
    <w:p w:rsidR="00D419A7" w:rsidRPr="00F96AAD" w:rsidRDefault="00D419A7" w:rsidP="00D419A7">
      <w:pPr>
        <w:pStyle w:val="ListParagraph"/>
        <w:spacing w:after="0" w:line="273" w:lineRule="auto"/>
        <w:ind w:left="284" w:firstLine="709"/>
        <w:jc w:val="both"/>
        <w:rPr>
          <w:rFonts w:ascii="Times New Roman" w:eastAsia="Arial" w:hAnsi="Times New Roman" w:cs="Times New Roman"/>
          <w:sz w:val="24"/>
          <w:szCs w:val="24"/>
        </w:rPr>
      </w:pPr>
    </w:p>
    <w:p w:rsidR="00D419A7" w:rsidRDefault="00D419A7" w:rsidP="00D419A7">
      <w:pPr>
        <w:pStyle w:val="ListParagraph"/>
        <w:spacing w:after="0" w:line="273" w:lineRule="auto"/>
        <w:ind w:left="284" w:firstLine="709"/>
        <w:jc w:val="both"/>
        <w:rPr>
          <w:rFonts w:ascii="Times New Roman" w:eastAsia="Arial" w:hAnsi="Times New Roman" w:cs="Times New Roman"/>
          <w:sz w:val="24"/>
          <w:szCs w:val="24"/>
        </w:rPr>
      </w:pPr>
    </w:p>
    <w:p w:rsidR="00D419A7" w:rsidRDefault="00D419A7" w:rsidP="00D419A7">
      <w:pPr>
        <w:pStyle w:val="ListParagraph"/>
        <w:spacing w:after="0" w:line="273" w:lineRule="auto"/>
        <w:ind w:left="284" w:firstLine="709"/>
        <w:jc w:val="both"/>
        <w:rPr>
          <w:rFonts w:ascii="Times New Roman" w:eastAsia="Arial" w:hAnsi="Times New Roman" w:cs="Times New Roman"/>
          <w:sz w:val="24"/>
          <w:szCs w:val="24"/>
        </w:rPr>
      </w:pPr>
    </w:p>
    <w:p w:rsidR="00D419A7" w:rsidRDefault="00D419A7" w:rsidP="00D419A7">
      <w:pPr>
        <w:pStyle w:val="ListParagraph"/>
        <w:spacing w:after="0" w:line="273" w:lineRule="auto"/>
        <w:ind w:left="284" w:firstLine="709"/>
        <w:jc w:val="both"/>
        <w:rPr>
          <w:rFonts w:ascii="Times New Roman" w:eastAsia="Arial" w:hAnsi="Times New Roman" w:cs="Times New Roman"/>
          <w:sz w:val="24"/>
          <w:szCs w:val="24"/>
        </w:rPr>
      </w:pPr>
    </w:p>
    <w:p w:rsidR="00D419A7" w:rsidRDefault="00D419A7" w:rsidP="00D419A7">
      <w:pPr>
        <w:pStyle w:val="ListParagraph"/>
        <w:spacing w:after="0" w:line="273" w:lineRule="auto"/>
        <w:ind w:left="284" w:firstLine="709"/>
        <w:jc w:val="both"/>
        <w:rPr>
          <w:rFonts w:ascii="Times New Roman" w:eastAsia="Arial" w:hAnsi="Times New Roman" w:cs="Times New Roman"/>
          <w:sz w:val="24"/>
          <w:szCs w:val="24"/>
        </w:rPr>
      </w:pPr>
    </w:p>
    <w:p w:rsidR="00D419A7" w:rsidRDefault="00D419A7" w:rsidP="00D419A7">
      <w:pPr>
        <w:pStyle w:val="ListParagraph"/>
        <w:spacing w:after="0" w:line="273" w:lineRule="auto"/>
        <w:ind w:left="284" w:firstLine="709"/>
        <w:jc w:val="both"/>
        <w:rPr>
          <w:rFonts w:ascii="Times New Roman" w:eastAsia="Arial" w:hAnsi="Times New Roman" w:cs="Times New Roman"/>
          <w:sz w:val="24"/>
          <w:szCs w:val="24"/>
        </w:rPr>
      </w:pPr>
    </w:p>
    <w:p w:rsidR="00D419A7" w:rsidRPr="00F96AAD" w:rsidRDefault="00D419A7" w:rsidP="00D419A7">
      <w:pPr>
        <w:pStyle w:val="ListParagraph"/>
        <w:spacing w:after="0" w:line="273" w:lineRule="auto"/>
        <w:ind w:left="284" w:firstLine="709"/>
        <w:jc w:val="both"/>
        <w:rPr>
          <w:rFonts w:ascii="Times New Roman" w:eastAsia="Arial" w:hAnsi="Times New Roman" w:cs="Times New Roman"/>
          <w:sz w:val="24"/>
          <w:szCs w:val="24"/>
        </w:rPr>
      </w:pPr>
    </w:p>
    <w:p w:rsidR="00D419A7" w:rsidRPr="00F96AAD" w:rsidRDefault="00D419A7" w:rsidP="00D419A7">
      <w:pPr>
        <w:pStyle w:val="ListParagraph"/>
        <w:spacing w:line="273" w:lineRule="auto"/>
        <w:ind w:firstLine="720"/>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Tabel 2.1</w:t>
      </w:r>
    </w:p>
    <w:p w:rsidR="00D419A7" w:rsidRPr="00F96AAD" w:rsidRDefault="00D419A7" w:rsidP="00D419A7">
      <w:pPr>
        <w:pStyle w:val="ListParagraph"/>
        <w:spacing w:line="273" w:lineRule="auto"/>
        <w:ind w:firstLine="720"/>
        <w:jc w:val="center"/>
        <w:rPr>
          <w:rFonts w:ascii="Times New Roman" w:eastAsia="Arial" w:hAnsi="Times New Roman" w:cs="Times New Roman"/>
          <w:b/>
          <w:sz w:val="24"/>
          <w:szCs w:val="24"/>
        </w:rPr>
      </w:pPr>
      <w:r w:rsidRPr="00F96AAD">
        <w:rPr>
          <w:rFonts w:ascii="Times New Roman" w:eastAsia="Arial" w:hAnsi="Times New Roman" w:cs="Times New Roman"/>
          <w:b/>
          <w:sz w:val="24"/>
          <w:szCs w:val="24"/>
        </w:rPr>
        <w:t>Alur Perkembangan Manajemen Aset</w:t>
      </w:r>
    </w:p>
    <w:tbl>
      <w:tblPr>
        <w:tblW w:w="9096" w:type="dxa"/>
        <w:jc w:val="center"/>
        <w:tblInd w:w="540" w:type="dxa"/>
        <w:shd w:val="clear" w:color="auto" w:fill="FFFFFF" w:themeFill="background1"/>
        <w:tblLayout w:type="fixed"/>
        <w:tblCellMar>
          <w:left w:w="0" w:type="dxa"/>
          <w:right w:w="0" w:type="dxa"/>
        </w:tblCellMar>
        <w:tblLook w:val="0000"/>
      </w:tblPr>
      <w:tblGrid>
        <w:gridCol w:w="1070"/>
        <w:gridCol w:w="2382"/>
        <w:gridCol w:w="81"/>
        <w:gridCol w:w="2741"/>
        <w:gridCol w:w="81"/>
        <w:gridCol w:w="2741"/>
      </w:tblGrid>
      <w:tr w:rsidR="00D419A7" w:rsidRPr="00F96AAD" w:rsidTr="00DF29C6">
        <w:trPr>
          <w:trHeight w:val="41"/>
          <w:jc w:val="center"/>
        </w:trPr>
        <w:tc>
          <w:tcPr>
            <w:tcW w:w="1070"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382" w:type="dxa"/>
            <w:tcBorders>
              <w:top w:val="single" w:sz="8" w:space="0" w:color="40A7C2"/>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8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741" w:type="dxa"/>
            <w:tcBorders>
              <w:top w:val="single" w:sz="8" w:space="0" w:color="40A7C2"/>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8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741" w:type="dxa"/>
            <w:tcBorders>
              <w:top w:val="single" w:sz="8" w:space="0" w:color="40A7C2"/>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r>
      <w:tr w:rsidR="00D419A7" w:rsidRPr="00F96AAD" w:rsidTr="00DF29C6">
        <w:trPr>
          <w:trHeight w:val="334"/>
          <w:jc w:val="center"/>
        </w:trPr>
        <w:tc>
          <w:tcPr>
            <w:tcW w:w="1070"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382" w:type="dxa"/>
            <w:tcBorders>
              <w:right w:val="single" w:sz="8" w:space="0" w:color="40A7C2"/>
            </w:tcBorders>
            <w:shd w:val="clear" w:color="auto" w:fill="FFFFFF" w:themeFill="background1"/>
            <w:vAlign w:val="bottom"/>
          </w:tcPr>
          <w:p w:rsidR="00D419A7" w:rsidRPr="00F96AAD" w:rsidRDefault="00D419A7" w:rsidP="00DF29C6">
            <w:pPr>
              <w:spacing w:after="0" w:line="240" w:lineRule="auto"/>
              <w:ind w:left="200"/>
              <w:rPr>
                <w:rFonts w:ascii="Times New Roman" w:eastAsia="Times New Roman" w:hAnsi="Times New Roman" w:cs="Times New Roman"/>
                <w:i/>
                <w:sz w:val="24"/>
                <w:szCs w:val="24"/>
              </w:rPr>
            </w:pPr>
            <w:r w:rsidRPr="00F96AAD">
              <w:rPr>
                <w:rFonts w:ascii="Times New Roman" w:eastAsia="Times New Roman" w:hAnsi="Times New Roman" w:cs="Times New Roman"/>
                <w:i/>
                <w:sz w:val="24"/>
                <w:szCs w:val="24"/>
              </w:rPr>
              <w:t>Post war-Static Mgmt</w:t>
            </w:r>
          </w:p>
        </w:tc>
        <w:tc>
          <w:tcPr>
            <w:tcW w:w="81" w:type="dxa"/>
            <w:tcBorders>
              <w:right w:val="single" w:sz="8" w:space="0" w:color="40A7C2"/>
            </w:tcBorders>
            <w:shd w:val="clear" w:color="auto" w:fill="FFFFFF" w:themeFill="background1"/>
            <w:vAlign w:val="bottom"/>
          </w:tcPr>
          <w:p w:rsidR="00D419A7" w:rsidRPr="00F96AAD" w:rsidRDefault="00D419A7" w:rsidP="00DF29C6">
            <w:pPr>
              <w:spacing w:after="0" w:line="240" w:lineRule="auto"/>
              <w:rPr>
                <w:rFonts w:ascii="Times New Roman" w:eastAsia="Times New Roman" w:hAnsi="Times New Roman" w:cs="Times New Roman"/>
                <w:sz w:val="24"/>
                <w:szCs w:val="24"/>
              </w:rPr>
            </w:pPr>
          </w:p>
        </w:tc>
        <w:tc>
          <w:tcPr>
            <w:tcW w:w="2741" w:type="dxa"/>
            <w:tcBorders>
              <w:right w:val="single" w:sz="8" w:space="0" w:color="40A7C2"/>
            </w:tcBorders>
            <w:shd w:val="clear" w:color="auto" w:fill="FFFFFF" w:themeFill="background1"/>
            <w:vAlign w:val="bottom"/>
          </w:tcPr>
          <w:p w:rsidR="00D419A7" w:rsidRPr="00F96AAD" w:rsidRDefault="00D419A7" w:rsidP="00DF29C6">
            <w:pPr>
              <w:spacing w:after="0" w:line="240" w:lineRule="auto"/>
              <w:ind w:left="600"/>
              <w:rPr>
                <w:rFonts w:ascii="Times New Roman" w:eastAsia="Times New Roman" w:hAnsi="Times New Roman" w:cs="Times New Roman"/>
                <w:i/>
                <w:sz w:val="24"/>
                <w:szCs w:val="24"/>
              </w:rPr>
            </w:pPr>
            <w:r w:rsidRPr="00F96AAD">
              <w:rPr>
                <w:rFonts w:ascii="Times New Roman" w:eastAsia="Times New Roman" w:hAnsi="Times New Roman" w:cs="Times New Roman"/>
                <w:i/>
                <w:sz w:val="24"/>
                <w:szCs w:val="24"/>
              </w:rPr>
              <w:t>Dynamic Mgmt</w:t>
            </w:r>
          </w:p>
        </w:tc>
        <w:tc>
          <w:tcPr>
            <w:tcW w:w="81" w:type="dxa"/>
            <w:tcBorders>
              <w:right w:val="single" w:sz="8" w:space="0" w:color="40A7C2"/>
            </w:tcBorders>
            <w:shd w:val="clear" w:color="auto" w:fill="FFFFFF" w:themeFill="background1"/>
            <w:vAlign w:val="bottom"/>
          </w:tcPr>
          <w:p w:rsidR="00D419A7" w:rsidRPr="00F96AAD" w:rsidRDefault="00D419A7" w:rsidP="00DF29C6">
            <w:pPr>
              <w:spacing w:after="0" w:line="240" w:lineRule="auto"/>
              <w:rPr>
                <w:rFonts w:ascii="Times New Roman" w:eastAsia="Times New Roman" w:hAnsi="Times New Roman" w:cs="Times New Roman"/>
                <w:sz w:val="24"/>
                <w:szCs w:val="24"/>
              </w:rPr>
            </w:pPr>
          </w:p>
        </w:tc>
        <w:tc>
          <w:tcPr>
            <w:tcW w:w="2741" w:type="dxa"/>
            <w:tcBorders>
              <w:right w:val="single" w:sz="8" w:space="0" w:color="40A7C2"/>
            </w:tcBorders>
            <w:shd w:val="clear" w:color="auto" w:fill="FFFFFF" w:themeFill="background1"/>
            <w:vAlign w:val="bottom"/>
          </w:tcPr>
          <w:p w:rsidR="00D419A7" w:rsidRPr="00F96AAD" w:rsidRDefault="00D419A7" w:rsidP="00DF29C6">
            <w:pPr>
              <w:spacing w:after="0" w:line="240" w:lineRule="auto"/>
              <w:ind w:left="620"/>
              <w:rPr>
                <w:rFonts w:ascii="Times New Roman" w:eastAsia="Times New Roman" w:hAnsi="Times New Roman" w:cs="Times New Roman"/>
                <w:i/>
                <w:sz w:val="24"/>
                <w:szCs w:val="24"/>
              </w:rPr>
            </w:pPr>
            <w:r w:rsidRPr="00F96AAD">
              <w:rPr>
                <w:rFonts w:ascii="Times New Roman" w:eastAsia="Times New Roman" w:hAnsi="Times New Roman" w:cs="Times New Roman"/>
                <w:i/>
                <w:sz w:val="24"/>
                <w:szCs w:val="24"/>
              </w:rPr>
              <w:t>Srategic Mgmt</w:t>
            </w:r>
          </w:p>
        </w:tc>
      </w:tr>
      <w:tr w:rsidR="00D419A7" w:rsidRPr="00F96AAD" w:rsidTr="00DF29C6">
        <w:trPr>
          <w:trHeight w:val="231"/>
          <w:jc w:val="center"/>
        </w:trPr>
        <w:tc>
          <w:tcPr>
            <w:tcW w:w="1070"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382" w:type="dxa"/>
            <w:tcBorders>
              <w:bottom w:val="single" w:sz="8" w:space="0" w:color="40A7C2"/>
              <w:right w:val="single" w:sz="8" w:space="0" w:color="40A7C2"/>
            </w:tcBorders>
            <w:shd w:val="clear" w:color="auto" w:fill="FFFFFF" w:themeFill="background1"/>
            <w:vAlign w:val="bottom"/>
          </w:tcPr>
          <w:p w:rsidR="00D419A7" w:rsidRPr="00F96AAD" w:rsidRDefault="00D419A7" w:rsidP="00DF29C6">
            <w:pPr>
              <w:spacing w:after="0" w:line="240" w:lineRule="auto"/>
              <w:rPr>
                <w:rFonts w:ascii="Times New Roman" w:eastAsia="Times New Roman" w:hAnsi="Times New Roman" w:cs="Times New Roman"/>
                <w:sz w:val="24"/>
                <w:szCs w:val="24"/>
              </w:rPr>
            </w:pPr>
          </w:p>
        </w:tc>
        <w:tc>
          <w:tcPr>
            <w:tcW w:w="81" w:type="dxa"/>
            <w:tcBorders>
              <w:right w:val="single" w:sz="8" w:space="0" w:color="40A7C2"/>
            </w:tcBorders>
            <w:shd w:val="clear" w:color="auto" w:fill="FFFFFF" w:themeFill="background1"/>
            <w:vAlign w:val="bottom"/>
          </w:tcPr>
          <w:p w:rsidR="00D419A7" w:rsidRPr="00F96AAD" w:rsidRDefault="00D419A7" w:rsidP="00DF29C6">
            <w:pPr>
              <w:spacing w:after="0" w:line="240" w:lineRule="auto"/>
              <w:rPr>
                <w:rFonts w:ascii="Times New Roman" w:eastAsia="Times New Roman" w:hAnsi="Times New Roman" w:cs="Times New Roman"/>
                <w:sz w:val="24"/>
                <w:szCs w:val="24"/>
              </w:rPr>
            </w:pPr>
          </w:p>
        </w:tc>
        <w:tc>
          <w:tcPr>
            <w:tcW w:w="2741" w:type="dxa"/>
            <w:tcBorders>
              <w:bottom w:val="single" w:sz="8" w:space="0" w:color="40A7C2"/>
              <w:right w:val="single" w:sz="8" w:space="0" w:color="40A7C2"/>
            </w:tcBorders>
            <w:shd w:val="clear" w:color="auto" w:fill="FFFFFF" w:themeFill="background1"/>
            <w:vAlign w:val="bottom"/>
          </w:tcPr>
          <w:p w:rsidR="00D419A7" w:rsidRPr="00F96AAD" w:rsidRDefault="00D419A7" w:rsidP="00DF29C6">
            <w:pPr>
              <w:spacing w:after="0" w:line="240" w:lineRule="auto"/>
              <w:rPr>
                <w:rFonts w:ascii="Times New Roman" w:eastAsia="Times New Roman" w:hAnsi="Times New Roman" w:cs="Times New Roman"/>
                <w:sz w:val="24"/>
                <w:szCs w:val="24"/>
              </w:rPr>
            </w:pPr>
          </w:p>
        </w:tc>
        <w:tc>
          <w:tcPr>
            <w:tcW w:w="81" w:type="dxa"/>
            <w:tcBorders>
              <w:right w:val="single" w:sz="8" w:space="0" w:color="40A7C2"/>
            </w:tcBorders>
            <w:shd w:val="clear" w:color="auto" w:fill="FFFFFF" w:themeFill="background1"/>
            <w:vAlign w:val="bottom"/>
          </w:tcPr>
          <w:p w:rsidR="00D419A7" w:rsidRPr="00F96AAD" w:rsidRDefault="00D419A7" w:rsidP="00DF29C6">
            <w:pPr>
              <w:spacing w:after="0" w:line="240" w:lineRule="auto"/>
              <w:rPr>
                <w:rFonts w:ascii="Times New Roman" w:eastAsia="Times New Roman" w:hAnsi="Times New Roman" w:cs="Times New Roman"/>
                <w:sz w:val="24"/>
                <w:szCs w:val="24"/>
              </w:rPr>
            </w:pPr>
          </w:p>
        </w:tc>
        <w:tc>
          <w:tcPr>
            <w:tcW w:w="2741" w:type="dxa"/>
            <w:tcBorders>
              <w:bottom w:val="single" w:sz="8" w:space="0" w:color="40A7C2"/>
              <w:right w:val="single" w:sz="8" w:space="0" w:color="40A7C2"/>
            </w:tcBorders>
            <w:shd w:val="clear" w:color="auto" w:fill="FFFFFF" w:themeFill="background1"/>
            <w:vAlign w:val="bottom"/>
          </w:tcPr>
          <w:p w:rsidR="00D419A7" w:rsidRPr="00F96AAD" w:rsidRDefault="00D419A7" w:rsidP="00DF29C6">
            <w:pPr>
              <w:spacing w:after="0" w:line="240" w:lineRule="auto"/>
              <w:rPr>
                <w:rFonts w:ascii="Times New Roman" w:eastAsia="Times New Roman" w:hAnsi="Times New Roman" w:cs="Times New Roman"/>
                <w:sz w:val="24"/>
                <w:szCs w:val="24"/>
              </w:rPr>
            </w:pPr>
          </w:p>
        </w:tc>
      </w:tr>
      <w:tr w:rsidR="00D419A7" w:rsidRPr="00F96AAD" w:rsidTr="00DF29C6">
        <w:trPr>
          <w:trHeight w:val="25"/>
          <w:jc w:val="center"/>
        </w:trPr>
        <w:tc>
          <w:tcPr>
            <w:tcW w:w="1070"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382" w:type="dxa"/>
            <w:tcBorders>
              <w:top w:val="single" w:sz="8" w:space="0" w:color="auto"/>
              <w:right w:val="single" w:sz="8" w:space="0" w:color="40A7C2"/>
            </w:tcBorders>
            <w:shd w:val="clear" w:color="auto" w:fill="FFFFFF" w:themeFill="background1"/>
            <w:vAlign w:val="bottom"/>
          </w:tcPr>
          <w:p w:rsidR="00D419A7" w:rsidRPr="00F96AAD" w:rsidRDefault="00D419A7" w:rsidP="00DF29C6">
            <w:pPr>
              <w:spacing w:after="0" w:line="240" w:lineRule="auto"/>
              <w:rPr>
                <w:rFonts w:ascii="Times New Roman" w:eastAsia="Times New Roman" w:hAnsi="Times New Roman" w:cs="Times New Roman"/>
                <w:sz w:val="24"/>
                <w:szCs w:val="24"/>
              </w:rPr>
            </w:pPr>
          </w:p>
        </w:tc>
        <w:tc>
          <w:tcPr>
            <w:tcW w:w="8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741" w:type="dxa"/>
            <w:tcBorders>
              <w:top w:val="single" w:sz="8" w:space="0" w:color="auto"/>
              <w:right w:val="single" w:sz="8" w:space="0" w:color="40A7C2"/>
            </w:tcBorders>
            <w:shd w:val="clear" w:color="auto" w:fill="FFFFFF" w:themeFill="background1"/>
            <w:vAlign w:val="bottom"/>
          </w:tcPr>
          <w:p w:rsidR="00D419A7" w:rsidRPr="00F96AAD" w:rsidRDefault="00D419A7" w:rsidP="00DF29C6">
            <w:pPr>
              <w:spacing w:after="0" w:line="240" w:lineRule="auto"/>
              <w:rPr>
                <w:rFonts w:ascii="Times New Roman" w:eastAsia="Times New Roman" w:hAnsi="Times New Roman" w:cs="Times New Roman"/>
                <w:sz w:val="24"/>
                <w:szCs w:val="24"/>
              </w:rPr>
            </w:pPr>
          </w:p>
        </w:tc>
        <w:tc>
          <w:tcPr>
            <w:tcW w:w="8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741" w:type="dxa"/>
            <w:tcBorders>
              <w:top w:val="single" w:sz="8" w:space="0" w:color="auto"/>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r>
      <w:tr w:rsidR="00D419A7" w:rsidRPr="00F96AAD" w:rsidTr="00DF29C6">
        <w:trPr>
          <w:trHeight w:val="310"/>
          <w:jc w:val="center"/>
        </w:trPr>
        <w:tc>
          <w:tcPr>
            <w:tcW w:w="1070"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382" w:type="dxa"/>
            <w:tcBorders>
              <w:right w:val="single" w:sz="8" w:space="0" w:color="40A7C2"/>
            </w:tcBorders>
            <w:shd w:val="clear" w:color="auto" w:fill="FFFFFF" w:themeFill="background1"/>
            <w:vAlign w:val="bottom"/>
          </w:tcPr>
          <w:p w:rsidR="00D419A7" w:rsidRPr="00F96AAD" w:rsidRDefault="00D419A7" w:rsidP="00DF29C6">
            <w:pPr>
              <w:spacing w:after="0" w:line="240" w:lineRule="auto"/>
              <w:ind w:left="120"/>
              <w:rPr>
                <w:rFonts w:ascii="Times New Roman" w:eastAsia="Arial" w:hAnsi="Times New Roman" w:cs="Times New Roman"/>
                <w:sz w:val="24"/>
                <w:szCs w:val="24"/>
              </w:rPr>
            </w:pPr>
          </w:p>
          <w:p w:rsidR="00D419A7" w:rsidRPr="00F96AAD" w:rsidRDefault="00D419A7" w:rsidP="00DF29C6">
            <w:pPr>
              <w:spacing w:after="0" w:line="240" w:lineRule="auto"/>
              <w:ind w:left="120"/>
              <w:rPr>
                <w:rFonts w:ascii="Times New Roman" w:eastAsia="Arial" w:hAnsi="Times New Roman" w:cs="Times New Roman"/>
                <w:sz w:val="24"/>
                <w:szCs w:val="24"/>
              </w:rPr>
            </w:pPr>
            <w:r w:rsidRPr="00F96AAD">
              <w:rPr>
                <w:rFonts w:ascii="Times New Roman" w:eastAsia="Arial" w:hAnsi="Times New Roman" w:cs="Times New Roman"/>
                <w:sz w:val="24"/>
                <w:szCs w:val="24"/>
              </w:rPr>
              <w:t>1. Kontrol biaya</w:t>
            </w:r>
          </w:p>
        </w:tc>
        <w:tc>
          <w:tcPr>
            <w:tcW w:w="8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741" w:type="dxa"/>
            <w:tcBorders>
              <w:right w:val="single" w:sz="8" w:space="0" w:color="40A7C2"/>
            </w:tcBorders>
            <w:shd w:val="clear" w:color="auto" w:fill="FFFFFF" w:themeFill="background1"/>
            <w:vAlign w:val="bottom"/>
          </w:tcPr>
          <w:p w:rsidR="00D419A7" w:rsidRPr="00F96AAD" w:rsidRDefault="00D419A7" w:rsidP="00DF29C6">
            <w:pPr>
              <w:spacing w:after="0" w:line="240" w:lineRule="auto"/>
              <w:ind w:left="140"/>
              <w:rPr>
                <w:rFonts w:ascii="Times New Roman" w:eastAsia="Arial" w:hAnsi="Times New Roman" w:cs="Times New Roman"/>
                <w:i/>
                <w:sz w:val="24"/>
                <w:szCs w:val="24"/>
              </w:rPr>
            </w:pPr>
            <w:r w:rsidRPr="00F96AAD">
              <w:rPr>
                <w:rFonts w:ascii="Times New Roman" w:eastAsia="Arial" w:hAnsi="Times New Roman" w:cs="Times New Roman"/>
                <w:i/>
                <w:sz w:val="24"/>
                <w:szCs w:val="24"/>
              </w:rPr>
              <w:t>1. Proactive</w:t>
            </w:r>
          </w:p>
        </w:tc>
        <w:tc>
          <w:tcPr>
            <w:tcW w:w="8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74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ind w:left="140"/>
              <w:rPr>
                <w:rFonts w:ascii="Times New Roman" w:eastAsia="Arial" w:hAnsi="Times New Roman" w:cs="Times New Roman"/>
                <w:i/>
                <w:sz w:val="24"/>
                <w:szCs w:val="24"/>
              </w:rPr>
            </w:pPr>
            <w:r w:rsidRPr="00F96AAD">
              <w:rPr>
                <w:rFonts w:ascii="Times New Roman" w:eastAsia="Arial" w:hAnsi="Times New Roman" w:cs="Times New Roman"/>
                <w:sz w:val="24"/>
                <w:szCs w:val="24"/>
              </w:rPr>
              <w:t xml:space="preserve">1. </w:t>
            </w:r>
            <w:r w:rsidRPr="00F96AAD">
              <w:rPr>
                <w:rFonts w:ascii="Times New Roman" w:eastAsia="Arial" w:hAnsi="Times New Roman" w:cs="Times New Roman"/>
                <w:i/>
                <w:sz w:val="24"/>
                <w:szCs w:val="24"/>
              </w:rPr>
              <w:t>Economic, efficient</w:t>
            </w:r>
          </w:p>
        </w:tc>
      </w:tr>
      <w:tr w:rsidR="00D419A7" w:rsidRPr="00F96AAD" w:rsidTr="00DF29C6">
        <w:trPr>
          <w:trHeight w:val="260"/>
          <w:jc w:val="center"/>
        </w:trPr>
        <w:tc>
          <w:tcPr>
            <w:tcW w:w="1070"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382" w:type="dxa"/>
            <w:tcBorders>
              <w:right w:val="single" w:sz="8" w:space="0" w:color="40A7C2"/>
            </w:tcBorders>
            <w:shd w:val="clear" w:color="auto" w:fill="FFFFFF" w:themeFill="background1"/>
            <w:vAlign w:val="bottom"/>
          </w:tcPr>
          <w:p w:rsidR="00D419A7" w:rsidRPr="00F96AAD" w:rsidRDefault="00D419A7" w:rsidP="00DF29C6">
            <w:pPr>
              <w:spacing w:after="0" w:line="240" w:lineRule="auto"/>
              <w:ind w:left="120"/>
              <w:rPr>
                <w:rFonts w:ascii="Times New Roman" w:eastAsia="Arial" w:hAnsi="Times New Roman" w:cs="Times New Roman"/>
                <w:sz w:val="24"/>
                <w:szCs w:val="24"/>
              </w:rPr>
            </w:pPr>
            <w:r w:rsidRPr="00F96AAD">
              <w:rPr>
                <w:rFonts w:ascii="Times New Roman" w:eastAsia="Arial" w:hAnsi="Times New Roman" w:cs="Times New Roman"/>
                <w:sz w:val="24"/>
                <w:szCs w:val="24"/>
              </w:rPr>
              <w:t>2. Kontrol properti</w:t>
            </w:r>
          </w:p>
        </w:tc>
        <w:tc>
          <w:tcPr>
            <w:tcW w:w="8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741" w:type="dxa"/>
            <w:tcBorders>
              <w:right w:val="single" w:sz="8" w:space="0" w:color="40A7C2"/>
            </w:tcBorders>
            <w:shd w:val="clear" w:color="auto" w:fill="FFFFFF" w:themeFill="background1"/>
            <w:vAlign w:val="bottom"/>
          </w:tcPr>
          <w:p w:rsidR="00D419A7" w:rsidRPr="00F96AAD" w:rsidRDefault="00D419A7" w:rsidP="00DF29C6">
            <w:pPr>
              <w:spacing w:after="0" w:line="240" w:lineRule="auto"/>
              <w:ind w:left="360"/>
              <w:rPr>
                <w:rFonts w:ascii="Times New Roman" w:eastAsia="Arial" w:hAnsi="Times New Roman" w:cs="Times New Roman"/>
                <w:i/>
                <w:sz w:val="24"/>
                <w:szCs w:val="24"/>
              </w:rPr>
            </w:pPr>
            <w:r w:rsidRPr="00F96AAD">
              <w:rPr>
                <w:rFonts w:ascii="Times New Roman" w:eastAsia="Arial" w:hAnsi="Times New Roman" w:cs="Times New Roman"/>
                <w:i/>
                <w:sz w:val="24"/>
                <w:szCs w:val="24"/>
              </w:rPr>
              <w:t>management</w:t>
            </w:r>
          </w:p>
        </w:tc>
        <w:tc>
          <w:tcPr>
            <w:tcW w:w="8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741" w:type="dxa"/>
            <w:tcBorders>
              <w:right w:val="single" w:sz="8" w:space="0" w:color="40A7C2"/>
            </w:tcBorders>
            <w:shd w:val="clear" w:color="auto" w:fill="FFFFFF" w:themeFill="background1"/>
            <w:vAlign w:val="bottom"/>
          </w:tcPr>
          <w:p w:rsidR="00D419A7" w:rsidRPr="00F96AAD" w:rsidRDefault="00D419A7" w:rsidP="00DF29C6">
            <w:pPr>
              <w:spacing w:after="0" w:line="250" w:lineRule="exact"/>
              <w:ind w:left="360"/>
              <w:rPr>
                <w:rFonts w:ascii="Times New Roman" w:eastAsia="Arial" w:hAnsi="Times New Roman" w:cs="Times New Roman"/>
                <w:i/>
                <w:sz w:val="24"/>
                <w:szCs w:val="24"/>
              </w:rPr>
            </w:pPr>
            <w:r w:rsidRPr="00F96AAD">
              <w:rPr>
                <w:rFonts w:ascii="Times New Roman" w:eastAsia="Arial" w:hAnsi="Times New Roman" w:cs="Times New Roman"/>
                <w:i/>
                <w:sz w:val="24"/>
                <w:szCs w:val="24"/>
              </w:rPr>
              <w:t>dan effective</w:t>
            </w:r>
          </w:p>
        </w:tc>
      </w:tr>
      <w:tr w:rsidR="00D419A7" w:rsidRPr="00F96AAD" w:rsidTr="00DF29C6">
        <w:trPr>
          <w:trHeight w:val="260"/>
          <w:jc w:val="center"/>
        </w:trPr>
        <w:tc>
          <w:tcPr>
            <w:tcW w:w="1070"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382" w:type="dxa"/>
            <w:tcBorders>
              <w:right w:val="single" w:sz="8" w:space="0" w:color="40A7C2"/>
            </w:tcBorders>
            <w:shd w:val="clear" w:color="auto" w:fill="FFFFFF" w:themeFill="background1"/>
            <w:vAlign w:val="bottom"/>
          </w:tcPr>
          <w:p w:rsidR="00D419A7" w:rsidRPr="00F96AAD" w:rsidRDefault="00D419A7" w:rsidP="00DF29C6">
            <w:pPr>
              <w:spacing w:after="0" w:line="240" w:lineRule="auto"/>
              <w:ind w:left="340"/>
              <w:rPr>
                <w:rFonts w:ascii="Times New Roman" w:eastAsia="Arial" w:hAnsi="Times New Roman" w:cs="Times New Roman"/>
                <w:sz w:val="24"/>
                <w:szCs w:val="24"/>
              </w:rPr>
            </w:pPr>
            <w:r w:rsidRPr="00F96AAD">
              <w:rPr>
                <w:rFonts w:ascii="Times New Roman" w:eastAsia="Arial" w:hAnsi="Times New Roman" w:cs="Times New Roman"/>
                <w:sz w:val="24"/>
                <w:szCs w:val="24"/>
              </w:rPr>
              <w:t>yang tak digunakan</w:t>
            </w:r>
          </w:p>
        </w:tc>
        <w:tc>
          <w:tcPr>
            <w:tcW w:w="8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741" w:type="dxa"/>
            <w:tcBorders>
              <w:right w:val="single" w:sz="8" w:space="0" w:color="40A7C2"/>
            </w:tcBorders>
            <w:shd w:val="clear" w:color="auto" w:fill="FFFFFF" w:themeFill="background1"/>
            <w:vAlign w:val="bottom"/>
          </w:tcPr>
          <w:p w:rsidR="00D419A7" w:rsidRPr="00F96AAD" w:rsidRDefault="00D419A7" w:rsidP="00DF29C6">
            <w:pPr>
              <w:spacing w:after="0" w:line="240" w:lineRule="auto"/>
              <w:ind w:left="140"/>
              <w:rPr>
                <w:rFonts w:ascii="Times New Roman" w:eastAsia="Arial" w:hAnsi="Times New Roman" w:cs="Times New Roman"/>
                <w:sz w:val="24"/>
                <w:szCs w:val="24"/>
              </w:rPr>
            </w:pPr>
            <w:r w:rsidRPr="00F96AAD">
              <w:rPr>
                <w:rFonts w:ascii="Times New Roman" w:eastAsia="Arial" w:hAnsi="Times New Roman" w:cs="Times New Roman"/>
                <w:sz w:val="24"/>
                <w:szCs w:val="24"/>
              </w:rPr>
              <w:t>2. Nilai aset</w:t>
            </w:r>
          </w:p>
        </w:tc>
        <w:tc>
          <w:tcPr>
            <w:tcW w:w="8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741" w:type="dxa"/>
            <w:tcBorders>
              <w:right w:val="single" w:sz="8" w:space="0" w:color="40A7C2"/>
            </w:tcBorders>
            <w:shd w:val="clear" w:color="auto" w:fill="FFFFFF" w:themeFill="background1"/>
            <w:vAlign w:val="bottom"/>
          </w:tcPr>
          <w:p w:rsidR="00D419A7" w:rsidRPr="00F96AAD" w:rsidRDefault="00D419A7" w:rsidP="00DF29C6">
            <w:pPr>
              <w:spacing w:after="0" w:line="250" w:lineRule="exact"/>
              <w:ind w:left="360"/>
              <w:rPr>
                <w:rFonts w:ascii="Times New Roman" w:eastAsia="Arial" w:hAnsi="Times New Roman" w:cs="Times New Roman"/>
                <w:i/>
                <w:sz w:val="24"/>
                <w:szCs w:val="24"/>
              </w:rPr>
            </w:pPr>
            <w:r w:rsidRPr="00F96AAD">
              <w:rPr>
                <w:rFonts w:ascii="Times New Roman" w:eastAsia="Arial" w:hAnsi="Times New Roman" w:cs="Times New Roman"/>
                <w:i/>
                <w:sz w:val="24"/>
                <w:szCs w:val="24"/>
              </w:rPr>
              <w:t>management</w:t>
            </w:r>
          </w:p>
        </w:tc>
      </w:tr>
      <w:tr w:rsidR="00D419A7" w:rsidRPr="00F96AAD" w:rsidTr="00DF29C6">
        <w:trPr>
          <w:trHeight w:val="262"/>
          <w:jc w:val="center"/>
        </w:trPr>
        <w:tc>
          <w:tcPr>
            <w:tcW w:w="1070"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382"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8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741" w:type="dxa"/>
            <w:tcBorders>
              <w:right w:val="single" w:sz="8" w:space="0" w:color="40A7C2"/>
            </w:tcBorders>
            <w:shd w:val="clear" w:color="auto" w:fill="FFFFFF" w:themeFill="background1"/>
            <w:vAlign w:val="bottom"/>
          </w:tcPr>
          <w:p w:rsidR="00D419A7" w:rsidRPr="00F96AAD" w:rsidRDefault="00D419A7" w:rsidP="00DF29C6">
            <w:pPr>
              <w:spacing w:after="0" w:line="240" w:lineRule="auto"/>
              <w:ind w:left="140"/>
              <w:rPr>
                <w:rFonts w:ascii="Times New Roman" w:eastAsia="Arial" w:hAnsi="Times New Roman" w:cs="Times New Roman"/>
                <w:sz w:val="24"/>
                <w:szCs w:val="24"/>
              </w:rPr>
            </w:pPr>
            <w:r w:rsidRPr="00F96AAD">
              <w:rPr>
                <w:rFonts w:ascii="Times New Roman" w:eastAsia="Arial" w:hAnsi="Times New Roman" w:cs="Times New Roman"/>
                <w:sz w:val="24"/>
                <w:szCs w:val="24"/>
              </w:rPr>
              <w:t>3. Akuntabilitas</w:t>
            </w:r>
          </w:p>
        </w:tc>
        <w:tc>
          <w:tcPr>
            <w:tcW w:w="8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74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ind w:left="140"/>
              <w:rPr>
                <w:rFonts w:ascii="Times New Roman" w:eastAsia="Arial" w:hAnsi="Times New Roman" w:cs="Times New Roman"/>
                <w:sz w:val="24"/>
                <w:szCs w:val="24"/>
              </w:rPr>
            </w:pPr>
            <w:r w:rsidRPr="00F96AAD">
              <w:rPr>
                <w:rFonts w:ascii="Times New Roman" w:eastAsia="Arial" w:hAnsi="Times New Roman" w:cs="Times New Roman"/>
                <w:sz w:val="24"/>
                <w:szCs w:val="24"/>
              </w:rPr>
              <w:t>2. Monitoring</w:t>
            </w:r>
          </w:p>
        </w:tc>
      </w:tr>
      <w:tr w:rsidR="00D419A7" w:rsidRPr="00F96AAD" w:rsidTr="00DF29C6">
        <w:trPr>
          <w:trHeight w:val="260"/>
          <w:jc w:val="center"/>
        </w:trPr>
        <w:tc>
          <w:tcPr>
            <w:tcW w:w="1070"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382"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8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741" w:type="dxa"/>
            <w:tcBorders>
              <w:right w:val="single" w:sz="8" w:space="0" w:color="40A7C2"/>
            </w:tcBorders>
            <w:shd w:val="clear" w:color="auto" w:fill="FFFFFF" w:themeFill="background1"/>
            <w:vAlign w:val="bottom"/>
          </w:tcPr>
          <w:p w:rsidR="00D419A7" w:rsidRPr="00F96AAD" w:rsidRDefault="00D419A7" w:rsidP="00DF29C6">
            <w:pPr>
              <w:spacing w:after="0" w:line="240" w:lineRule="auto"/>
              <w:ind w:left="360"/>
              <w:rPr>
                <w:rFonts w:ascii="Times New Roman" w:eastAsia="Arial" w:hAnsi="Times New Roman" w:cs="Times New Roman"/>
                <w:sz w:val="24"/>
                <w:szCs w:val="24"/>
              </w:rPr>
            </w:pPr>
            <w:r w:rsidRPr="00F96AAD">
              <w:rPr>
                <w:rFonts w:ascii="Times New Roman" w:eastAsia="Arial" w:hAnsi="Times New Roman" w:cs="Times New Roman"/>
                <w:sz w:val="24"/>
                <w:szCs w:val="24"/>
              </w:rPr>
              <w:t>pengelolaan aset</w:t>
            </w:r>
          </w:p>
        </w:tc>
        <w:tc>
          <w:tcPr>
            <w:tcW w:w="8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74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ind w:left="360"/>
              <w:rPr>
                <w:rFonts w:ascii="Times New Roman" w:eastAsia="Arial" w:hAnsi="Times New Roman" w:cs="Times New Roman"/>
                <w:sz w:val="24"/>
                <w:szCs w:val="24"/>
              </w:rPr>
            </w:pPr>
            <w:r w:rsidRPr="00F96AAD">
              <w:rPr>
                <w:rFonts w:ascii="Times New Roman" w:eastAsia="Arial" w:hAnsi="Times New Roman" w:cs="Times New Roman"/>
                <w:sz w:val="24"/>
                <w:szCs w:val="24"/>
              </w:rPr>
              <w:t>operasionalisasi aset</w:t>
            </w:r>
          </w:p>
        </w:tc>
      </w:tr>
      <w:tr w:rsidR="00D419A7" w:rsidRPr="00F96AAD" w:rsidTr="00DF29C6">
        <w:trPr>
          <w:trHeight w:val="262"/>
          <w:jc w:val="center"/>
        </w:trPr>
        <w:tc>
          <w:tcPr>
            <w:tcW w:w="1070"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382"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8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741" w:type="dxa"/>
            <w:tcBorders>
              <w:right w:val="single" w:sz="8" w:space="0" w:color="40A7C2"/>
            </w:tcBorders>
            <w:shd w:val="clear" w:color="auto" w:fill="FFFFFF" w:themeFill="background1"/>
            <w:vAlign w:val="bottom"/>
          </w:tcPr>
          <w:p w:rsidR="00D419A7" w:rsidRPr="00F96AAD" w:rsidRDefault="00D419A7" w:rsidP="00DF29C6">
            <w:pPr>
              <w:spacing w:after="0" w:line="240" w:lineRule="auto"/>
              <w:ind w:left="140"/>
              <w:rPr>
                <w:rFonts w:ascii="Times New Roman" w:eastAsia="Arial" w:hAnsi="Times New Roman" w:cs="Times New Roman"/>
                <w:i/>
                <w:sz w:val="24"/>
                <w:szCs w:val="24"/>
              </w:rPr>
            </w:pPr>
            <w:r w:rsidRPr="00F96AAD">
              <w:rPr>
                <w:rFonts w:ascii="Times New Roman" w:eastAsia="Arial" w:hAnsi="Times New Roman" w:cs="Times New Roman"/>
                <w:i/>
                <w:sz w:val="24"/>
                <w:szCs w:val="24"/>
              </w:rPr>
              <w:t>4. Land audit</w:t>
            </w:r>
          </w:p>
        </w:tc>
        <w:tc>
          <w:tcPr>
            <w:tcW w:w="8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74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ind w:left="140"/>
              <w:rPr>
                <w:rFonts w:ascii="Times New Roman" w:eastAsia="Arial" w:hAnsi="Times New Roman" w:cs="Times New Roman"/>
                <w:sz w:val="24"/>
                <w:szCs w:val="24"/>
              </w:rPr>
            </w:pPr>
            <w:r w:rsidRPr="00F96AAD">
              <w:rPr>
                <w:rFonts w:ascii="Times New Roman" w:eastAsia="Arial" w:hAnsi="Times New Roman" w:cs="Times New Roman"/>
                <w:sz w:val="24"/>
                <w:szCs w:val="24"/>
              </w:rPr>
              <w:t>3. Monitoring kerja</w:t>
            </w:r>
          </w:p>
        </w:tc>
      </w:tr>
      <w:tr w:rsidR="00D419A7" w:rsidRPr="00F96AAD" w:rsidTr="00DF29C6">
        <w:trPr>
          <w:trHeight w:val="260"/>
          <w:jc w:val="center"/>
        </w:trPr>
        <w:tc>
          <w:tcPr>
            <w:tcW w:w="1070"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382"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8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741" w:type="dxa"/>
            <w:tcBorders>
              <w:right w:val="single" w:sz="8" w:space="0" w:color="40A7C2"/>
            </w:tcBorders>
            <w:shd w:val="clear" w:color="auto" w:fill="FFFFFF" w:themeFill="background1"/>
            <w:vAlign w:val="bottom"/>
          </w:tcPr>
          <w:p w:rsidR="00D419A7" w:rsidRPr="00F96AAD" w:rsidRDefault="00D419A7" w:rsidP="00DF29C6">
            <w:pPr>
              <w:spacing w:after="0" w:line="240" w:lineRule="auto"/>
              <w:ind w:left="140"/>
              <w:rPr>
                <w:rFonts w:ascii="Times New Roman" w:eastAsia="Arial" w:hAnsi="Times New Roman" w:cs="Times New Roman"/>
                <w:i/>
                <w:sz w:val="24"/>
                <w:szCs w:val="24"/>
              </w:rPr>
            </w:pPr>
            <w:r w:rsidRPr="00F96AAD">
              <w:rPr>
                <w:rFonts w:ascii="Times New Roman" w:eastAsia="Arial" w:hAnsi="Times New Roman" w:cs="Times New Roman"/>
                <w:i/>
                <w:sz w:val="24"/>
                <w:szCs w:val="24"/>
              </w:rPr>
              <w:t>5. Property</w:t>
            </w:r>
          </w:p>
        </w:tc>
        <w:tc>
          <w:tcPr>
            <w:tcW w:w="8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74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ind w:left="360"/>
              <w:rPr>
                <w:rFonts w:ascii="Times New Roman" w:eastAsia="Arial" w:hAnsi="Times New Roman" w:cs="Times New Roman"/>
                <w:sz w:val="24"/>
                <w:szCs w:val="24"/>
              </w:rPr>
            </w:pPr>
            <w:r w:rsidRPr="00F96AAD">
              <w:rPr>
                <w:rFonts w:ascii="Times New Roman" w:eastAsia="Arial" w:hAnsi="Times New Roman" w:cs="Times New Roman"/>
                <w:sz w:val="24"/>
                <w:szCs w:val="24"/>
              </w:rPr>
              <w:t>operasional dan</w:t>
            </w:r>
          </w:p>
        </w:tc>
      </w:tr>
      <w:tr w:rsidR="00D419A7" w:rsidRPr="00F96AAD" w:rsidTr="00DF29C6">
        <w:trPr>
          <w:trHeight w:val="260"/>
          <w:jc w:val="center"/>
        </w:trPr>
        <w:tc>
          <w:tcPr>
            <w:tcW w:w="1070"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382"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8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741" w:type="dxa"/>
            <w:tcBorders>
              <w:right w:val="single" w:sz="8" w:space="0" w:color="40A7C2"/>
            </w:tcBorders>
            <w:shd w:val="clear" w:color="auto" w:fill="FFFFFF" w:themeFill="background1"/>
            <w:vAlign w:val="bottom"/>
          </w:tcPr>
          <w:p w:rsidR="00D419A7" w:rsidRPr="00F96AAD" w:rsidRDefault="00D419A7" w:rsidP="00DF29C6">
            <w:pPr>
              <w:spacing w:after="0" w:line="240" w:lineRule="auto"/>
              <w:ind w:left="360"/>
              <w:rPr>
                <w:rFonts w:ascii="Times New Roman" w:eastAsia="Arial" w:hAnsi="Times New Roman" w:cs="Times New Roman"/>
                <w:i/>
                <w:sz w:val="24"/>
                <w:szCs w:val="24"/>
              </w:rPr>
            </w:pPr>
            <w:r w:rsidRPr="00F96AAD">
              <w:rPr>
                <w:rFonts w:ascii="Times New Roman" w:eastAsia="Arial" w:hAnsi="Times New Roman" w:cs="Times New Roman"/>
                <w:i/>
                <w:sz w:val="24"/>
                <w:szCs w:val="24"/>
              </w:rPr>
              <w:t>review/survey</w:t>
            </w:r>
          </w:p>
        </w:tc>
        <w:tc>
          <w:tcPr>
            <w:tcW w:w="8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74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ind w:left="360"/>
              <w:rPr>
                <w:rFonts w:ascii="Times New Roman" w:eastAsia="Arial" w:hAnsi="Times New Roman" w:cs="Times New Roman"/>
                <w:sz w:val="24"/>
                <w:szCs w:val="24"/>
              </w:rPr>
            </w:pPr>
            <w:r w:rsidRPr="00F96AAD">
              <w:rPr>
                <w:rFonts w:ascii="Times New Roman" w:eastAsia="Arial" w:hAnsi="Times New Roman" w:cs="Times New Roman"/>
                <w:sz w:val="24"/>
                <w:szCs w:val="24"/>
              </w:rPr>
              <w:t>investasi</w:t>
            </w:r>
          </w:p>
        </w:tc>
      </w:tr>
      <w:tr w:rsidR="00D419A7" w:rsidRPr="00F96AAD" w:rsidTr="00DF29C6">
        <w:trPr>
          <w:trHeight w:val="263"/>
          <w:jc w:val="center"/>
        </w:trPr>
        <w:tc>
          <w:tcPr>
            <w:tcW w:w="1070"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382"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8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741" w:type="dxa"/>
            <w:tcBorders>
              <w:right w:val="single" w:sz="8" w:space="0" w:color="40A7C2"/>
            </w:tcBorders>
            <w:shd w:val="clear" w:color="auto" w:fill="FFFFFF" w:themeFill="background1"/>
            <w:vAlign w:val="bottom"/>
          </w:tcPr>
          <w:p w:rsidR="00D419A7" w:rsidRPr="00F96AAD" w:rsidRDefault="00D419A7" w:rsidP="00DF29C6">
            <w:pPr>
              <w:spacing w:after="0" w:line="240" w:lineRule="auto"/>
              <w:ind w:left="140"/>
              <w:rPr>
                <w:rFonts w:ascii="Times New Roman" w:eastAsia="Arial" w:hAnsi="Times New Roman" w:cs="Times New Roman"/>
                <w:sz w:val="24"/>
                <w:szCs w:val="24"/>
              </w:rPr>
            </w:pPr>
            <w:r w:rsidRPr="00F96AAD">
              <w:rPr>
                <w:rFonts w:ascii="Times New Roman" w:eastAsia="Arial" w:hAnsi="Times New Roman" w:cs="Times New Roman"/>
                <w:sz w:val="24"/>
                <w:szCs w:val="24"/>
              </w:rPr>
              <w:t>6. Aplikasi IT dalam</w:t>
            </w:r>
          </w:p>
        </w:tc>
        <w:tc>
          <w:tcPr>
            <w:tcW w:w="8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74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ind w:left="140"/>
              <w:rPr>
                <w:rFonts w:ascii="Times New Roman" w:eastAsia="Arial" w:hAnsi="Times New Roman" w:cs="Times New Roman"/>
                <w:i/>
                <w:sz w:val="24"/>
                <w:szCs w:val="24"/>
              </w:rPr>
            </w:pPr>
            <w:r w:rsidRPr="00F96AAD">
              <w:rPr>
                <w:rFonts w:ascii="Times New Roman" w:eastAsia="Arial" w:hAnsi="Times New Roman" w:cs="Times New Roman"/>
                <w:sz w:val="24"/>
                <w:szCs w:val="24"/>
              </w:rPr>
              <w:t xml:space="preserve">4. </w:t>
            </w:r>
            <w:r w:rsidRPr="00F96AAD">
              <w:rPr>
                <w:rFonts w:ascii="Times New Roman" w:eastAsia="Arial" w:hAnsi="Times New Roman" w:cs="Times New Roman"/>
                <w:i/>
                <w:sz w:val="24"/>
                <w:szCs w:val="24"/>
              </w:rPr>
              <w:t>Corporation or</w:t>
            </w:r>
          </w:p>
        </w:tc>
      </w:tr>
      <w:tr w:rsidR="00D419A7" w:rsidRPr="00F96AAD" w:rsidTr="00DF29C6">
        <w:trPr>
          <w:trHeight w:val="260"/>
          <w:jc w:val="center"/>
        </w:trPr>
        <w:tc>
          <w:tcPr>
            <w:tcW w:w="1070"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382"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8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741" w:type="dxa"/>
            <w:tcBorders>
              <w:right w:val="single" w:sz="8" w:space="0" w:color="40A7C2"/>
            </w:tcBorders>
            <w:shd w:val="clear" w:color="auto" w:fill="FFFFFF" w:themeFill="background1"/>
            <w:vAlign w:val="bottom"/>
          </w:tcPr>
          <w:p w:rsidR="00D419A7" w:rsidRPr="00F96AAD" w:rsidRDefault="00D419A7" w:rsidP="00DF29C6">
            <w:pPr>
              <w:spacing w:after="0" w:line="240" w:lineRule="auto"/>
              <w:ind w:left="360"/>
              <w:rPr>
                <w:rFonts w:ascii="Times New Roman" w:eastAsia="Arial" w:hAnsi="Times New Roman" w:cs="Times New Roman"/>
                <w:sz w:val="24"/>
                <w:szCs w:val="24"/>
              </w:rPr>
            </w:pPr>
            <w:r w:rsidRPr="00F96AAD">
              <w:rPr>
                <w:rFonts w:ascii="Times New Roman" w:eastAsia="Arial" w:hAnsi="Times New Roman" w:cs="Times New Roman"/>
                <w:sz w:val="24"/>
                <w:szCs w:val="24"/>
              </w:rPr>
              <w:t>pengelolaan</w:t>
            </w:r>
          </w:p>
        </w:tc>
        <w:tc>
          <w:tcPr>
            <w:tcW w:w="8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74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ind w:left="360"/>
              <w:rPr>
                <w:rFonts w:ascii="Times New Roman" w:eastAsia="Arial" w:hAnsi="Times New Roman" w:cs="Times New Roman"/>
                <w:i/>
                <w:sz w:val="24"/>
                <w:szCs w:val="24"/>
              </w:rPr>
            </w:pPr>
            <w:r w:rsidRPr="00F96AAD">
              <w:rPr>
                <w:rFonts w:ascii="Times New Roman" w:eastAsia="Arial" w:hAnsi="Times New Roman" w:cs="Times New Roman"/>
                <w:i/>
                <w:sz w:val="24"/>
                <w:szCs w:val="24"/>
              </w:rPr>
              <w:t>privatisation</w:t>
            </w:r>
          </w:p>
        </w:tc>
      </w:tr>
      <w:tr w:rsidR="00D419A7" w:rsidRPr="00F96AAD" w:rsidTr="00DF29C6">
        <w:trPr>
          <w:trHeight w:val="262"/>
          <w:jc w:val="center"/>
        </w:trPr>
        <w:tc>
          <w:tcPr>
            <w:tcW w:w="1070"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382"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8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741" w:type="dxa"/>
            <w:tcBorders>
              <w:right w:val="single" w:sz="8" w:space="0" w:color="40A7C2"/>
            </w:tcBorders>
            <w:shd w:val="clear" w:color="auto" w:fill="FFFFFF" w:themeFill="background1"/>
            <w:vAlign w:val="bottom"/>
          </w:tcPr>
          <w:p w:rsidR="00D419A7" w:rsidRPr="00F96AAD" w:rsidRDefault="00D419A7" w:rsidP="00DF29C6">
            <w:pPr>
              <w:spacing w:after="0" w:line="240" w:lineRule="auto"/>
              <w:ind w:left="140"/>
              <w:rPr>
                <w:rFonts w:ascii="Times New Roman" w:eastAsia="Arial" w:hAnsi="Times New Roman" w:cs="Times New Roman"/>
                <w:sz w:val="24"/>
                <w:szCs w:val="24"/>
              </w:rPr>
            </w:pPr>
            <w:r w:rsidRPr="00F96AAD">
              <w:rPr>
                <w:rFonts w:ascii="Times New Roman" w:eastAsia="Arial" w:hAnsi="Times New Roman" w:cs="Times New Roman"/>
                <w:sz w:val="24"/>
                <w:szCs w:val="24"/>
              </w:rPr>
              <w:t>7. Optimalisasi</w:t>
            </w:r>
          </w:p>
        </w:tc>
        <w:tc>
          <w:tcPr>
            <w:tcW w:w="8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74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r>
      <w:tr w:rsidR="00D419A7" w:rsidRPr="00F96AAD" w:rsidTr="00DF29C6">
        <w:trPr>
          <w:trHeight w:val="262"/>
          <w:jc w:val="center"/>
        </w:trPr>
        <w:tc>
          <w:tcPr>
            <w:tcW w:w="1070"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382"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8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741" w:type="dxa"/>
            <w:tcBorders>
              <w:right w:val="single" w:sz="8" w:space="0" w:color="40A7C2"/>
            </w:tcBorders>
            <w:shd w:val="clear" w:color="auto" w:fill="FFFFFF" w:themeFill="background1"/>
            <w:vAlign w:val="bottom"/>
          </w:tcPr>
          <w:p w:rsidR="00D419A7" w:rsidRPr="00F96AAD" w:rsidRDefault="00D419A7" w:rsidP="00DF29C6">
            <w:pPr>
              <w:spacing w:after="0" w:line="240" w:lineRule="auto"/>
              <w:ind w:left="360"/>
              <w:rPr>
                <w:rFonts w:ascii="Times New Roman" w:eastAsia="Arial" w:hAnsi="Times New Roman" w:cs="Times New Roman"/>
                <w:sz w:val="24"/>
                <w:szCs w:val="24"/>
              </w:rPr>
            </w:pPr>
            <w:r w:rsidRPr="00F96AAD">
              <w:rPr>
                <w:rFonts w:ascii="Times New Roman" w:eastAsia="Arial" w:hAnsi="Times New Roman" w:cs="Times New Roman"/>
                <w:sz w:val="24"/>
                <w:szCs w:val="24"/>
              </w:rPr>
              <w:t>pemanfaatan aset</w:t>
            </w:r>
          </w:p>
        </w:tc>
        <w:tc>
          <w:tcPr>
            <w:tcW w:w="8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741"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r>
      <w:tr w:rsidR="00D419A7" w:rsidRPr="00F96AAD" w:rsidTr="00DF29C6">
        <w:trPr>
          <w:trHeight w:val="215"/>
          <w:jc w:val="center"/>
        </w:trPr>
        <w:tc>
          <w:tcPr>
            <w:tcW w:w="1070" w:type="dxa"/>
            <w:tcBorders>
              <w:right w:val="single" w:sz="8" w:space="0" w:color="40A7C2"/>
            </w:tcBorders>
            <w:shd w:val="clear" w:color="auto" w:fill="FFFFFF" w:themeFill="background1"/>
            <w:vAlign w:val="bottom"/>
          </w:tcPr>
          <w:p w:rsidR="00D419A7" w:rsidRPr="00F96AAD" w:rsidRDefault="00D419A7" w:rsidP="00DF29C6">
            <w:pPr>
              <w:spacing w:after="0" w:line="0" w:lineRule="atLeast"/>
              <w:rPr>
                <w:rFonts w:ascii="Times New Roman" w:eastAsia="Times New Roman" w:hAnsi="Times New Roman" w:cs="Times New Roman"/>
                <w:sz w:val="24"/>
                <w:szCs w:val="24"/>
              </w:rPr>
            </w:pPr>
          </w:p>
        </w:tc>
        <w:tc>
          <w:tcPr>
            <w:tcW w:w="2382" w:type="dxa"/>
            <w:tcBorders>
              <w:bottom w:val="single" w:sz="8" w:space="0" w:color="auto"/>
              <w:right w:val="single" w:sz="8" w:space="0" w:color="40A7C2"/>
            </w:tcBorders>
            <w:shd w:val="clear" w:color="auto" w:fill="FFFFFF" w:themeFill="background1"/>
            <w:vAlign w:val="bottom"/>
          </w:tcPr>
          <w:p w:rsidR="00D419A7" w:rsidRPr="00F96AAD" w:rsidRDefault="00D419A7" w:rsidP="00DF29C6">
            <w:pPr>
              <w:spacing w:line="0" w:lineRule="atLeast"/>
              <w:rPr>
                <w:rFonts w:ascii="Times New Roman" w:eastAsia="Times New Roman" w:hAnsi="Times New Roman" w:cs="Times New Roman"/>
                <w:sz w:val="24"/>
                <w:szCs w:val="24"/>
              </w:rPr>
            </w:pPr>
          </w:p>
        </w:tc>
        <w:tc>
          <w:tcPr>
            <w:tcW w:w="81" w:type="dxa"/>
            <w:tcBorders>
              <w:right w:val="single" w:sz="8" w:space="0" w:color="40A7C2"/>
            </w:tcBorders>
            <w:shd w:val="clear" w:color="auto" w:fill="FFFFFF" w:themeFill="background1"/>
            <w:vAlign w:val="bottom"/>
          </w:tcPr>
          <w:p w:rsidR="00D419A7" w:rsidRPr="00F96AAD" w:rsidRDefault="00D419A7" w:rsidP="00DF29C6">
            <w:pPr>
              <w:spacing w:line="0" w:lineRule="atLeast"/>
              <w:rPr>
                <w:rFonts w:ascii="Times New Roman" w:eastAsia="Times New Roman" w:hAnsi="Times New Roman" w:cs="Times New Roman"/>
                <w:sz w:val="24"/>
                <w:szCs w:val="24"/>
              </w:rPr>
            </w:pPr>
          </w:p>
        </w:tc>
        <w:tc>
          <w:tcPr>
            <w:tcW w:w="2741" w:type="dxa"/>
            <w:tcBorders>
              <w:bottom w:val="single" w:sz="8" w:space="0" w:color="auto"/>
              <w:right w:val="single" w:sz="8" w:space="0" w:color="40A7C2"/>
            </w:tcBorders>
            <w:shd w:val="clear" w:color="auto" w:fill="FFFFFF" w:themeFill="background1"/>
            <w:vAlign w:val="bottom"/>
          </w:tcPr>
          <w:p w:rsidR="00D419A7" w:rsidRPr="00F96AAD" w:rsidRDefault="00D419A7" w:rsidP="00DF29C6">
            <w:pPr>
              <w:spacing w:line="0" w:lineRule="atLeast"/>
              <w:rPr>
                <w:rFonts w:ascii="Times New Roman" w:eastAsia="Times New Roman" w:hAnsi="Times New Roman" w:cs="Times New Roman"/>
                <w:sz w:val="24"/>
                <w:szCs w:val="24"/>
              </w:rPr>
            </w:pPr>
          </w:p>
        </w:tc>
        <w:tc>
          <w:tcPr>
            <w:tcW w:w="81" w:type="dxa"/>
            <w:tcBorders>
              <w:right w:val="single" w:sz="8" w:space="0" w:color="40A7C2"/>
            </w:tcBorders>
            <w:shd w:val="clear" w:color="auto" w:fill="FFFFFF" w:themeFill="background1"/>
            <w:vAlign w:val="bottom"/>
          </w:tcPr>
          <w:p w:rsidR="00D419A7" w:rsidRPr="00F96AAD" w:rsidRDefault="00D419A7" w:rsidP="00DF29C6">
            <w:pPr>
              <w:spacing w:line="0" w:lineRule="atLeast"/>
              <w:rPr>
                <w:rFonts w:ascii="Times New Roman" w:eastAsia="Times New Roman" w:hAnsi="Times New Roman" w:cs="Times New Roman"/>
                <w:sz w:val="24"/>
                <w:szCs w:val="24"/>
              </w:rPr>
            </w:pPr>
          </w:p>
        </w:tc>
        <w:tc>
          <w:tcPr>
            <w:tcW w:w="2741" w:type="dxa"/>
            <w:tcBorders>
              <w:bottom w:val="single" w:sz="8" w:space="0" w:color="auto"/>
              <w:right w:val="single" w:sz="8" w:space="0" w:color="40A7C2"/>
            </w:tcBorders>
            <w:shd w:val="clear" w:color="auto" w:fill="FFFFFF" w:themeFill="background1"/>
            <w:vAlign w:val="bottom"/>
          </w:tcPr>
          <w:p w:rsidR="00D419A7" w:rsidRPr="00F96AAD" w:rsidRDefault="00D419A7" w:rsidP="00DF29C6">
            <w:pPr>
              <w:spacing w:line="0" w:lineRule="atLeast"/>
              <w:rPr>
                <w:rFonts w:ascii="Times New Roman" w:eastAsia="Times New Roman" w:hAnsi="Times New Roman" w:cs="Times New Roman"/>
                <w:sz w:val="24"/>
                <w:szCs w:val="24"/>
              </w:rPr>
            </w:pPr>
          </w:p>
        </w:tc>
      </w:tr>
      <w:tr w:rsidR="00D419A7" w:rsidRPr="00F96AAD" w:rsidTr="00DF29C6">
        <w:trPr>
          <w:trHeight w:val="253"/>
          <w:jc w:val="center"/>
        </w:trPr>
        <w:tc>
          <w:tcPr>
            <w:tcW w:w="1070" w:type="dxa"/>
            <w:shd w:val="clear" w:color="auto" w:fill="FFFFFF" w:themeFill="background1"/>
            <w:vAlign w:val="bottom"/>
          </w:tcPr>
          <w:p w:rsidR="00D419A7" w:rsidRPr="00F96AAD" w:rsidRDefault="00D419A7" w:rsidP="00DF29C6">
            <w:pPr>
              <w:spacing w:line="244" w:lineRule="exact"/>
              <w:rPr>
                <w:rFonts w:ascii="Times New Roman" w:eastAsia="Arial" w:hAnsi="Times New Roman" w:cs="Times New Roman"/>
                <w:sz w:val="24"/>
                <w:szCs w:val="24"/>
              </w:rPr>
            </w:pPr>
            <w:r>
              <w:rPr>
                <w:rFonts w:ascii="Times New Roman" w:eastAsia="Arial" w:hAnsi="Times New Roman" w:cs="Times New Roman"/>
                <w:noProof/>
                <w:sz w:val="24"/>
                <w:szCs w:val="24"/>
              </w:rPr>
              <w:pict>
                <v:rect id="_x0000_s1042" style="position:absolute;margin-left:49.5pt;margin-top:-1.35pt;width:151pt;height:20.5pt;z-index:251676672;mso-position-horizontal-relative:text;mso-position-vertical-relative:text" strokecolor="white [3212]">
                  <v:textbox>
                    <w:txbxContent>
                      <w:p w:rsidR="00D419A7" w:rsidRPr="00277F4B" w:rsidRDefault="00D419A7" w:rsidP="00D419A7">
                        <w:pPr>
                          <w:rPr>
                            <w:rFonts w:ascii="Times New Roman" w:hAnsi="Times New Roman" w:cs="Times New Roman"/>
                            <w:i/>
                            <w:sz w:val="20"/>
                          </w:rPr>
                        </w:pPr>
                        <w:r w:rsidRPr="00277F4B">
                          <w:rPr>
                            <w:rFonts w:ascii="Times New Roman" w:hAnsi="Times New Roman" w:cs="Times New Roman"/>
                            <w:i/>
                            <w:sz w:val="20"/>
                          </w:rPr>
                          <w:t>Sumber: Siregar (2004:517)</w:t>
                        </w:r>
                      </w:p>
                    </w:txbxContent>
                  </v:textbox>
                </v:rect>
              </w:pict>
            </w:r>
          </w:p>
        </w:tc>
        <w:tc>
          <w:tcPr>
            <w:tcW w:w="2382" w:type="dxa"/>
            <w:shd w:val="clear" w:color="auto" w:fill="FFFFFF" w:themeFill="background1"/>
            <w:vAlign w:val="bottom"/>
          </w:tcPr>
          <w:p w:rsidR="00D419A7" w:rsidRPr="00F96AAD" w:rsidRDefault="00D419A7" w:rsidP="00DF29C6">
            <w:pPr>
              <w:spacing w:line="245" w:lineRule="exact"/>
              <w:ind w:right="-489"/>
              <w:rPr>
                <w:rFonts w:ascii="Times New Roman" w:eastAsia="Arial" w:hAnsi="Times New Roman" w:cs="Times New Roman"/>
                <w:i/>
                <w:sz w:val="24"/>
                <w:szCs w:val="24"/>
              </w:rPr>
            </w:pPr>
            <w:r w:rsidRPr="00F96AAD">
              <w:rPr>
                <w:rFonts w:ascii="Times New Roman" w:eastAsia="Arial" w:hAnsi="Times New Roman" w:cs="Times New Roman"/>
                <w:i/>
                <w:sz w:val="24"/>
                <w:szCs w:val="24"/>
              </w:rPr>
              <w:t>Sumber :  Siregar (2004:517)</w:t>
            </w:r>
          </w:p>
        </w:tc>
        <w:tc>
          <w:tcPr>
            <w:tcW w:w="81" w:type="dxa"/>
            <w:shd w:val="clear" w:color="auto" w:fill="FFFFFF" w:themeFill="background1"/>
            <w:vAlign w:val="bottom"/>
          </w:tcPr>
          <w:p w:rsidR="00D419A7" w:rsidRPr="00F96AAD" w:rsidRDefault="00D419A7" w:rsidP="00DF29C6">
            <w:pPr>
              <w:spacing w:line="0" w:lineRule="atLeast"/>
              <w:rPr>
                <w:rFonts w:ascii="Times New Roman" w:eastAsia="Times New Roman" w:hAnsi="Times New Roman" w:cs="Times New Roman"/>
                <w:i/>
                <w:sz w:val="24"/>
                <w:szCs w:val="24"/>
              </w:rPr>
            </w:pPr>
          </w:p>
        </w:tc>
        <w:tc>
          <w:tcPr>
            <w:tcW w:w="2741" w:type="dxa"/>
            <w:shd w:val="clear" w:color="auto" w:fill="FFFFFF" w:themeFill="background1"/>
            <w:vAlign w:val="bottom"/>
          </w:tcPr>
          <w:p w:rsidR="00D419A7" w:rsidRPr="00F96AAD" w:rsidRDefault="00D419A7" w:rsidP="00DF29C6">
            <w:pPr>
              <w:spacing w:line="0" w:lineRule="atLeast"/>
              <w:rPr>
                <w:rFonts w:ascii="Times New Roman" w:eastAsia="Times New Roman" w:hAnsi="Times New Roman" w:cs="Times New Roman"/>
                <w:i/>
                <w:sz w:val="24"/>
                <w:szCs w:val="24"/>
              </w:rPr>
            </w:pPr>
          </w:p>
        </w:tc>
        <w:tc>
          <w:tcPr>
            <w:tcW w:w="81" w:type="dxa"/>
            <w:shd w:val="clear" w:color="auto" w:fill="FFFFFF" w:themeFill="background1"/>
            <w:vAlign w:val="bottom"/>
          </w:tcPr>
          <w:p w:rsidR="00D419A7" w:rsidRPr="00F96AAD" w:rsidRDefault="00D419A7" w:rsidP="00DF29C6">
            <w:pPr>
              <w:spacing w:line="0" w:lineRule="atLeast"/>
              <w:rPr>
                <w:rFonts w:ascii="Times New Roman" w:eastAsia="Times New Roman" w:hAnsi="Times New Roman" w:cs="Times New Roman"/>
                <w:sz w:val="24"/>
                <w:szCs w:val="24"/>
              </w:rPr>
            </w:pPr>
          </w:p>
        </w:tc>
        <w:tc>
          <w:tcPr>
            <w:tcW w:w="2741" w:type="dxa"/>
            <w:shd w:val="clear" w:color="auto" w:fill="FFFFFF" w:themeFill="background1"/>
            <w:vAlign w:val="bottom"/>
          </w:tcPr>
          <w:p w:rsidR="00D419A7" w:rsidRPr="00F96AAD" w:rsidRDefault="00D419A7" w:rsidP="00DF29C6">
            <w:pPr>
              <w:spacing w:line="0" w:lineRule="atLeast"/>
              <w:rPr>
                <w:rFonts w:ascii="Times New Roman" w:eastAsia="Times New Roman" w:hAnsi="Times New Roman" w:cs="Times New Roman"/>
                <w:sz w:val="24"/>
                <w:szCs w:val="24"/>
              </w:rPr>
            </w:pPr>
          </w:p>
        </w:tc>
      </w:tr>
    </w:tbl>
    <w:p w:rsidR="00D419A7" w:rsidRDefault="00D419A7" w:rsidP="00D419A7">
      <w:pPr>
        <w:spacing w:line="360" w:lineRule="auto"/>
        <w:ind w:right="49" w:firstLine="567"/>
        <w:jc w:val="both"/>
        <w:rPr>
          <w:rFonts w:ascii="Times New Roman" w:eastAsia="Arial" w:hAnsi="Times New Roman" w:cs="Times New Roman"/>
          <w:sz w:val="24"/>
          <w:szCs w:val="24"/>
        </w:rPr>
      </w:pPr>
      <w:r w:rsidRPr="00F96AAD">
        <w:rPr>
          <w:rFonts w:ascii="Times New Roman" w:eastAsia="Arial" w:hAnsi="Times New Roman" w:cs="Times New Roman"/>
          <w:sz w:val="24"/>
          <w:szCs w:val="24"/>
        </w:rPr>
        <w:t>Tabel</w:t>
      </w:r>
      <w:r>
        <w:rPr>
          <w:rFonts w:ascii="Times New Roman" w:eastAsia="Arial" w:hAnsi="Times New Roman" w:cs="Times New Roman"/>
          <w:sz w:val="24"/>
          <w:szCs w:val="24"/>
        </w:rPr>
        <w:t xml:space="preserve"> 2.1</w:t>
      </w:r>
      <w:r w:rsidRPr="00F96AAD">
        <w:rPr>
          <w:rFonts w:ascii="Times New Roman" w:eastAsia="Arial" w:hAnsi="Times New Roman" w:cs="Times New Roman"/>
          <w:sz w:val="24"/>
          <w:szCs w:val="24"/>
        </w:rPr>
        <w:t xml:space="preserve"> memberikan penjelasan proses transformasi Manajemen Aset dalam perspektif substansial. </w:t>
      </w:r>
      <w:proofErr w:type="gramStart"/>
      <w:r w:rsidRPr="00F96AAD">
        <w:rPr>
          <w:rFonts w:ascii="Times New Roman" w:eastAsia="Arial" w:hAnsi="Times New Roman" w:cs="Times New Roman"/>
          <w:sz w:val="24"/>
          <w:szCs w:val="24"/>
        </w:rPr>
        <w:t>Setelah Perang dunia II, Manajemen Aset memiliki ruang lingkup utama untuk mengontrol biaya manajemen ataupun penggunaan aset dalam mendukung operasionalisasi Pemerintah Daerah.</w:t>
      </w:r>
      <w:proofErr w:type="gramEnd"/>
      <w:r>
        <w:rPr>
          <w:rFonts w:ascii="Times New Roman" w:eastAsia="Arial" w:hAnsi="Times New Roman" w:cs="Times New Roman"/>
          <w:sz w:val="24"/>
          <w:szCs w:val="24"/>
        </w:rPr>
        <w:t xml:space="preserve"> </w:t>
      </w:r>
      <w:proofErr w:type="gramStart"/>
      <w:r w:rsidRPr="00F96AAD">
        <w:rPr>
          <w:rFonts w:ascii="Times New Roman" w:eastAsia="Arial" w:hAnsi="Times New Roman" w:cs="Times New Roman"/>
          <w:sz w:val="24"/>
          <w:szCs w:val="24"/>
        </w:rPr>
        <w:t>Selain itu, ada upaya pula untuk melakukan inventarisasi aset-aset Pemerintah Daerah yang tidak digunakan.</w:t>
      </w:r>
      <w:proofErr w:type="gramEnd"/>
      <w:r w:rsidRPr="00F96AAD">
        <w:rPr>
          <w:rFonts w:ascii="Times New Roman" w:eastAsia="Arial" w:hAnsi="Times New Roman" w:cs="Times New Roman"/>
          <w:sz w:val="24"/>
          <w:szCs w:val="24"/>
        </w:rPr>
        <w:t xml:space="preserve"> Namun dalam perkembangan ke depan, ruang lingkup Manajemen Aset lebih berkembang dengan memasukkan aspek nilai aset, akuntabilitas pengelolaan aset, </w:t>
      </w:r>
      <w:r w:rsidRPr="00F96AAD">
        <w:rPr>
          <w:rFonts w:ascii="Times New Roman" w:eastAsia="Arial" w:hAnsi="Times New Roman" w:cs="Times New Roman"/>
          <w:i/>
          <w:sz w:val="24"/>
          <w:szCs w:val="24"/>
        </w:rPr>
        <w:t>land audit</w:t>
      </w:r>
      <w:r w:rsidRPr="00F96AAD">
        <w:rPr>
          <w:rFonts w:ascii="Times New Roman" w:eastAsia="Arial" w:hAnsi="Times New Roman" w:cs="Times New Roman"/>
          <w:sz w:val="24"/>
          <w:szCs w:val="24"/>
        </w:rPr>
        <w:t xml:space="preserve"> yaitu audit atas manajemen tanah, </w:t>
      </w:r>
      <w:r w:rsidRPr="00F96AAD">
        <w:rPr>
          <w:rFonts w:ascii="Times New Roman" w:eastAsia="Arial" w:hAnsi="Times New Roman" w:cs="Times New Roman"/>
          <w:i/>
          <w:sz w:val="24"/>
          <w:szCs w:val="24"/>
        </w:rPr>
        <w:t>property survey</w:t>
      </w:r>
      <w:r w:rsidRPr="00F96AAD">
        <w:rPr>
          <w:rFonts w:ascii="Times New Roman" w:eastAsia="Arial" w:hAnsi="Times New Roman" w:cs="Times New Roman"/>
          <w:sz w:val="24"/>
          <w:szCs w:val="24"/>
        </w:rPr>
        <w:t xml:space="preserve"> dalam kaitan memonitor perkembangan pasar properti, aplikasi sistem informasi dalam pengelolaan aset dan optimalisasi manajemen aset. </w:t>
      </w:r>
      <w:proofErr w:type="gramStart"/>
      <w:r w:rsidRPr="00F96AAD">
        <w:rPr>
          <w:rFonts w:ascii="Times New Roman" w:eastAsia="Arial" w:hAnsi="Times New Roman" w:cs="Times New Roman"/>
          <w:sz w:val="24"/>
          <w:szCs w:val="24"/>
        </w:rPr>
        <w:t>Perkembangan yang terbaru, Manajemen Aset bertambah ruang lingkupnya hingga mampu memantau kinerja operasionalisasi aset dan juga strategi investasi untuk optimalisasi aset.</w:t>
      </w:r>
      <w:proofErr w:type="gramEnd"/>
    </w:p>
    <w:p w:rsidR="00D419A7" w:rsidRDefault="00D419A7" w:rsidP="00D419A7">
      <w:pPr>
        <w:spacing w:line="360" w:lineRule="auto"/>
        <w:ind w:left="284" w:right="49" w:firstLine="709"/>
        <w:jc w:val="both"/>
        <w:rPr>
          <w:rFonts w:ascii="Times New Roman" w:eastAsia="Arial" w:hAnsi="Times New Roman" w:cs="Times New Roman"/>
          <w:sz w:val="24"/>
          <w:szCs w:val="24"/>
        </w:rPr>
      </w:pPr>
    </w:p>
    <w:p w:rsidR="00D419A7" w:rsidRPr="00F96AAD" w:rsidRDefault="00D419A7" w:rsidP="00D419A7">
      <w:pPr>
        <w:spacing w:line="360" w:lineRule="auto"/>
        <w:ind w:left="284" w:right="49" w:firstLine="709"/>
        <w:jc w:val="both"/>
        <w:rPr>
          <w:rFonts w:ascii="Times New Roman" w:eastAsia="Arial" w:hAnsi="Times New Roman" w:cs="Times New Roman"/>
          <w:sz w:val="24"/>
          <w:szCs w:val="24"/>
        </w:rPr>
      </w:pPr>
    </w:p>
    <w:p w:rsidR="00D419A7" w:rsidRPr="00F96AAD" w:rsidRDefault="00D419A7" w:rsidP="00D419A7">
      <w:pPr>
        <w:pStyle w:val="ListParagraph"/>
        <w:numPr>
          <w:ilvl w:val="1"/>
          <w:numId w:val="17"/>
        </w:numPr>
        <w:spacing w:after="0" w:line="360" w:lineRule="auto"/>
        <w:ind w:left="567" w:right="49" w:hanging="567"/>
        <w:jc w:val="both"/>
        <w:rPr>
          <w:rFonts w:ascii="Times New Roman" w:eastAsia="Arial" w:hAnsi="Times New Roman" w:cs="Times New Roman"/>
          <w:b/>
          <w:sz w:val="24"/>
          <w:szCs w:val="24"/>
        </w:rPr>
      </w:pPr>
      <w:r w:rsidRPr="00F96AAD">
        <w:rPr>
          <w:rFonts w:ascii="Times New Roman" w:eastAsia="Arial" w:hAnsi="Times New Roman" w:cs="Times New Roman"/>
          <w:b/>
          <w:sz w:val="24"/>
          <w:szCs w:val="24"/>
        </w:rPr>
        <w:lastRenderedPageBreak/>
        <w:t>Prinsip Dasar Manajemen Aset</w:t>
      </w:r>
    </w:p>
    <w:p w:rsidR="00D419A7" w:rsidRPr="00F96AAD" w:rsidRDefault="00D419A7" w:rsidP="00D419A7">
      <w:pPr>
        <w:spacing w:after="0" w:line="360" w:lineRule="auto"/>
        <w:ind w:right="49" w:firstLine="567"/>
        <w:jc w:val="both"/>
        <w:rPr>
          <w:rFonts w:ascii="Times New Roman" w:eastAsia="Times New Roman" w:hAnsi="Times New Roman" w:cs="Times New Roman"/>
          <w:sz w:val="24"/>
          <w:szCs w:val="24"/>
        </w:rPr>
      </w:pPr>
      <w:proofErr w:type="gramStart"/>
      <w:r w:rsidRPr="00F96AAD">
        <w:rPr>
          <w:rFonts w:ascii="Times New Roman" w:eastAsia="Arial" w:hAnsi="Times New Roman" w:cs="Times New Roman"/>
          <w:i/>
          <w:sz w:val="24"/>
          <w:szCs w:val="24"/>
        </w:rPr>
        <w:t xml:space="preserve">Real estate </w:t>
      </w:r>
      <w:r w:rsidRPr="00F96AAD">
        <w:rPr>
          <w:rFonts w:ascii="Times New Roman" w:eastAsia="Arial" w:hAnsi="Times New Roman" w:cs="Times New Roman"/>
          <w:sz w:val="24"/>
          <w:szCs w:val="24"/>
        </w:rPr>
        <w:t xml:space="preserve">sebagai komponen utama dari aset daerah, oleh Pemerintah Daerah harus </w:t>
      </w:r>
      <w:r w:rsidRPr="00F96AAD">
        <w:rPr>
          <w:rFonts w:ascii="Times New Roman" w:eastAsia="Times New Roman" w:hAnsi="Times New Roman" w:cs="Times New Roman"/>
          <w:sz w:val="24"/>
          <w:szCs w:val="24"/>
        </w:rPr>
        <w:t>dapat dimanfaatkan sebagai aset yang produktif dan berguna sehingga berdampak positif dalam pembangunan ekonomi daerah dan kesejahteraan masyarakat.</w:t>
      </w:r>
      <w:proofErr w:type="gramEnd"/>
      <w:r>
        <w:rPr>
          <w:rFonts w:ascii="Times New Roman" w:eastAsia="Times New Roman" w:hAnsi="Times New Roman" w:cs="Times New Roman"/>
          <w:sz w:val="24"/>
          <w:szCs w:val="24"/>
        </w:rPr>
        <w:t xml:space="preserve"> </w:t>
      </w:r>
      <w:proofErr w:type="gramStart"/>
      <w:r w:rsidRPr="00F96AAD">
        <w:rPr>
          <w:rFonts w:ascii="Times New Roman" w:eastAsia="Times New Roman" w:hAnsi="Times New Roman" w:cs="Times New Roman"/>
          <w:sz w:val="24"/>
          <w:szCs w:val="24"/>
        </w:rPr>
        <w:t>Dalam neraca keuangan daerah aset dapat menjadi modal bila dapat menghasilkan pendapatan.</w:t>
      </w:r>
      <w:proofErr w:type="gramEnd"/>
      <w:r>
        <w:rPr>
          <w:rFonts w:ascii="Times New Roman" w:eastAsia="Times New Roman" w:hAnsi="Times New Roman" w:cs="Times New Roman"/>
          <w:sz w:val="24"/>
          <w:szCs w:val="24"/>
        </w:rPr>
        <w:t xml:space="preserve"> </w:t>
      </w:r>
      <w:proofErr w:type="gramStart"/>
      <w:r w:rsidRPr="00F96AAD">
        <w:rPr>
          <w:rFonts w:ascii="Times New Roman" w:eastAsia="Times New Roman" w:hAnsi="Times New Roman" w:cs="Times New Roman"/>
          <w:sz w:val="24"/>
          <w:szCs w:val="24"/>
        </w:rPr>
        <w:t>Namun masih banyak daerah yang belum menyadari peran dan potensi pengelolaan aset secara cermat.</w:t>
      </w:r>
      <w:proofErr w:type="gramEnd"/>
      <w:r>
        <w:rPr>
          <w:rFonts w:ascii="Times New Roman" w:eastAsia="Times New Roman" w:hAnsi="Times New Roman" w:cs="Times New Roman"/>
          <w:sz w:val="24"/>
          <w:szCs w:val="24"/>
        </w:rPr>
        <w:t xml:space="preserve"> </w:t>
      </w:r>
      <w:proofErr w:type="gramStart"/>
      <w:r w:rsidRPr="00F96AAD">
        <w:rPr>
          <w:rFonts w:ascii="Times New Roman" w:eastAsia="Times New Roman" w:hAnsi="Times New Roman" w:cs="Times New Roman"/>
          <w:sz w:val="24"/>
          <w:szCs w:val="24"/>
        </w:rPr>
        <w:t xml:space="preserve">Beberapa model manajemen aset yang dapat dijadikan rekomendasi bagi pemerintah daerah adalah (Bertovic </w:t>
      </w:r>
      <w:r w:rsidRPr="00F96AAD">
        <w:rPr>
          <w:rFonts w:ascii="Times New Roman" w:eastAsia="Times New Roman" w:hAnsi="Times New Roman" w:cs="Times New Roman"/>
          <w:i/>
          <w:sz w:val="24"/>
          <w:szCs w:val="24"/>
        </w:rPr>
        <w:t>et al.</w:t>
      </w:r>
      <w:r w:rsidRPr="00F96AAD">
        <w:rPr>
          <w:rFonts w:ascii="Times New Roman" w:eastAsia="Times New Roman" w:hAnsi="Times New Roman" w:cs="Times New Roman"/>
          <w:sz w:val="24"/>
          <w:szCs w:val="24"/>
        </w:rPr>
        <w:t xml:space="preserve"> 2002).</w:t>
      </w:r>
      <w:proofErr w:type="gramEnd"/>
    </w:p>
    <w:p w:rsidR="00D419A7" w:rsidRDefault="00D419A7" w:rsidP="00D419A7">
      <w:pPr>
        <w:pStyle w:val="ListParagraph"/>
        <w:numPr>
          <w:ilvl w:val="0"/>
          <w:numId w:val="16"/>
        </w:numPr>
        <w:spacing w:after="0" w:line="240" w:lineRule="auto"/>
        <w:ind w:left="993" w:right="49" w:hanging="426"/>
        <w:jc w:val="both"/>
        <w:rPr>
          <w:rFonts w:ascii="Times New Roman" w:eastAsia="Times New Roman" w:hAnsi="Times New Roman" w:cs="Times New Roman"/>
          <w:sz w:val="24"/>
          <w:szCs w:val="24"/>
        </w:rPr>
      </w:pPr>
      <w:r w:rsidRPr="00F96AAD">
        <w:rPr>
          <w:rFonts w:ascii="Times New Roman" w:eastAsia="Times New Roman" w:hAnsi="Times New Roman" w:cs="Times New Roman"/>
          <w:sz w:val="24"/>
          <w:szCs w:val="24"/>
        </w:rPr>
        <w:t>Mengembangkan sistem data base yang baik</w:t>
      </w:r>
    </w:p>
    <w:p w:rsidR="00D419A7" w:rsidRDefault="00D419A7" w:rsidP="00D419A7">
      <w:pPr>
        <w:pStyle w:val="ListParagraph"/>
        <w:numPr>
          <w:ilvl w:val="0"/>
          <w:numId w:val="16"/>
        </w:numPr>
        <w:spacing w:after="0" w:line="240" w:lineRule="auto"/>
        <w:ind w:left="993" w:right="49" w:hanging="426"/>
        <w:jc w:val="both"/>
        <w:rPr>
          <w:rFonts w:ascii="Times New Roman" w:eastAsia="Times New Roman" w:hAnsi="Times New Roman" w:cs="Times New Roman"/>
          <w:sz w:val="24"/>
          <w:szCs w:val="24"/>
        </w:rPr>
      </w:pPr>
      <w:r w:rsidRPr="008074D9">
        <w:rPr>
          <w:rFonts w:ascii="Times New Roman" w:eastAsia="Times New Roman" w:hAnsi="Times New Roman" w:cs="Times New Roman"/>
          <w:sz w:val="24"/>
          <w:szCs w:val="24"/>
        </w:rPr>
        <w:t>Memahami isu-isu transisi</w:t>
      </w:r>
    </w:p>
    <w:p w:rsidR="00D419A7" w:rsidRDefault="00D419A7" w:rsidP="00D419A7">
      <w:pPr>
        <w:pStyle w:val="ListParagraph"/>
        <w:numPr>
          <w:ilvl w:val="0"/>
          <w:numId w:val="16"/>
        </w:numPr>
        <w:spacing w:after="0" w:line="240" w:lineRule="auto"/>
        <w:ind w:left="993" w:right="49" w:hanging="426"/>
        <w:jc w:val="both"/>
        <w:rPr>
          <w:rFonts w:ascii="Times New Roman" w:eastAsia="Times New Roman" w:hAnsi="Times New Roman" w:cs="Times New Roman"/>
          <w:sz w:val="24"/>
          <w:szCs w:val="24"/>
        </w:rPr>
      </w:pPr>
      <w:r w:rsidRPr="008074D9">
        <w:rPr>
          <w:rFonts w:ascii="Times New Roman" w:eastAsia="Times New Roman" w:hAnsi="Times New Roman" w:cs="Times New Roman"/>
          <w:sz w:val="24"/>
          <w:szCs w:val="24"/>
        </w:rPr>
        <w:t>Pengkalsifikasian terhadap property</w:t>
      </w:r>
    </w:p>
    <w:p w:rsidR="00D419A7" w:rsidRDefault="00D419A7" w:rsidP="00D419A7">
      <w:pPr>
        <w:pStyle w:val="ListParagraph"/>
        <w:numPr>
          <w:ilvl w:val="0"/>
          <w:numId w:val="16"/>
        </w:numPr>
        <w:spacing w:after="0" w:line="240" w:lineRule="auto"/>
        <w:ind w:left="993" w:right="49" w:hanging="426"/>
        <w:jc w:val="both"/>
        <w:rPr>
          <w:rFonts w:ascii="Times New Roman" w:eastAsia="Times New Roman" w:hAnsi="Times New Roman" w:cs="Times New Roman"/>
          <w:sz w:val="24"/>
          <w:szCs w:val="24"/>
        </w:rPr>
      </w:pPr>
      <w:r w:rsidRPr="008074D9">
        <w:rPr>
          <w:rFonts w:ascii="Times New Roman" w:eastAsia="Times New Roman" w:hAnsi="Times New Roman" w:cs="Times New Roman"/>
          <w:sz w:val="24"/>
          <w:szCs w:val="24"/>
        </w:rPr>
        <w:t>Adanya penilaian real estate dan penilaian bisnis</w:t>
      </w:r>
    </w:p>
    <w:p w:rsidR="00D419A7" w:rsidRDefault="00D419A7" w:rsidP="00D419A7">
      <w:pPr>
        <w:pStyle w:val="ListParagraph"/>
        <w:numPr>
          <w:ilvl w:val="0"/>
          <w:numId w:val="16"/>
        </w:numPr>
        <w:spacing w:after="0" w:line="240" w:lineRule="auto"/>
        <w:ind w:left="993" w:right="49" w:hanging="426"/>
        <w:jc w:val="both"/>
        <w:rPr>
          <w:rFonts w:ascii="Times New Roman" w:eastAsia="Times New Roman" w:hAnsi="Times New Roman" w:cs="Times New Roman"/>
          <w:sz w:val="24"/>
          <w:szCs w:val="24"/>
        </w:rPr>
      </w:pPr>
      <w:r w:rsidRPr="008074D9">
        <w:rPr>
          <w:rFonts w:ascii="Times New Roman" w:eastAsia="Times New Roman" w:hAnsi="Times New Roman" w:cs="Times New Roman"/>
          <w:sz w:val="24"/>
          <w:szCs w:val="24"/>
        </w:rPr>
        <w:t>Membuat aturan untuk properti yang menghasilkan pendapatan</w:t>
      </w:r>
    </w:p>
    <w:p w:rsidR="00D419A7" w:rsidRDefault="00D419A7" w:rsidP="00D419A7">
      <w:pPr>
        <w:pStyle w:val="ListParagraph"/>
        <w:numPr>
          <w:ilvl w:val="0"/>
          <w:numId w:val="16"/>
        </w:numPr>
        <w:spacing w:after="0" w:line="240" w:lineRule="auto"/>
        <w:ind w:left="993" w:right="49" w:hanging="426"/>
        <w:jc w:val="both"/>
        <w:rPr>
          <w:rFonts w:ascii="Times New Roman" w:eastAsia="Times New Roman" w:hAnsi="Times New Roman" w:cs="Times New Roman"/>
          <w:sz w:val="24"/>
          <w:szCs w:val="24"/>
        </w:rPr>
      </w:pPr>
      <w:r w:rsidRPr="008074D9">
        <w:rPr>
          <w:rFonts w:ascii="Times New Roman" w:eastAsia="Times New Roman" w:hAnsi="Times New Roman" w:cs="Times New Roman"/>
          <w:sz w:val="24"/>
          <w:szCs w:val="24"/>
        </w:rPr>
        <w:t>Analisis finansial secara intensif terhadap proyek, properti dan portofolio</w:t>
      </w:r>
    </w:p>
    <w:p w:rsidR="00D419A7" w:rsidRDefault="00D419A7" w:rsidP="00D419A7">
      <w:pPr>
        <w:pStyle w:val="ListParagraph"/>
        <w:numPr>
          <w:ilvl w:val="0"/>
          <w:numId w:val="16"/>
        </w:numPr>
        <w:spacing w:after="0" w:line="240" w:lineRule="auto"/>
        <w:ind w:left="993" w:right="49" w:hanging="426"/>
        <w:jc w:val="both"/>
        <w:rPr>
          <w:rFonts w:ascii="Times New Roman" w:eastAsia="Times New Roman" w:hAnsi="Times New Roman" w:cs="Times New Roman"/>
          <w:sz w:val="24"/>
          <w:szCs w:val="24"/>
        </w:rPr>
      </w:pPr>
      <w:r w:rsidRPr="008074D9">
        <w:rPr>
          <w:rFonts w:ascii="Times New Roman" w:eastAsia="Times New Roman" w:hAnsi="Times New Roman" w:cs="Times New Roman"/>
          <w:sz w:val="24"/>
          <w:szCs w:val="24"/>
        </w:rPr>
        <w:t>Adanya deregulasi bisnis persewaan</w:t>
      </w:r>
    </w:p>
    <w:p w:rsidR="00D419A7" w:rsidRDefault="00D419A7" w:rsidP="00D419A7">
      <w:pPr>
        <w:pStyle w:val="ListParagraph"/>
        <w:numPr>
          <w:ilvl w:val="0"/>
          <w:numId w:val="16"/>
        </w:numPr>
        <w:spacing w:after="0" w:line="240" w:lineRule="auto"/>
        <w:ind w:left="993" w:right="49" w:hanging="426"/>
        <w:jc w:val="both"/>
        <w:rPr>
          <w:rFonts w:ascii="Times New Roman" w:eastAsia="Times New Roman" w:hAnsi="Times New Roman" w:cs="Times New Roman"/>
          <w:sz w:val="24"/>
          <w:szCs w:val="24"/>
        </w:rPr>
      </w:pPr>
      <w:r w:rsidRPr="008074D9">
        <w:rPr>
          <w:rFonts w:ascii="Times New Roman" w:eastAsia="Times New Roman" w:hAnsi="Times New Roman" w:cs="Times New Roman"/>
          <w:sz w:val="24"/>
          <w:szCs w:val="24"/>
        </w:rPr>
        <w:t>Sistem pelaporan property</w:t>
      </w:r>
    </w:p>
    <w:p w:rsidR="00D419A7" w:rsidRDefault="00D419A7" w:rsidP="00D419A7">
      <w:pPr>
        <w:pStyle w:val="ListParagraph"/>
        <w:numPr>
          <w:ilvl w:val="0"/>
          <w:numId w:val="16"/>
        </w:numPr>
        <w:spacing w:after="0" w:line="240" w:lineRule="auto"/>
        <w:ind w:left="993" w:right="49" w:hanging="426"/>
        <w:jc w:val="both"/>
        <w:rPr>
          <w:rFonts w:ascii="Times New Roman" w:eastAsia="Times New Roman" w:hAnsi="Times New Roman" w:cs="Times New Roman"/>
          <w:sz w:val="24"/>
          <w:szCs w:val="24"/>
        </w:rPr>
      </w:pPr>
      <w:r w:rsidRPr="008074D9">
        <w:rPr>
          <w:rFonts w:ascii="Times New Roman" w:eastAsia="Times New Roman" w:hAnsi="Times New Roman" w:cs="Times New Roman"/>
          <w:sz w:val="24"/>
          <w:szCs w:val="24"/>
        </w:rPr>
        <w:t>Konsolidasi manajemen</w:t>
      </w:r>
    </w:p>
    <w:p w:rsidR="00D419A7" w:rsidRPr="008074D9" w:rsidRDefault="00D419A7" w:rsidP="00D419A7">
      <w:pPr>
        <w:pStyle w:val="ListParagraph"/>
        <w:numPr>
          <w:ilvl w:val="0"/>
          <w:numId w:val="16"/>
        </w:numPr>
        <w:spacing w:line="240" w:lineRule="auto"/>
        <w:ind w:left="992" w:right="51" w:hanging="425"/>
        <w:contextualSpacing w:val="0"/>
        <w:jc w:val="both"/>
        <w:rPr>
          <w:rFonts w:ascii="Times New Roman" w:eastAsia="Times New Roman" w:hAnsi="Times New Roman" w:cs="Times New Roman"/>
          <w:sz w:val="24"/>
          <w:szCs w:val="24"/>
        </w:rPr>
      </w:pPr>
      <w:r w:rsidRPr="008074D9">
        <w:rPr>
          <w:rFonts w:ascii="Times New Roman" w:eastAsia="Times New Roman" w:hAnsi="Times New Roman" w:cs="Times New Roman"/>
          <w:sz w:val="24"/>
          <w:szCs w:val="24"/>
        </w:rPr>
        <w:t>Perencanaan strategis</w:t>
      </w:r>
    </w:p>
    <w:p w:rsidR="00D419A7" w:rsidRPr="00F96AAD" w:rsidRDefault="00D419A7" w:rsidP="00D419A7">
      <w:pPr>
        <w:pStyle w:val="ListParagraph"/>
        <w:spacing w:line="360" w:lineRule="auto"/>
        <w:ind w:left="0" w:right="51" w:firstLine="567"/>
        <w:contextualSpacing w:val="0"/>
        <w:jc w:val="both"/>
        <w:rPr>
          <w:rFonts w:ascii="Times New Roman" w:eastAsia="Times New Roman" w:hAnsi="Times New Roman" w:cs="Times New Roman"/>
          <w:sz w:val="24"/>
          <w:szCs w:val="24"/>
        </w:rPr>
      </w:pPr>
      <w:proofErr w:type="gramStart"/>
      <w:r w:rsidRPr="00F96AAD">
        <w:rPr>
          <w:rFonts w:ascii="Times New Roman" w:eastAsia="Times New Roman" w:hAnsi="Times New Roman" w:cs="Times New Roman"/>
          <w:sz w:val="24"/>
          <w:szCs w:val="24"/>
        </w:rPr>
        <w:t>Harus dipahami oleh Pemerintah Daerah bahwa sasaran akhir atau tujuan utama pengelolaan aset adalah terjadinya optimalisasi dalam pemanfaatan aset daerah.Kenyataan sampai saat ini aset daerah masih dikelolah seadanya, sebatas inventarisasi belaka.</w:t>
      </w:r>
      <w:proofErr w:type="gramEnd"/>
      <w:r w:rsidRPr="00F96AAD">
        <w:rPr>
          <w:rFonts w:ascii="Times New Roman" w:eastAsia="Times New Roman" w:hAnsi="Times New Roman" w:cs="Times New Roman"/>
          <w:sz w:val="24"/>
          <w:szCs w:val="24"/>
        </w:rPr>
        <w:t xml:space="preserve"> Kondisi pemanfaatan terhadap aset daerah tersebut membuktikan bahwa aset daerah sebagai sumber daya lokal daerah menunjukan utilitasnya yang masih rendah, hal ini terjadi karena dihampir seluruh Pemerintah Daerah di Indonesia belum ada pemahaman pemanfaatan aset daerah secara utuh dalam kerangka manajemen aset.</w:t>
      </w:r>
    </w:p>
    <w:p w:rsidR="00D419A7" w:rsidRPr="00F96AAD" w:rsidRDefault="00D419A7" w:rsidP="00D419A7">
      <w:pPr>
        <w:pStyle w:val="ListParagraph"/>
        <w:numPr>
          <w:ilvl w:val="1"/>
          <w:numId w:val="17"/>
        </w:numPr>
        <w:spacing w:after="0" w:line="360" w:lineRule="auto"/>
        <w:ind w:left="567" w:right="49" w:hanging="567"/>
        <w:jc w:val="both"/>
        <w:rPr>
          <w:rFonts w:ascii="Times New Roman" w:eastAsia="Times New Roman" w:hAnsi="Times New Roman" w:cs="Times New Roman"/>
          <w:b/>
          <w:sz w:val="24"/>
          <w:szCs w:val="24"/>
        </w:rPr>
      </w:pPr>
      <w:r w:rsidRPr="00F96AAD">
        <w:rPr>
          <w:rFonts w:ascii="Times New Roman" w:eastAsia="Times New Roman" w:hAnsi="Times New Roman" w:cs="Times New Roman"/>
          <w:b/>
          <w:sz w:val="24"/>
          <w:szCs w:val="24"/>
        </w:rPr>
        <w:t>Inventarisasi Aset</w:t>
      </w:r>
    </w:p>
    <w:p w:rsidR="00D419A7" w:rsidRPr="00F96AAD" w:rsidRDefault="00D419A7" w:rsidP="00D419A7">
      <w:pPr>
        <w:pStyle w:val="Default"/>
        <w:spacing w:line="360" w:lineRule="auto"/>
        <w:ind w:firstLine="567"/>
        <w:jc w:val="both"/>
        <w:rPr>
          <w:bCs/>
        </w:rPr>
      </w:pPr>
      <w:r w:rsidRPr="00F96AAD">
        <w:rPr>
          <w:shd w:val="clear" w:color="auto" w:fill="FFFFFF"/>
          <w:lang w:val="en-US"/>
        </w:rPr>
        <w:t xml:space="preserve">Menurut </w:t>
      </w:r>
      <w:r>
        <w:rPr>
          <w:shd w:val="clear" w:color="auto" w:fill="FFFFFF"/>
          <w:lang w:val="en-US"/>
        </w:rPr>
        <w:t>Chabib</w:t>
      </w:r>
      <w:proofErr w:type="gramStart"/>
      <w:r>
        <w:rPr>
          <w:shd w:val="clear" w:color="auto" w:fill="FFFFFF"/>
        </w:rPr>
        <w:t>,</w:t>
      </w:r>
      <w:r w:rsidRPr="00F96AAD">
        <w:rPr>
          <w:shd w:val="clear" w:color="auto" w:fill="FFFFFF"/>
        </w:rPr>
        <w:t>dkk</w:t>
      </w:r>
      <w:proofErr w:type="gramEnd"/>
      <w:r w:rsidRPr="00F96AAD">
        <w:rPr>
          <w:shd w:val="clear" w:color="auto" w:fill="FFFFFF"/>
        </w:rPr>
        <w:t xml:space="preserve"> </w:t>
      </w:r>
      <w:r w:rsidRPr="00F96AAD">
        <w:rPr>
          <w:shd w:val="clear" w:color="auto" w:fill="FFFFFF"/>
          <w:lang w:val="en-US"/>
        </w:rPr>
        <w:t>(</w:t>
      </w:r>
      <w:r w:rsidRPr="00F96AAD">
        <w:rPr>
          <w:shd w:val="clear" w:color="auto" w:fill="FFFFFF"/>
        </w:rPr>
        <w:t>2010:180</w:t>
      </w:r>
      <w:r w:rsidRPr="00F96AAD">
        <w:rPr>
          <w:shd w:val="clear" w:color="auto" w:fill="FFFFFF"/>
          <w:lang w:val="en-US"/>
        </w:rPr>
        <w:t>) “</w:t>
      </w:r>
      <w:r w:rsidRPr="00F96AAD">
        <w:rPr>
          <w:bCs/>
          <w:lang w:val="en-US"/>
        </w:rPr>
        <w:t>i</w:t>
      </w:r>
      <w:r w:rsidRPr="00F96AAD">
        <w:rPr>
          <w:bCs/>
        </w:rPr>
        <w:t>nventarisasi merupakan kegiatan atau tindakan untuk melakukan perhitungan, pengurusan, penyelenggaraan, pengaturan, pencatatan data dan pelaporan barang milik daerah dalam unit pemakaian</w:t>
      </w:r>
      <w:r w:rsidRPr="00F96AAD">
        <w:rPr>
          <w:bCs/>
          <w:lang w:val="en-US"/>
        </w:rPr>
        <w:t>”</w:t>
      </w:r>
      <w:r w:rsidRPr="00F96AAD">
        <w:rPr>
          <w:bCs/>
        </w:rPr>
        <w:t>.</w:t>
      </w:r>
      <w:r>
        <w:rPr>
          <w:bCs/>
          <w:lang w:val="en-US"/>
        </w:rPr>
        <w:t xml:space="preserve"> </w:t>
      </w:r>
      <w:r w:rsidRPr="00F96AAD">
        <w:rPr>
          <w:bCs/>
        </w:rPr>
        <w:t xml:space="preserve">Dari kegiatan inventarisasi disusun Buku Inventaris yang menunjukkan semua kekayan daerah yang bersifat kebendaan, baik yang bergerak </w:t>
      </w:r>
      <w:r w:rsidRPr="00F96AAD">
        <w:rPr>
          <w:bCs/>
        </w:rPr>
        <w:lastRenderedPageBreak/>
        <w:t>maupun yang tidak bergerak. Buku inventaris tersebut memuat data meliputi lokasi, jenis/merk</w:t>
      </w:r>
      <w:r>
        <w:rPr>
          <w:bCs/>
          <w:lang w:val="en-US"/>
        </w:rPr>
        <w:t xml:space="preserve">, </w:t>
      </w:r>
      <w:r w:rsidRPr="00F96AAD">
        <w:rPr>
          <w:bCs/>
        </w:rPr>
        <w:t>type, jumlah, ukuran, harga, tahun pembelian, asal barang, keadaan barang dan sebagainya. Adanya buku inventaris yang lengkap, teratur dan berkelanjutan mempunyai fungsi dan peran yang sangat penting dalam rangka:</w:t>
      </w:r>
    </w:p>
    <w:p w:rsidR="00D419A7" w:rsidRPr="008074D9" w:rsidRDefault="00D419A7" w:rsidP="00D419A7">
      <w:pPr>
        <w:pStyle w:val="Default"/>
        <w:numPr>
          <w:ilvl w:val="0"/>
          <w:numId w:val="9"/>
        </w:numPr>
        <w:spacing w:line="360" w:lineRule="auto"/>
        <w:ind w:left="851" w:hanging="284"/>
        <w:jc w:val="both"/>
        <w:rPr>
          <w:bCs/>
        </w:rPr>
      </w:pPr>
      <w:r w:rsidRPr="00F96AAD">
        <w:rPr>
          <w:bCs/>
        </w:rPr>
        <w:t>Pengendalian, pemanfaatan, pengamanan dan pengawasan setiap barang.</w:t>
      </w:r>
    </w:p>
    <w:p w:rsidR="00D419A7" w:rsidRPr="008074D9" w:rsidRDefault="00D419A7" w:rsidP="00D419A7">
      <w:pPr>
        <w:pStyle w:val="Default"/>
        <w:numPr>
          <w:ilvl w:val="0"/>
          <w:numId w:val="9"/>
        </w:numPr>
        <w:spacing w:line="360" w:lineRule="auto"/>
        <w:ind w:left="851" w:hanging="284"/>
        <w:jc w:val="both"/>
        <w:rPr>
          <w:bCs/>
        </w:rPr>
      </w:pPr>
      <w:r w:rsidRPr="008074D9">
        <w:rPr>
          <w:bCs/>
        </w:rPr>
        <w:t>Usaha untuk menggunakan memanfaatkan setiap barang secara maksimal sesuai dengan tujuan dan fungsinya masing-masing.</w:t>
      </w:r>
    </w:p>
    <w:p w:rsidR="00D419A7" w:rsidRPr="008074D9" w:rsidRDefault="00D419A7" w:rsidP="00D419A7">
      <w:pPr>
        <w:pStyle w:val="Default"/>
        <w:numPr>
          <w:ilvl w:val="0"/>
          <w:numId w:val="9"/>
        </w:numPr>
        <w:spacing w:line="360" w:lineRule="auto"/>
        <w:ind w:left="851" w:hanging="284"/>
        <w:jc w:val="both"/>
        <w:rPr>
          <w:bCs/>
        </w:rPr>
      </w:pPr>
      <w:r w:rsidRPr="008074D9">
        <w:rPr>
          <w:bCs/>
        </w:rPr>
        <w:t>Menunjang pelaksanaan tugas Pemerintah.</w:t>
      </w:r>
    </w:p>
    <w:p w:rsidR="00D419A7" w:rsidRDefault="00D419A7" w:rsidP="00D419A7">
      <w:pPr>
        <w:spacing w:after="0" w:line="360" w:lineRule="auto"/>
        <w:ind w:right="49" w:firstLine="567"/>
        <w:jc w:val="both"/>
        <w:rPr>
          <w:rFonts w:ascii="Times New Roman" w:eastAsia="Arial" w:hAnsi="Times New Roman" w:cs="Times New Roman"/>
          <w:sz w:val="24"/>
          <w:szCs w:val="24"/>
        </w:rPr>
      </w:pPr>
      <w:r w:rsidRPr="00F96AAD">
        <w:rPr>
          <w:rFonts w:ascii="Times New Roman" w:eastAsia="Arial" w:hAnsi="Times New Roman" w:cs="Times New Roman"/>
          <w:sz w:val="24"/>
          <w:szCs w:val="24"/>
        </w:rPr>
        <w:t xml:space="preserve">Berdasarkan Peraturan Menteri Dalam Negeri Nomor 19 tahun 2016 tentang Pedoman Pengelolaan Barang Daerah menyatakan inventarisasi adalah kegiatan atau tindakan untuk melakukan perhitungan, pengurusan, penyelenggaraan, pengaturan, pencatatan data dan pelaporan barang dalam pemakaian. </w:t>
      </w:r>
      <w:proofErr w:type="gramStart"/>
      <w:r w:rsidRPr="00F96AAD">
        <w:rPr>
          <w:rFonts w:ascii="Times New Roman" w:eastAsia="Arial" w:hAnsi="Times New Roman" w:cs="Times New Roman"/>
          <w:sz w:val="24"/>
          <w:szCs w:val="24"/>
        </w:rPr>
        <w:t>Kegiatan inventarisasi disusun Buku Inventaris yang menunjukkan semua kekayaan daerah yang bersifat kebendaan, baik yang bergerak maupun yang tidak bergerak.</w:t>
      </w:r>
      <w:proofErr w:type="gramEnd"/>
      <w:r>
        <w:rPr>
          <w:rFonts w:ascii="Times New Roman" w:eastAsia="Arial" w:hAnsi="Times New Roman" w:cs="Times New Roman"/>
          <w:sz w:val="24"/>
          <w:szCs w:val="24"/>
        </w:rPr>
        <w:t xml:space="preserve"> </w:t>
      </w:r>
      <w:proofErr w:type="gramStart"/>
      <w:r w:rsidRPr="00F96AAD">
        <w:rPr>
          <w:rFonts w:ascii="Times New Roman" w:eastAsia="Arial" w:hAnsi="Times New Roman" w:cs="Times New Roman"/>
          <w:sz w:val="24"/>
          <w:szCs w:val="24"/>
        </w:rPr>
        <w:t>Buku inventaris tersebut memuat data yang meliputi nomor, spesifikasi barang, bahan, asal/cara perolehan barang, ukuran barang/konstruksi, satuan, keadaan barang, jumlah barang dan harga, keterangan.</w:t>
      </w:r>
      <w:proofErr w:type="gramEnd"/>
    </w:p>
    <w:p w:rsidR="00D419A7" w:rsidRPr="00F96AAD" w:rsidRDefault="00D419A7" w:rsidP="00D419A7">
      <w:pPr>
        <w:spacing w:after="0" w:line="360" w:lineRule="auto"/>
        <w:ind w:right="49" w:firstLine="567"/>
        <w:jc w:val="both"/>
        <w:rPr>
          <w:rFonts w:ascii="Times New Roman" w:eastAsia="Arial" w:hAnsi="Times New Roman" w:cs="Times New Roman"/>
          <w:sz w:val="24"/>
          <w:szCs w:val="24"/>
        </w:rPr>
      </w:pPr>
      <w:r w:rsidRPr="00F96AAD">
        <w:rPr>
          <w:rFonts w:ascii="Times New Roman" w:eastAsia="Times New Roman" w:hAnsi="Times New Roman" w:cs="Times New Roman"/>
          <w:sz w:val="24"/>
          <w:szCs w:val="24"/>
        </w:rPr>
        <w:t>Adanya buku inventaris yang lengkap, teratur dan berkelanjutan mempunyai fungsi dan peranan yang sangat penting dalam rangka:</w:t>
      </w:r>
    </w:p>
    <w:p w:rsidR="00D419A7" w:rsidRPr="00F96AAD" w:rsidRDefault="00D419A7" w:rsidP="00D419A7">
      <w:pPr>
        <w:pStyle w:val="ListParagraph"/>
        <w:numPr>
          <w:ilvl w:val="0"/>
          <w:numId w:val="7"/>
        </w:numPr>
        <w:spacing w:after="0"/>
        <w:ind w:left="1080" w:hanging="360"/>
        <w:jc w:val="both"/>
        <w:rPr>
          <w:rFonts w:ascii="Times New Roman" w:eastAsia="Times New Roman" w:hAnsi="Times New Roman" w:cs="Times New Roman"/>
          <w:sz w:val="24"/>
          <w:szCs w:val="24"/>
        </w:rPr>
      </w:pPr>
      <w:r w:rsidRPr="00F96AAD">
        <w:rPr>
          <w:rFonts w:ascii="Times New Roman" w:eastAsia="Times New Roman" w:hAnsi="Times New Roman" w:cs="Times New Roman"/>
          <w:sz w:val="24"/>
          <w:szCs w:val="24"/>
        </w:rPr>
        <w:t>Pengendalian, pemanfaatan, pengamanan dan pengawasan setiap barang;</w:t>
      </w:r>
    </w:p>
    <w:p w:rsidR="00D419A7" w:rsidRPr="00F96AAD" w:rsidRDefault="00D419A7" w:rsidP="00D419A7">
      <w:pPr>
        <w:pStyle w:val="ListParagraph"/>
        <w:numPr>
          <w:ilvl w:val="0"/>
          <w:numId w:val="7"/>
        </w:numPr>
        <w:spacing w:after="0"/>
        <w:ind w:left="1080" w:hanging="360"/>
        <w:jc w:val="both"/>
        <w:rPr>
          <w:rFonts w:ascii="Times New Roman" w:eastAsia="Times New Roman" w:hAnsi="Times New Roman" w:cs="Times New Roman"/>
          <w:sz w:val="24"/>
          <w:szCs w:val="24"/>
        </w:rPr>
      </w:pPr>
      <w:r w:rsidRPr="00F96AAD">
        <w:rPr>
          <w:rFonts w:ascii="Times New Roman" w:eastAsia="Times New Roman" w:hAnsi="Times New Roman" w:cs="Times New Roman"/>
          <w:sz w:val="24"/>
          <w:szCs w:val="24"/>
        </w:rPr>
        <w:t>Usaha untuk menggunakan, memanfaatkan setiap barang secara maksimal sesuai dengan tujuan dan fungsinya masing-masing;</w:t>
      </w:r>
    </w:p>
    <w:p w:rsidR="00D419A7" w:rsidRPr="00F96AAD" w:rsidRDefault="00D419A7" w:rsidP="00D419A7">
      <w:pPr>
        <w:pStyle w:val="ListParagraph"/>
        <w:numPr>
          <w:ilvl w:val="0"/>
          <w:numId w:val="7"/>
        </w:numPr>
        <w:ind w:left="1080" w:hanging="360"/>
        <w:jc w:val="both"/>
        <w:rPr>
          <w:rFonts w:ascii="Times New Roman" w:eastAsia="Times New Roman" w:hAnsi="Times New Roman" w:cs="Times New Roman"/>
          <w:sz w:val="24"/>
          <w:szCs w:val="24"/>
        </w:rPr>
      </w:pPr>
      <w:r w:rsidRPr="00F96AAD">
        <w:rPr>
          <w:rFonts w:ascii="Times New Roman" w:eastAsia="Times New Roman" w:hAnsi="Times New Roman" w:cs="Times New Roman"/>
          <w:sz w:val="24"/>
          <w:szCs w:val="24"/>
        </w:rPr>
        <w:t>Menunjang pelaksanaan tugas pemerintahan.</w:t>
      </w:r>
    </w:p>
    <w:p w:rsidR="00D419A7" w:rsidRPr="00F96AAD" w:rsidRDefault="00D419A7" w:rsidP="00D419A7">
      <w:pPr>
        <w:spacing w:after="0" w:line="360" w:lineRule="auto"/>
        <w:ind w:right="49" w:firstLine="567"/>
        <w:jc w:val="both"/>
        <w:rPr>
          <w:rFonts w:ascii="Times New Roman" w:eastAsia="Times New Roman" w:hAnsi="Times New Roman" w:cs="Times New Roman"/>
          <w:sz w:val="24"/>
          <w:szCs w:val="24"/>
        </w:rPr>
      </w:pPr>
      <w:r w:rsidRPr="00F96AAD">
        <w:rPr>
          <w:rFonts w:ascii="Times New Roman" w:eastAsia="Times New Roman" w:hAnsi="Times New Roman" w:cs="Times New Roman"/>
          <w:sz w:val="24"/>
          <w:szCs w:val="24"/>
        </w:rPr>
        <w:t>Dalam usaha tertib administrasi pengelolaan barang daerah, khususnya pelaksanaan inventarisasinya berdasarkan Peraturan Menteri Dalam Negeri Nomor 19 tahun 2016 tentang Pedoman Pengelolaan Barang Daerah, dapat dibagi menjadi dua kegiatan yaitu: kegiatan pencatatan, dan kegiatan pelaporan. Dalam pencatatan dimaksud dipergunakan buku-buku dan kartu-kartu sebagai berikut:</w:t>
      </w:r>
    </w:p>
    <w:p w:rsidR="00D419A7" w:rsidRPr="00F96AAD" w:rsidRDefault="00D419A7" w:rsidP="00D419A7">
      <w:pPr>
        <w:pStyle w:val="ListParagraph"/>
        <w:numPr>
          <w:ilvl w:val="0"/>
          <w:numId w:val="8"/>
        </w:numPr>
        <w:ind w:left="851" w:right="49" w:hanging="283"/>
        <w:jc w:val="both"/>
        <w:rPr>
          <w:rFonts w:ascii="Times New Roman" w:eastAsia="Times New Roman" w:hAnsi="Times New Roman" w:cs="Times New Roman"/>
          <w:sz w:val="24"/>
          <w:szCs w:val="24"/>
        </w:rPr>
      </w:pPr>
      <w:r w:rsidRPr="00F96AAD">
        <w:rPr>
          <w:rFonts w:ascii="Times New Roman" w:eastAsia="Times New Roman" w:hAnsi="Times New Roman" w:cs="Times New Roman"/>
          <w:sz w:val="24"/>
          <w:szCs w:val="24"/>
        </w:rPr>
        <w:t>Buku induk inventaris (BII)</w:t>
      </w:r>
    </w:p>
    <w:p w:rsidR="00D419A7" w:rsidRPr="00F96AAD" w:rsidRDefault="00D419A7" w:rsidP="00D419A7">
      <w:pPr>
        <w:pStyle w:val="ListParagraph"/>
        <w:numPr>
          <w:ilvl w:val="0"/>
          <w:numId w:val="8"/>
        </w:numPr>
        <w:ind w:left="851" w:right="49" w:hanging="283"/>
        <w:jc w:val="both"/>
        <w:rPr>
          <w:rFonts w:ascii="Times New Roman" w:eastAsia="Times New Roman" w:hAnsi="Times New Roman" w:cs="Times New Roman"/>
          <w:sz w:val="24"/>
          <w:szCs w:val="24"/>
        </w:rPr>
      </w:pPr>
      <w:r w:rsidRPr="00F96AAD">
        <w:rPr>
          <w:rFonts w:ascii="Times New Roman" w:eastAsia="Times New Roman" w:hAnsi="Times New Roman" w:cs="Times New Roman"/>
          <w:sz w:val="24"/>
          <w:szCs w:val="24"/>
        </w:rPr>
        <w:t>Buku inventaris (BI)</w:t>
      </w:r>
    </w:p>
    <w:p w:rsidR="00D419A7" w:rsidRPr="00F96AAD" w:rsidRDefault="00D419A7" w:rsidP="00D419A7">
      <w:pPr>
        <w:pStyle w:val="ListParagraph"/>
        <w:numPr>
          <w:ilvl w:val="0"/>
          <w:numId w:val="8"/>
        </w:numPr>
        <w:ind w:left="851" w:right="49" w:hanging="283"/>
        <w:jc w:val="both"/>
        <w:rPr>
          <w:rFonts w:ascii="Times New Roman" w:eastAsia="Times New Roman" w:hAnsi="Times New Roman" w:cs="Times New Roman"/>
          <w:sz w:val="24"/>
          <w:szCs w:val="24"/>
        </w:rPr>
      </w:pPr>
      <w:r w:rsidRPr="00F96AAD">
        <w:rPr>
          <w:rFonts w:ascii="Times New Roman" w:eastAsia="Times New Roman" w:hAnsi="Times New Roman" w:cs="Times New Roman"/>
          <w:sz w:val="24"/>
          <w:szCs w:val="24"/>
        </w:rPr>
        <w:lastRenderedPageBreak/>
        <w:t>Kartu inventaris barang (KIB) dan</w:t>
      </w:r>
    </w:p>
    <w:p w:rsidR="00D419A7" w:rsidRPr="00F96AAD" w:rsidRDefault="00D419A7" w:rsidP="00D419A7">
      <w:pPr>
        <w:pStyle w:val="ListParagraph"/>
        <w:numPr>
          <w:ilvl w:val="0"/>
          <w:numId w:val="8"/>
        </w:numPr>
        <w:ind w:left="851" w:right="49" w:hanging="283"/>
        <w:jc w:val="both"/>
        <w:rPr>
          <w:rFonts w:ascii="Times New Roman" w:eastAsia="Times New Roman" w:hAnsi="Times New Roman" w:cs="Times New Roman"/>
          <w:sz w:val="24"/>
          <w:szCs w:val="24"/>
        </w:rPr>
      </w:pPr>
      <w:r w:rsidRPr="00F96AAD">
        <w:rPr>
          <w:rFonts w:ascii="Times New Roman" w:eastAsia="Times New Roman" w:hAnsi="Times New Roman" w:cs="Times New Roman"/>
          <w:sz w:val="24"/>
          <w:szCs w:val="24"/>
        </w:rPr>
        <w:t>Kartu inventaris ruangan (KIR)</w:t>
      </w:r>
    </w:p>
    <w:p w:rsidR="00D419A7" w:rsidRDefault="00D419A7" w:rsidP="00D419A7">
      <w:pPr>
        <w:spacing w:after="0" w:line="360" w:lineRule="auto"/>
        <w:ind w:right="49" w:firstLine="567"/>
        <w:jc w:val="both"/>
        <w:rPr>
          <w:rFonts w:ascii="Times New Roman" w:eastAsia="Times New Roman" w:hAnsi="Times New Roman" w:cs="Times New Roman"/>
          <w:sz w:val="24"/>
          <w:szCs w:val="24"/>
        </w:rPr>
      </w:pPr>
      <w:proofErr w:type="gramStart"/>
      <w:r w:rsidRPr="00F96AAD">
        <w:rPr>
          <w:rFonts w:ascii="Times New Roman" w:eastAsia="Times New Roman" w:hAnsi="Times New Roman" w:cs="Times New Roman"/>
          <w:sz w:val="24"/>
          <w:szCs w:val="24"/>
        </w:rPr>
        <w:t>Buku Induk Inventaris adalah merupakan gabungan/kompilasi dari Buku Inventaris.</w:t>
      </w:r>
      <w:proofErr w:type="gramEnd"/>
      <w:r>
        <w:rPr>
          <w:rFonts w:ascii="Times New Roman" w:eastAsia="Times New Roman" w:hAnsi="Times New Roman" w:cs="Times New Roman"/>
          <w:sz w:val="24"/>
          <w:szCs w:val="24"/>
        </w:rPr>
        <w:t xml:space="preserve"> </w:t>
      </w:r>
      <w:proofErr w:type="gramStart"/>
      <w:r w:rsidRPr="00F96AAD">
        <w:rPr>
          <w:rFonts w:ascii="Times New Roman" w:eastAsia="Times New Roman" w:hAnsi="Times New Roman" w:cs="Times New Roman"/>
          <w:sz w:val="24"/>
          <w:szCs w:val="24"/>
        </w:rPr>
        <w:t>Buku Inventaris adalah himpunan catatan data teknis dan administrasi yang diperoleh dari catatan kartu-kartu inventaris barang sebagai hasil sensus ditiap-tiap unit/satuan kerja yang dilaksanakan secara serempak pada waktu tertentu.</w:t>
      </w:r>
      <w:proofErr w:type="gramEnd"/>
      <w:r w:rsidRPr="00F96AAD">
        <w:rPr>
          <w:rFonts w:ascii="Times New Roman" w:eastAsia="Times New Roman" w:hAnsi="Times New Roman" w:cs="Times New Roman"/>
          <w:sz w:val="24"/>
          <w:szCs w:val="24"/>
        </w:rPr>
        <w:t xml:space="preserve"> Untuk mendapatkan data barang dan pembuatan Buku Inventaris yang benar, dapat dipertanggungjawabkan dan akurat maka dilakukan melalui sensus barang daerah setiap </w:t>
      </w:r>
      <w:proofErr w:type="gramStart"/>
      <w:r w:rsidRPr="00F96AAD">
        <w:rPr>
          <w:rFonts w:ascii="Times New Roman" w:eastAsia="Times New Roman" w:hAnsi="Times New Roman" w:cs="Times New Roman"/>
          <w:sz w:val="24"/>
          <w:szCs w:val="24"/>
        </w:rPr>
        <w:t>lima</w:t>
      </w:r>
      <w:proofErr w:type="gramEnd"/>
      <w:r w:rsidRPr="00F96AAD">
        <w:rPr>
          <w:rFonts w:ascii="Times New Roman" w:eastAsia="Times New Roman" w:hAnsi="Times New Roman" w:cs="Times New Roman"/>
          <w:sz w:val="24"/>
          <w:szCs w:val="24"/>
        </w:rPr>
        <w:t xml:space="preserve"> tahun sekali.</w:t>
      </w:r>
    </w:p>
    <w:p w:rsidR="00D419A7" w:rsidRPr="00F96AAD" w:rsidRDefault="00D419A7" w:rsidP="00D419A7">
      <w:pPr>
        <w:spacing w:after="0" w:line="360" w:lineRule="auto"/>
        <w:ind w:right="49" w:firstLine="567"/>
        <w:jc w:val="both"/>
        <w:rPr>
          <w:rFonts w:ascii="Times New Roman" w:eastAsia="Times New Roman" w:hAnsi="Times New Roman" w:cs="Times New Roman"/>
          <w:sz w:val="24"/>
          <w:szCs w:val="24"/>
        </w:rPr>
      </w:pPr>
      <w:r w:rsidRPr="00F96AAD">
        <w:rPr>
          <w:rFonts w:ascii="Times New Roman" w:eastAsia="Times New Roman" w:hAnsi="Times New Roman" w:cs="Times New Roman"/>
          <w:sz w:val="24"/>
          <w:szCs w:val="24"/>
        </w:rPr>
        <w:t xml:space="preserve">Buku Inventaris Barang adalah kartu untuk mencatat barang-barang inventaris secara tersendiri atau kumpulan/kolektif dilengkapi data asal, volume, kapasitas, merk, type, nilai/harga dan data lain mengenai barang tersebut, yang diperlukan untuk inventarisasi maupun tujuan lain dan dipergunakan selama barang itu belum dihapuskan. Berdasarkan Peraturan Menteri Dalam Negeri Nomor 19 tahun 2016 Kartu Inventaris Barang terdiri </w:t>
      </w:r>
      <w:proofErr w:type="gramStart"/>
      <w:r w:rsidRPr="00F96AAD">
        <w:rPr>
          <w:rFonts w:ascii="Times New Roman" w:eastAsia="Times New Roman" w:hAnsi="Times New Roman" w:cs="Times New Roman"/>
          <w:sz w:val="24"/>
          <w:szCs w:val="24"/>
        </w:rPr>
        <w:t>dari :</w:t>
      </w:r>
      <w:proofErr w:type="gramEnd"/>
    </w:p>
    <w:p w:rsidR="00D419A7" w:rsidRPr="00F96AAD" w:rsidRDefault="00D419A7" w:rsidP="00D419A7">
      <w:pPr>
        <w:numPr>
          <w:ilvl w:val="0"/>
          <w:numId w:val="10"/>
        </w:numPr>
        <w:spacing w:after="0" w:line="240" w:lineRule="auto"/>
        <w:ind w:left="851" w:hanging="283"/>
        <w:jc w:val="both"/>
        <w:rPr>
          <w:rFonts w:ascii="Times New Roman" w:eastAsia="Times New Roman" w:hAnsi="Times New Roman" w:cs="Times New Roman"/>
          <w:b/>
          <w:sz w:val="24"/>
          <w:szCs w:val="24"/>
        </w:rPr>
      </w:pPr>
      <w:r w:rsidRPr="00F96AAD">
        <w:rPr>
          <w:rFonts w:ascii="Times New Roman" w:eastAsia="Times New Roman" w:hAnsi="Times New Roman" w:cs="Times New Roman"/>
          <w:sz w:val="24"/>
          <w:szCs w:val="24"/>
        </w:rPr>
        <w:t>Kartu Inventaris Tanah;</w:t>
      </w:r>
    </w:p>
    <w:p w:rsidR="00D419A7" w:rsidRPr="00F96AAD" w:rsidRDefault="00D419A7" w:rsidP="00D419A7">
      <w:pPr>
        <w:numPr>
          <w:ilvl w:val="0"/>
          <w:numId w:val="10"/>
        </w:numPr>
        <w:spacing w:after="0" w:line="240" w:lineRule="auto"/>
        <w:ind w:left="851" w:hanging="283"/>
        <w:jc w:val="both"/>
        <w:rPr>
          <w:rFonts w:ascii="Times New Roman" w:eastAsia="Times New Roman" w:hAnsi="Times New Roman" w:cs="Times New Roman"/>
          <w:b/>
          <w:sz w:val="24"/>
          <w:szCs w:val="24"/>
        </w:rPr>
      </w:pPr>
      <w:r w:rsidRPr="00F96AAD">
        <w:rPr>
          <w:rFonts w:ascii="Times New Roman" w:eastAsia="Times New Roman" w:hAnsi="Times New Roman" w:cs="Times New Roman"/>
          <w:sz w:val="24"/>
          <w:szCs w:val="24"/>
        </w:rPr>
        <w:t>Kartu Inventaris Gedung;</w:t>
      </w:r>
    </w:p>
    <w:p w:rsidR="00D419A7" w:rsidRPr="00F96AAD" w:rsidRDefault="00D419A7" w:rsidP="00D419A7">
      <w:pPr>
        <w:numPr>
          <w:ilvl w:val="0"/>
          <w:numId w:val="10"/>
        </w:numPr>
        <w:spacing w:after="0" w:line="240" w:lineRule="auto"/>
        <w:ind w:left="851" w:hanging="283"/>
        <w:jc w:val="both"/>
        <w:rPr>
          <w:rFonts w:ascii="Times New Roman" w:eastAsia="Times New Roman" w:hAnsi="Times New Roman" w:cs="Times New Roman"/>
          <w:b/>
          <w:sz w:val="24"/>
          <w:szCs w:val="24"/>
        </w:rPr>
      </w:pPr>
      <w:r w:rsidRPr="00F96AAD">
        <w:rPr>
          <w:rFonts w:ascii="Times New Roman" w:eastAsia="Times New Roman" w:hAnsi="Times New Roman" w:cs="Times New Roman"/>
          <w:sz w:val="24"/>
          <w:szCs w:val="24"/>
        </w:rPr>
        <w:t>Kartu Inventaris Kendaraan; dan</w:t>
      </w:r>
    </w:p>
    <w:p w:rsidR="00D419A7" w:rsidRPr="002A4053" w:rsidRDefault="00D419A7" w:rsidP="00D419A7">
      <w:pPr>
        <w:numPr>
          <w:ilvl w:val="0"/>
          <w:numId w:val="10"/>
        </w:numPr>
        <w:spacing w:after="360" w:line="240" w:lineRule="auto"/>
        <w:ind w:left="851" w:hanging="284"/>
        <w:jc w:val="both"/>
        <w:rPr>
          <w:rFonts w:ascii="Times New Roman" w:eastAsia="Times New Roman" w:hAnsi="Times New Roman" w:cs="Times New Roman"/>
          <w:b/>
          <w:sz w:val="24"/>
          <w:szCs w:val="24"/>
        </w:rPr>
      </w:pPr>
      <w:r w:rsidRPr="00F96AAD">
        <w:rPr>
          <w:rFonts w:ascii="Times New Roman" w:eastAsia="Times New Roman" w:hAnsi="Times New Roman" w:cs="Times New Roman"/>
          <w:sz w:val="24"/>
          <w:szCs w:val="24"/>
        </w:rPr>
        <w:t>Kartu inventaris Lainnya.</w:t>
      </w:r>
    </w:p>
    <w:p w:rsidR="00D419A7" w:rsidRDefault="00D419A7" w:rsidP="00D419A7">
      <w:pPr>
        <w:spacing w:after="0" w:line="360" w:lineRule="auto"/>
        <w:ind w:firstLine="567"/>
        <w:jc w:val="both"/>
        <w:rPr>
          <w:rFonts w:ascii="Times New Roman" w:eastAsia="Times New Roman" w:hAnsi="Times New Roman" w:cs="Times New Roman"/>
          <w:sz w:val="24"/>
          <w:szCs w:val="24"/>
        </w:rPr>
      </w:pPr>
      <w:proofErr w:type="gramStart"/>
      <w:r w:rsidRPr="00F96AAD">
        <w:rPr>
          <w:rFonts w:ascii="Times New Roman" w:eastAsia="Times New Roman" w:hAnsi="Times New Roman" w:cs="Times New Roman"/>
          <w:sz w:val="24"/>
          <w:szCs w:val="24"/>
        </w:rPr>
        <w:t>Kartu Inventaris Ruangan adalah kartu untuk mencatat barang-barang inventaris yang ada dalam ruangan kerja.</w:t>
      </w:r>
      <w:proofErr w:type="gramEnd"/>
      <w:r>
        <w:rPr>
          <w:rFonts w:ascii="Times New Roman" w:eastAsia="Times New Roman" w:hAnsi="Times New Roman" w:cs="Times New Roman"/>
          <w:sz w:val="24"/>
          <w:szCs w:val="24"/>
        </w:rPr>
        <w:t xml:space="preserve"> </w:t>
      </w:r>
      <w:proofErr w:type="gramStart"/>
      <w:r w:rsidRPr="00F96AAD">
        <w:rPr>
          <w:rFonts w:ascii="Times New Roman" w:eastAsia="Times New Roman" w:hAnsi="Times New Roman" w:cs="Times New Roman"/>
          <w:sz w:val="24"/>
          <w:szCs w:val="24"/>
        </w:rPr>
        <w:t>Kartu Inventaris Ruangan ini harus dipasang di setiap ruangan kerja.</w:t>
      </w:r>
      <w:proofErr w:type="gramEnd"/>
      <w:r>
        <w:rPr>
          <w:rFonts w:ascii="Times New Roman" w:eastAsia="Times New Roman" w:hAnsi="Times New Roman" w:cs="Times New Roman"/>
          <w:sz w:val="24"/>
          <w:szCs w:val="24"/>
        </w:rPr>
        <w:t xml:space="preserve"> </w:t>
      </w:r>
      <w:proofErr w:type="gramStart"/>
      <w:r w:rsidRPr="00F96AAD">
        <w:rPr>
          <w:rFonts w:ascii="Times New Roman" w:eastAsia="Times New Roman" w:hAnsi="Times New Roman" w:cs="Times New Roman"/>
          <w:sz w:val="24"/>
          <w:szCs w:val="24"/>
        </w:rPr>
        <w:t>Pemasangan maupun pencatatan inventaris menjadi tanggung jawab pengurus barang setiap unit/satuan kerja.</w:t>
      </w:r>
      <w:proofErr w:type="gramEnd"/>
    </w:p>
    <w:p w:rsidR="00D419A7" w:rsidRDefault="00D419A7" w:rsidP="00D419A7">
      <w:pPr>
        <w:spacing w:after="0" w:line="360" w:lineRule="auto"/>
        <w:ind w:firstLine="567"/>
        <w:jc w:val="both"/>
        <w:rPr>
          <w:rFonts w:ascii="Times New Roman" w:eastAsia="Times New Roman" w:hAnsi="Times New Roman" w:cs="Times New Roman"/>
          <w:sz w:val="24"/>
          <w:szCs w:val="24"/>
        </w:rPr>
      </w:pPr>
      <w:proofErr w:type="gramStart"/>
      <w:r w:rsidRPr="00F96AAD">
        <w:rPr>
          <w:rFonts w:ascii="Times New Roman" w:eastAsia="Times New Roman" w:hAnsi="Times New Roman" w:cs="Times New Roman"/>
          <w:sz w:val="24"/>
          <w:szCs w:val="24"/>
        </w:rPr>
        <w:t>Daftar rekapitulasi inventaris disusun oleh Kepala Daerah selaku kuasa/ordonatur barang dengan mempergunakan bahan berasal dari rekapitulasi inventaris barang yang disusun oleh pengurus barang unit.</w:t>
      </w:r>
      <w:proofErr w:type="gramEnd"/>
      <w:r>
        <w:rPr>
          <w:rFonts w:ascii="Times New Roman" w:eastAsia="Times New Roman" w:hAnsi="Times New Roman" w:cs="Times New Roman"/>
          <w:sz w:val="24"/>
          <w:szCs w:val="24"/>
        </w:rPr>
        <w:t xml:space="preserve"> </w:t>
      </w:r>
      <w:proofErr w:type="gramStart"/>
      <w:r w:rsidRPr="00F96AAD">
        <w:rPr>
          <w:rFonts w:ascii="Times New Roman" w:eastAsia="Times New Roman" w:hAnsi="Times New Roman" w:cs="Times New Roman"/>
          <w:sz w:val="24"/>
          <w:szCs w:val="24"/>
        </w:rPr>
        <w:t>Daftar mutasi barang memuat data barang yang berkurang dan atau bertambah dalam jangka waktu tertentu (1 semester dan 1 tahun).</w:t>
      </w:r>
      <w:proofErr w:type="gramEnd"/>
      <w:r>
        <w:rPr>
          <w:rFonts w:ascii="Times New Roman" w:eastAsia="Times New Roman" w:hAnsi="Times New Roman" w:cs="Times New Roman"/>
          <w:sz w:val="24"/>
          <w:szCs w:val="24"/>
        </w:rPr>
        <w:t xml:space="preserve"> </w:t>
      </w:r>
      <w:proofErr w:type="gramStart"/>
      <w:r w:rsidRPr="00F96AAD">
        <w:rPr>
          <w:rFonts w:ascii="Times New Roman" w:eastAsia="Times New Roman" w:hAnsi="Times New Roman" w:cs="Times New Roman"/>
          <w:sz w:val="24"/>
          <w:szCs w:val="24"/>
        </w:rPr>
        <w:t>Mutasi barang bertambah dapat disebabkan oleh pengadaan baru karena pembelian/pembangunan, sumbangan/hibah, tukar</w:t>
      </w:r>
      <w:r>
        <w:rPr>
          <w:rFonts w:ascii="Times New Roman" w:eastAsia="Times New Roman" w:hAnsi="Times New Roman" w:cs="Times New Roman"/>
          <w:sz w:val="24"/>
          <w:szCs w:val="24"/>
        </w:rPr>
        <w:t xml:space="preserve"> </w:t>
      </w:r>
      <w:r w:rsidRPr="00F96AAD">
        <w:rPr>
          <w:rFonts w:ascii="Times New Roman" w:eastAsia="Times New Roman" w:hAnsi="Times New Roman" w:cs="Times New Roman"/>
          <w:sz w:val="24"/>
          <w:szCs w:val="24"/>
        </w:rPr>
        <w:t>menukar dan perubahan peningkatan kualitas (guna susun).</w:t>
      </w:r>
      <w:proofErr w:type="gramEnd"/>
      <w:r>
        <w:rPr>
          <w:rFonts w:ascii="Times New Roman" w:eastAsia="Times New Roman" w:hAnsi="Times New Roman" w:cs="Times New Roman"/>
          <w:sz w:val="24"/>
          <w:szCs w:val="24"/>
        </w:rPr>
        <w:t xml:space="preserve"> </w:t>
      </w:r>
      <w:proofErr w:type="gramStart"/>
      <w:r w:rsidRPr="00F96AAD">
        <w:rPr>
          <w:rFonts w:ascii="Times New Roman" w:eastAsia="Times New Roman" w:hAnsi="Times New Roman" w:cs="Times New Roman"/>
          <w:sz w:val="24"/>
          <w:szCs w:val="24"/>
        </w:rPr>
        <w:t xml:space="preserve">Mutasi barang </w:t>
      </w:r>
      <w:r w:rsidRPr="00F96AAD">
        <w:rPr>
          <w:rFonts w:ascii="Times New Roman" w:eastAsia="Times New Roman" w:hAnsi="Times New Roman" w:cs="Times New Roman"/>
          <w:sz w:val="24"/>
          <w:szCs w:val="24"/>
        </w:rPr>
        <w:lastRenderedPageBreak/>
        <w:t>berkurang dapat disebabkan oleh dijual/dihapuskan, musnah/hilang/mati, dihibahkan, dan tukar menukar/</w:t>
      </w:r>
      <w:r w:rsidRPr="00F96AAD">
        <w:rPr>
          <w:rFonts w:ascii="Times New Roman" w:eastAsia="Times New Roman" w:hAnsi="Times New Roman" w:cs="Times New Roman"/>
          <w:i/>
          <w:sz w:val="24"/>
          <w:szCs w:val="24"/>
        </w:rPr>
        <w:t>ruislag</w:t>
      </w:r>
      <w:r w:rsidRPr="00F96AAD">
        <w:rPr>
          <w:rFonts w:ascii="Times New Roman" w:eastAsia="Times New Roman" w:hAnsi="Times New Roman" w:cs="Times New Roman"/>
          <w:sz w:val="24"/>
          <w:szCs w:val="24"/>
        </w:rPr>
        <w:t>/tukar guling/ dilepaskan dengan ganti</w:t>
      </w:r>
      <w:r>
        <w:rPr>
          <w:rFonts w:ascii="Times New Roman" w:eastAsia="Times New Roman" w:hAnsi="Times New Roman" w:cs="Times New Roman"/>
          <w:sz w:val="24"/>
          <w:szCs w:val="24"/>
        </w:rPr>
        <w:t xml:space="preserve"> </w:t>
      </w:r>
      <w:r w:rsidRPr="00F96AAD">
        <w:rPr>
          <w:rFonts w:ascii="Times New Roman" w:eastAsia="Times New Roman" w:hAnsi="Times New Roman" w:cs="Times New Roman"/>
          <w:sz w:val="24"/>
          <w:szCs w:val="24"/>
        </w:rPr>
        <w:t>rugi</w:t>
      </w:r>
      <w:r>
        <w:rPr>
          <w:rFonts w:ascii="Times New Roman" w:eastAsia="Times New Roman" w:hAnsi="Times New Roman" w:cs="Times New Roman"/>
          <w:sz w:val="24"/>
          <w:szCs w:val="24"/>
        </w:rPr>
        <w:t>.</w:t>
      </w:r>
      <w:proofErr w:type="gramEnd"/>
    </w:p>
    <w:p w:rsidR="00D419A7" w:rsidRPr="00F96AAD" w:rsidRDefault="00D419A7" w:rsidP="00D419A7">
      <w:pPr>
        <w:spacing w:line="360" w:lineRule="auto"/>
        <w:ind w:firstLine="567"/>
        <w:jc w:val="both"/>
        <w:rPr>
          <w:rFonts w:ascii="Times New Roman" w:eastAsia="Times New Roman" w:hAnsi="Times New Roman" w:cs="Times New Roman"/>
          <w:sz w:val="24"/>
          <w:szCs w:val="24"/>
        </w:rPr>
      </w:pPr>
      <w:r w:rsidRPr="00F96AAD">
        <w:rPr>
          <w:rFonts w:ascii="Times New Roman" w:eastAsia="Times New Roman" w:hAnsi="Times New Roman" w:cs="Times New Roman"/>
          <w:sz w:val="24"/>
          <w:szCs w:val="24"/>
        </w:rPr>
        <w:t xml:space="preserve">Mengurus dan menertibkan pencatatan barang dalam proses pemakaian maka Kepala Daerah menunjuk/menetapkan kembali pengurus barang pada masing-masing unit. </w:t>
      </w:r>
      <w:proofErr w:type="gramStart"/>
      <w:r w:rsidRPr="00F96AAD">
        <w:rPr>
          <w:rFonts w:ascii="Times New Roman" w:eastAsia="Times New Roman" w:hAnsi="Times New Roman" w:cs="Times New Roman"/>
          <w:sz w:val="24"/>
          <w:szCs w:val="24"/>
        </w:rPr>
        <w:t>Dengan mengingat prinsip organisasi dalam rangka tercapainya efektivitas dan efisiensi penyelenggaraan pemerintah di daerah, maka fungsi atau wewenang pengurusan tersebut dilimpahkan kepada aparat pembantunya tanpa mengurangi tanggung jawab Kepala Daerah.</w:t>
      </w:r>
      <w:proofErr w:type="gramEnd"/>
      <w:r>
        <w:rPr>
          <w:rFonts w:ascii="Times New Roman" w:eastAsia="Times New Roman" w:hAnsi="Times New Roman" w:cs="Times New Roman"/>
          <w:sz w:val="24"/>
          <w:szCs w:val="24"/>
        </w:rPr>
        <w:t xml:space="preserve"> </w:t>
      </w:r>
      <w:proofErr w:type="gramStart"/>
      <w:r w:rsidRPr="00F96AAD">
        <w:rPr>
          <w:rFonts w:ascii="Times New Roman" w:eastAsia="Times New Roman" w:hAnsi="Times New Roman" w:cs="Times New Roman"/>
          <w:sz w:val="24"/>
          <w:szCs w:val="24"/>
        </w:rPr>
        <w:t>Dengan demikian mekanisme pengelolaan barang daerah yaitu adanya fungsi otorisator (Kepala Daerah), ordonatur (Unit Kerja yang berwenang/ dilimpahi tugas) dan Bendaharawan.</w:t>
      </w:r>
      <w:proofErr w:type="gramEnd"/>
    </w:p>
    <w:p w:rsidR="00D419A7" w:rsidRPr="00F96AAD" w:rsidRDefault="00D419A7" w:rsidP="00D419A7">
      <w:pPr>
        <w:pStyle w:val="ListParagraph"/>
        <w:numPr>
          <w:ilvl w:val="1"/>
          <w:numId w:val="17"/>
        </w:numPr>
        <w:spacing w:after="0" w:line="360" w:lineRule="auto"/>
        <w:ind w:left="567" w:hanging="567"/>
        <w:jc w:val="both"/>
        <w:rPr>
          <w:rFonts w:ascii="Times New Roman" w:eastAsia="Times New Roman" w:hAnsi="Times New Roman" w:cs="Times New Roman"/>
          <w:b/>
          <w:sz w:val="24"/>
          <w:szCs w:val="24"/>
        </w:rPr>
      </w:pPr>
      <w:r w:rsidRPr="00F96AAD">
        <w:rPr>
          <w:rFonts w:ascii="Times New Roman" w:eastAsia="Times New Roman" w:hAnsi="Times New Roman" w:cs="Times New Roman"/>
          <w:b/>
          <w:sz w:val="24"/>
          <w:szCs w:val="24"/>
        </w:rPr>
        <w:t>Legal Audit</w:t>
      </w:r>
    </w:p>
    <w:p w:rsidR="00D419A7" w:rsidRDefault="00D419A7" w:rsidP="00D419A7">
      <w:pPr>
        <w:pStyle w:val="ListParagraph"/>
        <w:tabs>
          <w:tab w:val="left" w:pos="5245"/>
        </w:tabs>
        <w:spacing w:after="0" w:line="240" w:lineRule="auto"/>
        <w:ind w:left="567"/>
        <w:jc w:val="both"/>
        <w:rPr>
          <w:rFonts w:ascii="Times New Roman" w:eastAsia="Arial" w:hAnsi="Times New Roman" w:cs="Times New Roman"/>
          <w:sz w:val="24"/>
          <w:szCs w:val="24"/>
        </w:rPr>
      </w:pPr>
      <w:proofErr w:type="gramStart"/>
      <w:r w:rsidRPr="00F96AAD">
        <w:rPr>
          <w:rFonts w:ascii="Times New Roman" w:eastAsia="Arial" w:hAnsi="Times New Roman" w:cs="Times New Roman"/>
          <w:sz w:val="24"/>
          <w:szCs w:val="24"/>
        </w:rPr>
        <w:t>Siregar  (</w:t>
      </w:r>
      <w:proofErr w:type="gramEnd"/>
      <w:r w:rsidRPr="00F96AAD">
        <w:rPr>
          <w:rFonts w:ascii="Times New Roman" w:eastAsia="Arial" w:hAnsi="Times New Roman" w:cs="Times New Roman"/>
          <w:sz w:val="24"/>
          <w:szCs w:val="24"/>
        </w:rPr>
        <w:t>2004: 519)  menyatakan bahwa</w:t>
      </w:r>
      <w:r>
        <w:rPr>
          <w:rFonts w:ascii="Times New Roman" w:eastAsia="Arial" w:hAnsi="Times New Roman" w:cs="Times New Roman"/>
          <w:sz w:val="24"/>
          <w:szCs w:val="24"/>
        </w:rPr>
        <w:t>:</w:t>
      </w:r>
    </w:p>
    <w:p w:rsidR="00D419A7" w:rsidRDefault="00D419A7" w:rsidP="00D419A7">
      <w:pPr>
        <w:pStyle w:val="ListParagraph"/>
        <w:tabs>
          <w:tab w:val="left" w:pos="5245"/>
        </w:tabs>
        <w:spacing w:before="240" w:after="0" w:line="240" w:lineRule="auto"/>
        <w:ind w:left="567"/>
        <w:jc w:val="both"/>
        <w:rPr>
          <w:rFonts w:ascii="Times New Roman" w:eastAsia="Arial" w:hAnsi="Times New Roman" w:cs="Times New Roman"/>
          <w:sz w:val="24"/>
          <w:szCs w:val="24"/>
        </w:rPr>
      </w:pPr>
      <w:r w:rsidRPr="00F96AAD">
        <w:rPr>
          <w:rFonts w:ascii="Times New Roman" w:eastAsia="Arial" w:hAnsi="Times New Roman" w:cs="Times New Roman"/>
          <w:sz w:val="24"/>
          <w:szCs w:val="24"/>
        </w:rPr>
        <w:t>legal audit merupakan satu lingkup kerja Manajemen Aset yang berupa inventarisasi status penguasaan aset, sistem dan prosedur penguasaan atau pengalihan aset, identifikasi dan mencari solusi atas permasalahan legal, dan strategi untuk memecahkan berbagai permasalahan legal yang terkait dengan penguasaan atau pengalihan aset. Permasalahan legal sering ditemui antara lain status hak penguasaan yang lemah, aset dikuasai pihak lain, pemindahtanganan aset yang tidak termonitor dan lain-lain.</w:t>
      </w:r>
    </w:p>
    <w:p w:rsidR="00D419A7" w:rsidRPr="00F96AAD" w:rsidRDefault="00D419A7" w:rsidP="00D419A7">
      <w:pPr>
        <w:pStyle w:val="ListParagraph"/>
        <w:tabs>
          <w:tab w:val="left" w:pos="5245"/>
        </w:tabs>
        <w:spacing w:before="240" w:after="0" w:line="240" w:lineRule="auto"/>
        <w:ind w:left="567"/>
        <w:jc w:val="both"/>
        <w:rPr>
          <w:rFonts w:ascii="Times New Roman" w:eastAsia="Arial" w:hAnsi="Times New Roman" w:cs="Times New Roman"/>
          <w:sz w:val="24"/>
          <w:szCs w:val="24"/>
        </w:rPr>
      </w:pPr>
    </w:p>
    <w:p w:rsidR="00D419A7" w:rsidRDefault="00D419A7" w:rsidP="00D419A7">
      <w:pPr>
        <w:pStyle w:val="ListParagraph"/>
        <w:tabs>
          <w:tab w:val="left" w:pos="5245"/>
        </w:tabs>
        <w:spacing w:after="0" w:line="360" w:lineRule="auto"/>
        <w:ind w:left="0" w:firstLine="567"/>
        <w:contextualSpacing w:val="0"/>
        <w:jc w:val="both"/>
        <w:rPr>
          <w:rFonts w:ascii="Times New Roman" w:eastAsia="Arial" w:hAnsi="Times New Roman" w:cs="Times New Roman"/>
          <w:sz w:val="24"/>
          <w:szCs w:val="24"/>
        </w:rPr>
      </w:pPr>
      <w:r w:rsidRPr="00F96AAD">
        <w:rPr>
          <w:rFonts w:ascii="Times New Roman" w:eastAsia="Times New Roman" w:hAnsi="Times New Roman" w:cs="Times New Roman"/>
          <w:sz w:val="24"/>
          <w:szCs w:val="24"/>
        </w:rPr>
        <w:t xml:space="preserve">Berdasarkan Keputusan Menteri Dalam Negeri Nomor 19 tahun 2016 tentang Pedoman Pengelolaan Barang Daerah, legal audit juga merupakan tindakan </w:t>
      </w:r>
      <w:r w:rsidRPr="00F96AAD">
        <w:rPr>
          <w:rFonts w:ascii="Times New Roman" w:eastAsia="Arial" w:hAnsi="Times New Roman" w:cs="Times New Roman"/>
          <w:sz w:val="24"/>
          <w:szCs w:val="24"/>
        </w:rPr>
        <w:t xml:space="preserve">pengamanan atau tindakan pengendalian, penertiban dalam upaya pengurusan barang daerah secara fisik, administrasi dan tindakan hukum. Pengamanan tersebut menitikberatkan pada penertiban pengamanan secara fisik dan administrasi, sehingga barang daerah tersebut dapat dipergunakan/dimanfaatkan secara optimal serta terhindar dari penyerobotan pengambil alihan atau klaim dari pihak lain. </w:t>
      </w:r>
      <w:proofErr w:type="gramStart"/>
      <w:r w:rsidRPr="00F96AAD">
        <w:rPr>
          <w:rFonts w:ascii="Times New Roman" w:eastAsia="Arial" w:hAnsi="Times New Roman" w:cs="Times New Roman"/>
          <w:sz w:val="24"/>
          <w:szCs w:val="24"/>
        </w:rPr>
        <w:t>Pengamanan terhadap barang tidak bergerak (tanah dan bangunan) dapat dilakukan dengan pemagaran, pemasangan plang tanda kepemilikan dan penjagaan.</w:t>
      </w:r>
      <w:proofErr w:type="gramEnd"/>
    </w:p>
    <w:p w:rsidR="00D419A7" w:rsidRDefault="00D419A7" w:rsidP="00D419A7">
      <w:pPr>
        <w:pStyle w:val="ListParagraph"/>
        <w:tabs>
          <w:tab w:val="left" w:pos="5245"/>
        </w:tabs>
        <w:spacing w:after="0" w:line="360" w:lineRule="auto"/>
        <w:ind w:left="0" w:firstLine="567"/>
        <w:contextualSpacing w:val="0"/>
        <w:jc w:val="both"/>
        <w:rPr>
          <w:rFonts w:ascii="Times New Roman" w:eastAsia="Arial" w:hAnsi="Times New Roman" w:cs="Times New Roman"/>
          <w:sz w:val="24"/>
          <w:szCs w:val="24"/>
        </w:rPr>
      </w:pPr>
    </w:p>
    <w:p w:rsidR="00D419A7" w:rsidRDefault="00D419A7" w:rsidP="00D419A7">
      <w:pPr>
        <w:pStyle w:val="ListParagraph"/>
        <w:tabs>
          <w:tab w:val="left" w:pos="5245"/>
        </w:tabs>
        <w:spacing w:after="0" w:line="360" w:lineRule="auto"/>
        <w:ind w:left="0" w:firstLine="567"/>
        <w:contextualSpacing w:val="0"/>
        <w:jc w:val="both"/>
        <w:rPr>
          <w:rFonts w:ascii="Times New Roman" w:eastAsia="Arial" w:hAnsi="Times New Roman" w:cs="Times New Roman"/>
          <w:sz w:val="24"/>
          <w:szCs w:val="24"/>
        </w:rPr>
      </w:pPr>
    </w:p>
    <w:p w:rsidR="00D419A7" w:rsidRPr="00F96AAD" w:rsidRDefault="00D419A7" w:rsidP="00D419A7">
      <w:pPr>
        <w:pStyle w:val="ListParagraph"/>
        <w:tabs>
          <w:tab w:val="left" w:pos="5245"/>
        </w:tabs>
        <w:spacing w:after="0" w:line="360" w:lineRule="auto"/>
        <w:ind w:left="0" w:firstLine="567"/>
        <w:contextualSpacing w:val="0"/>
        <w:jc w:val="both"/>
        <w:rPr>
          <w:rFonts w:ascii="Times New Roman" w:eastAsia="Arial" w:hAnsi="Times New Roman" w:cs="Times New Roman"/>
          <w:sz w:val="24"/>
          <w:szCs w:val="24"/>
        </w:rPr>
      </w:pPr>
    </w:p>
    <w:p w:rsidR="00D419A7" w:rsidRPr="00F96AAD" w:rsidRDefault="00D419A7" w:rsidP="00D419A7">
      <w:pPr>
        <w:pStyle w:val="ListParagraph"/>
        <w:numPr>
          <w:ilvl w:val="1"/>
          <w:numId w:val="17"/>
        </w:numPr>
        <w:spacing w:before="240" w:after="0" w:line="360" w:lineRule="auto"/>
        <w:ind w:left="567" w:hanging="567"/>
        <w:contextualSpacing w:val="0"/>
        <w:jc w:val="both"/>
        <w:rPr>
          <w:rFonts w:ascii="Times New Roman" w:eastAsia="Arial" w:hAnsi="Times New Roman" w:cs="Times New Roman"/>
          <w:b/>
          <w:sz w:val="24"/>
          <w:szCs w:val="24"/>
        </w:rPr>
      </w:pPr>
      <w:r w:rsidRPr="00F96AAD">
        <w:rPr>
          <w:rFonts w:ascii="Times New Roman" w:eastAsia="Arial" w:hAnsi="Times New Roman" w:cs="Times New Roman"/>
          <w:b/>
          <w:sz w:val="24"/>
          <w:szCs w:val="24"/>
        </w:rPr>
        <w:t>Penilaian Aset</w:t>
      </w:r>
    </w:p>
    <w:p w:rsidR="00D419A7" w:rsidRDefault="00D419A7" w:rsidP="00D419A7">
      <w:pPr>
        <w:spacing w:after="0" w:line="240" w:lineRule="auto"/>
        <w:ind w:firstLine="567"/>
        <w:jc w:val="both"/>
        <w:rPr>
          <w:rStyle w:val="Strong"/>
          <w:rFonts w:ascii="Times New Roman" w:hAnsi="Times New Roman" w:cs="Times New Roman"/>
          <w:b w:val="0"/>
          <w:color w:val="000000" w:themeColor="text1"/>
          <w:sz w:val="24"/>
          <w:szCs w:val="24"/>
          <w:shd w:val="clear" w:color="auto" w:fill="FFFFFF"/>
        </w:rPr>
      </w:pPr>
      <w:r w:rsidRPr="00F93B3C">
        <w:rPr>
          <w:rStyle w:val="Strong"/>
          <w:rFonts w:ascii="Times New Roman" w:hAnsi="Times New Roman" w:cs="Times New Roman"/>
          <w:color w:val="000000" w:themeColor="text1"/>
          <w:sz w:val="24"/>
          <w:szCs w:val="24"/>
          <w:shd w:val="clear" w:color="auto" w:fill="FFFFFF"/>
        </w:rPr>
        <w:t>Menurut Sugiama (2013)</w:t>
      </w:r>
    </w:p>
    <w:p w:rsidR="00D419A7" w:rsidRDefault="00D419A7" w:rsidP="00D419A7">
      <w:pPr>
        <w:spacing w:after="0" w:line="240" w:lineRule="auto"/>
        <w:ind w:left="567"/>
        <w:jc w:val="both"/>
        <w:rPr>
          <w:rFonts w:ascii="Times New Roman" w:hAnsi="Times New Roman" w:cs="Times New Roman"/>
          <w:color w:val="000000" w:themeColor="text1"/>
          <w:sz w:val="24"/>
          <w:szCs w:val="24"/>
          <w:shd w:val="clear" w:color="auto" w:fill="FFFFFF"/>
        </w:rPr>
      </w:pPr>
      <w:proofErr w:type="gramStart"/>
      <w:r w:rsidRPr="00F96AAD">
        <w:rPr>
          <w:rFonts w:ascii="Times New Roman" w:eastAsia="Times New Roman" w:hAnsi="Times New Roman" w:cs="Times New Roman"/>
          <w:color w:val="000000" w:themeColor="text1"/>
          <w:sz w:val="24"/>
          <w:szCs w:val="24"/>
        </w:rPr>
        <w:t>penilaian</w:t>
      </w:r>
      <w:proofErr w:type="gramEnd"/>
      <w:r w:rsidRPr="00F96AAD">
        <w:rPr>
          <w:rFonts w:ascii="Times New Roman" w:eastAsia="Times New Roman" w:hAnsi="Times New Roman" w:cs="Times New Roman"/>
          <w:color w:val="000000" w:themeColor="text1"/>
          <w:sz w:val="24"/>
          <w:szCs w:val="24"/>
        </w:rPr>
        <w:t xml:space="preserve"> aset merupakan </w:t>
      </w:r>
      <w:r w:rsidRPr="00F96AAD">
        <w:rPr>
          <w:rFonts w:ascii="Times New Roman" w:hAnsi="Times New Roman" w:cs="Times New Roman"/>
          <w:color w:val="000000" w:themeColor="text1"/>
          <w:sz w:val="24"/>
          <w:szCs w:val="24"/>
          <w:shd w:val="clear" w:color="auto" w:fill="FFFFFF"/>
        </w:rPr>
        <w:t>proses kegiatan penilai dalam memberikan suatu estimasi dan pendapat atas nilai ekonomis suatu properti, baik harta berwujud maupun harta tidak berwujud, berdasarkan hasil analisis terhadap fakta-fakta yang objektif dan relevan dengan menggunakan metode dan prinsip</w:t>
      </w:r>
      <w:r>
        <w:rPr>
          <w:rFonts w:ascii="Times New Roman" w:hAnsi="Times New Roman" w:cs="Times New Roman"/>
          <w:color w:val="000000" w:themeColor="text1"/>
          <w:sz w:val="24"/>
          <w:szCs w:val="24"/>
          <w:shd w:val="clear" w:color="auto" w:fill="FFFFFF"/>
        </w:rPr>
        <w:t>-prinsip penilaian yang berlaku</w:t>
      </w:r>
      <w:r w:rsidRPr="00F96AAD">
        <w:rPr>
          <w:rFonts w:ascii="Times New Roman" w:hAnsi="Times New Roman" w:cs="Times New Roman"/>
          <w:color w:val="000000" w:themeColor="text1"/>
          <w:sz w:val="24"/>
          <w:szCs w:val="24"/>
          <w:shd w:val="clear" w:color="auto" w:fill="FFFFFF"/>
        </w:rPr>
        <w:t xml:space="preserve">. </w:t>
      </w:r>
    </w:p>
    <w:p w:rsidR="00D419A7" w:rsidRDefault="00D419A7" w:rsidP="00D419A7">
      <w:pPr>
        <w:spacing w:after="0" w:line="240" w:lineRule="auto"/>
        <w:ind w:left="567"/>
        <w:jc w:val="both"/>
        <w:rPr>
          <w:rFonts w:ascii="Times New Roman" w:hAnsi="Times New Roman" w:cs="Times New Roman"/>
          <w:color w:val="000000" w:themeColor="text1"/>
          <w:sz w:val="24"/>
          <w:szCs w:val="24"/>
          <w:shd w:val="clear" w:color="auto" w:fill="FFFFFF"/>
        </w:rPr>
      </w:pPr>
    </w:p>
    <w:p w:rsidR="00D419A7" w:rsidRDefault="00D419A7" w:rsidP="00D419A7">
      <w:pPr>
        <w:spacing w:after="0" w:line="360" w:lineRule="auto"/>
        <w:ind w:firstLine="567"/>
        <w:jc w:val="both"/>
        <w:rPr>
          <w:rFonts w:ascii="Times New Roman" w:eastAsia="Arial" w:hAnsi="Times New Roman" w:cs="Times New Roman"/>
          <w:sz w:val="24"/>
          <w:szCs w:val="24"/>
        </w:rPr>
      </w:pPr>
      <w:proofErr w:type="gramStart"/>
      <w:r w:rsidRPr="00F96AAD">
        <w:rPr>
          <w:rFonts w:ascii="Times New Roman" w:eastAsia="Times New Roman" w:hAnsi="Times New Roman" w:cs="Times New Roman"/>
          <w:sz w:val="24"/>
          <w:szCs w:val="24"/>
        </w:rPr>
        <w:t>Biasanya ini dilakukan oleh konsultan penilaian yang independen.</w:t>
      </w:r>
      <w:proofErr w:type="gramEnd"/>
      <w:r w:rsidRPr="00F96AAD">
        <w:rPr>
          <w:rFonts w:ascii="Times New Roman" w:eastAsia="Times New Roman" w:hAnsi="Times New Roman" w:cs="Times New Roman"/>
          <w:sz w:val="24"/>
          <w:szCs w:val="24"/>
        </w:rPr>
        <w:t xml:space="preserve"> Hasil dari nilai tersebut </w:t>
      </w:r>
      <w:proofErr w:type="gramStart"/>
      <w:r w:rsidRPr="00F96AAD">
        <w:rPr>
          <w:rFonts w:ascii="Times New Roman" w:eastAsia="Times New Roman" w:hAnsi="Times New Roman" w:cs="Times New Roman"/>
          <w:sz w:val="24"/>
          <w:szCs w:val="24"/>
        </w:rPr>
        <w:t>akan</w:t>
      </w:r>
      <w:proofErr w:type="gramEnd"/>
      <w:r w:rsidRPr="00F96AAD">
        <w:rPr>
          <w:rFonts w:ascii="Times New Roman" w:eastAsia="Times New Roman" w:hAnsi="Times New Roman" w:cs="Times New Roman"/>
          <w:sz w:val="24"/>
          <w:szCs w:val="24"/>
        </w:rPr>
        <w:t xml:space="preserve"> dimanfaatkan untuk mengetahui nilai kekayaan maupun informasi untuk penetapan bagi aset yang akan dijual. </w:t>
      </w:r>
      <w:proofErr w:type="gramStart"/>
      <w:r w:rsidRPr="00F96AAD">
        <w:rPr>
          <w:rFonts w:ascii="Times New Roman" w:eastAsia="Arial" w:hAnsi="Times New Roman" w:cs="Times New Roman"/>
          <w:sz w:val="24"/>
          <w:szCs w:val="24"/>
        </w:rPr>
        <w:t>Penilaian barang daerah dilaksanakan oleh lembaga independen yang bersertifikat di bidang pekerjaan penilaian barang, sesuai dengan peraturan perundangan, dan ditunjuk oleh Kepala Daerah.</w:t>
      </w:r>
      <w:proofErr w:type="gramEnd"/>
      <w:r>
        <w:rPr>
          <w:rFonts w:ascii="Times New Roman" w:eastAsia="Arial" w:hAnsi="Times New Roman" w:cs="Times New Roman"/>
          <w:sz w:val="24"/>
          <w:szCs w:val="24"/>
        </w:rPr>
        <w:t xml:space="preserve"> </w:t>
      </w:r>
      <w:proofErr w:type="gramStart"/>
      <w:r w:rsidRPr="00F96AAD">
        <w:rPr>
          <w:rFonts w:ascii="Times New Roman" w:eastAsia="Arial" w:hAnsi="Times New Roman" w:cs="Times New Roman"/>
          <w:sz w:val="24"/>
          <w:szCs w:val="24"/>
        </w:rPr>
        <w:t>Dalam melakukan penilaian barang daerah, Pemerintah Daerah menyiapkan buku inventaris barang daerah yang merupakan himpunan data teknis dan administrasi yang diperoleh dari kartu-kartu catatan inventaris barang sebagai hasil sensus barang daerah di tiap-tiap unit satuan kerja yang dilaksanakan secara serempak pada waktu tertentu.</w:t>
      </w:r>
      <w:proofErr w:type="gramEnd"/>
      <w:r>
        <w:rPr>
          <w:rFonts w:ascii="Times New Roman" w:eastAsia="Arial" w:hAnsi="Times New Roman" w:cs="Times New Roman"/>
          <w:sz w:val="24"/>
          <w:szCs w:val="24"/>
        </w:rPr>
        <w:t xml:space="preserve"> </w:t>
      </w:r>
      <w:proofErr w:type="gramStart"/>
      <w:r w:rsidRPr="00F96AAD">
        <w:rPr>
          <w:rFonts w:ascii="Times New Roman" w:eastAsia="Arial" w:hAnsi="Times New Roman" w:cs="Times New Roman"/>
          <w:sz w:val="24"/>
          <w:szCs w:val="24"/>
        </w:rPr>
        <w:t>Mekanisme penilaian barang sesuai dengan Standar Penilaian Indonesia (SPI).</w:t>
      </w:r>
      <w:proofErr w:type="gramEnd"/>
    </w:p>
    <w:p w:rsidR="00D419A7" w:rsidRPr="00F96AAD" w:rsidRDefault="00D419A7" w:rsidP="00D419A7">
      <w:pPr>
        <w:spacing w:after="0" w:line="360" w:lineRule="auto"/>
        <w:ind w:firstLine="567"/>
        <w:jc w:val="both"/>
        <w:rPr>
          <w:rFonts w:ascii="Times New Roman" w:eastAsia="Arial" w:hAnsi="Times New Roman" w:cs="Times New Roman"/>
          <w:sz w:val="24"/>
          <w:szCs w:val="24"/>
        </w:rPr>
      </w:pPr>
      <w:r w:rsidRPr="00F96AAD">
        <w:rPr>
          <w:rFonts w:ascii="Times New Roman" w:eastAsia="Arial" w:hAnsi="Times New Roman" w:cs="Times New Roman"/>
          <w:sz w:val="24"/>
          <w:szCs w:val="24"/>
        </w:rPr>
        <w:t>Berdasarkan Keputusan Menteri Dalam Negeri Nomor 19 Tahun 2016 tentang Pedoman Pengelolaan Barang Daerah nilai tanah dan atau bangunan yang akan dilepaskan dengan ganti rugi atau dengan tukar menukar (</w:t>
      </w:r>
      <w:r w:rsidRPr="00F96AAD">
        <w:rPr>
          <w:rFonts w:ascii="Times New Roman" w:eastAsia="Arial" w:hAnsi="Times New Roman" w:cs="Times New Roman"/>
          <w:i/>
          <w:sz w:val="24"/>
          <w:szCs w:val="24"/>
        </w:rPr>
        <w:t>ruislag</w:t>
      </w:r>
      <w:r w:rsidRPr="00F96AAD">
        <w:rPr>
          <w:rFonts w:ascii="Times New Roman" w:eastAsia="Arial" w:hAnsi="Times New Roman" w:cs="Times New Roman"/>
          <w:sz w:val="24"/>
          <w:szCs w:val="24"/>
        </w:rPr>
        <w:t>/tukar guling) kepada pihak ketiga dapat dilakukan dengan:</w:t>
      </w:r>
    </w:p>
    <w:p w:rsidR="00D419A7" w:rsidRPr="00F96AAD" w:rsidRDefault="00D419A7" w:rsidP="00D419A7">
      <w:pPr>
        <w:numPr>
          <w:ilvl w:val="0"/>
          <w:numId w:val="11"/>
        </w:numPr>
        <w:spacing w:after="0" w:line="240" w:lineRule="auto"/>
        <w:ind w:left="851" w:hanging="283"/>
        <w:jc w:val="both"/>
        <w:rPr>
          <w:rFonts w:ascii="Times New Roman" w:eastAsia="Arial" w:hAnsi="Times New Roman" w:cs="Times New Roman"/>
          <w:sz w:val="24"/>
          <w:szCs w:val="24"/>
        </w:rPr>
      </w:pPr>
      <w:r w:rsidRPr="00F96AAD">
        <w:rPr>
          <w:rFonts w:ascii="Times New Roman" w:eastAsia="Arial" w:hAnsi="Times New Roman" w:cs="Times New Roman"/>
          <w:sz w:val="24"/>
          <w:szCs w:val="24"/>
        </w:rPr>
        <w:t xml:space="preserve">Nilai ganti rugi tanahnya dapat dilakukan dengan berpedoman pada harga dasar terendah atas tanah yang berlaku setempat untuk </w:t>
      </w:r>
      <w:r w:rsidRPr="00F96AAD">
        <w:rPr>
          <w:rFonts w:ascii="Times New Roman" w:eastAsia="Arial" w:hAnsi="Times New Roman" w:cs="Times New Roman"/>
          <w:i/>
          <w:sz w:val="24"/>
          <w:szCs w:val="24"/>
        </w:rPr>
        <w:t>kavling</w:t>
      </w:r>
      <w:r w:rsidRPr="00F96AAD">
        <w:rPr>
          <w:rFonts w:ascii="Times New Roman" w:eastAsia="Arial" w:hAnsi="Times New Roman" w:cs="Times New Roman"/>
          <w:sz w:val="24"/>
          <w:szCs w:val="24"/>
        </w:rPr>
        <w:t xml:space="preserve"> perumahan, Pegawai Negeri, ABRI dan Dewan Perwakilan Rakyat Daerah baik DPRD Provinsi maupun kabupaten/kota. Untuk instansi pemerintah, Koperasi dan Yayasan dapat ditetapkan dengan berpedoman pada harga dasar dan harga umum setempat. Nilai taksiran untuk swasta ditetapkan dengan berpedoman pada harga umum tanah dan bangunan berdasarkan NJOP yang berlaku setempat;</w:t>
      </w:r>
    </w:p>
    <w:p w:rsidR="00D419A7" w:rsidRPr="000A1ECD" w:rsidRDefault="00D419A7" w:rsidP="00D419A7">
      <w:pPr>
        <w:numPr>
          <w:ilvl w:val="0"/>
          <w:numId w:val="11"/>
        </w:numPr>
        <w:spacing w:line="240" w:lineRule="auto"/>
        <w:ind w:left="851" w:right="20" w:hanging="283"/>
        <w:jc w:val="both"/>
        <w:rPr>
          <w:rFonts w:ascii="Times New Roman" w:eastAsia="Arial" w:hAnsi="Times New Roman" w:cs="Times New Roman"/>
          <w:sz w:val="24"/>
          <w:szCs w:val="24"/>
        </w:rPr>
      </w:pPr>
      <w:r w:rsidRPr="00F96AAD">
        <w:rPr>
          <w:rFonts w:ascii="Times New Roman" w:eastAsia="Arial" w:hAnsi="Times New Roman" w:cs="Times New Roman"/>
          <w:sz w:val="24"/>
          <w:szCs w:val="24"/>
        </w:rPr>
        <w:t>Nilai bangunannya ditaksir berdasarkan hasil nilai bangunan pada saat pelaksanaan penaksiran dan hasilnya dikurangi dengan nilai susut bangunan yang diperhitungkan jumlah umur bangunan dikaitkan dengan: (1) 2 persen untuk bangunan permanen; (2) 4 persen untuk bangunan semi permanen; (3) 10 persen untuk bangunan yang darurat.</w:t>
      </w:r>
    </w:p>
    <w:p w:rsidR="00D419A7" w:rsidRPr="00F96AAD" w:rsidRDefault="00D419A7" w:rsidP="00D419A7">
      <w:pPr>
        <w:pStyle w:val="ListParagraph"/>
        <w:numPr>
          <w:ilvl w:val="1"/>
          <w:numId w:val="17"/>
        </w:numPr>
        <w:spacing w:before="240" w:after="0" w:line="360" w:lineRule="auto"/>
        <w:ind w:left="567" w:hanging="567"/>
        <w:jc w:val="both"/>
        <w:rPr>
          <w:rFonts w:ascii="Times New Roman" w:eastAsia="Times New Roman" w:hAnsi="Times New Roman" w:cs="Times New Roman"/>
          <w:b/>
          <w:sz w:val="24"/>
          <w:szCs w:val="24"/>
        </w:rPr>
      </w:pPr>
      <w:r w:rsidRPr="00F96AAD">
        <w:rPr>
          <w:rFonts w:ascii="Times New Roman" w:eastAsia="Times New Roman" w:hAnsi="Times New Roman" w:cs="Times New Roman"/>
          <w:b/>
          <w:sz w:val="24"/>
          <w:szCs w:val="24"/>
        </w:rPr>
        <w:lastRenderedPageBreak/>
        <w:t>Optimalisasi Aset</w:t>
      </w:r>
    </w:p>
    <w:p w:rsidR="00D419A7" w:rsidRPr="00F96AAD" w:rsidRDefault="00D419A7" w:rsidP="00D419A7">
      <w:pPr>
        <w:spacing w:after="0" w:line="360" w:lineRule="auto"/>
        <w:ind w:right="49" w:firstLine="567"/>
        <w:jc w:val="both"/>
        <w:rPr>
          <w:rFonts w:ascii="Times New Roman" w:eastAsia="Times New Roman" w:hAnsi="Times New Roman" w:cs="Times New Roman"/>
          <w:sz w:val="24"/>
          <w:szCs w:val="24"/>
        </w:rPr>
      </w:pPr>
      <w:r w:rsidRPr="00F96AAD">
        <w:rPr>
          <w:rFonts w:ascii="Times New Roman" w:eastAsia="Times New Roman" w:hAnsi="Times New Roman" w:cs="Times New Roman"/>
          <w:sz w:val="24"/>
          <w:szCs w:val="24"/>
        </w:rPr>
        <w:t xml:space="preserve">Siregar (2004:776) menyatakan bahwa “optimalisasi aset merupakan proses kerja dalam manajemen aset yang bertujuan untuk mengoptimalkan potensi fisik, lokasi, nilai, jumlah/volume, legal dan ekonomi yang dimiliki aset tersebut”. </w:t>
      </w:r>
      <w:proofErr w:type="gramStart"/>
      <w:r w:rsidRPr="00F96AAD">
        <w:rPr>
          <w:rFonts w:ascii="Times New Roman" w:eastAsia="Times New Roman" w:hAnsi="Times New Roman" w:cs="Times New Roman"/>
          <w:sz w:val="24"/>
          <w:szCs w:val="24"/>
        </w:rPr>
        <w:t>Dalam tahapan ini, aset-aset yang dikuasai oleh pemerintah daerah diidentifikasi dan dikelompokan atas aset yang memiliki potensi dan tidak memiliki potensi.</w:t>
      </w:r>
      <w:proofErr w:type="gramEnd"/>
      <w:r>
        <w:rPr>
          <w:rFonts w:ascii="Times New Roman" w:eastAsia="Times New Roman" w:hAnsi="Times New Roman" w:cs="Times New Roman"/>
          <w:sz w:val="24"/>
          <w:szCs w:val="24"/>
        </w:rPr>
        <w:t xml:space="preserve"> </w:t>
      </w:r>
      <w:proofErr w:type="gramStart"/>
      <w:r w:rsidRPr="00F96AAD">
        <w:rPr>
          <w:rFonts w:ascii="Times New Roman" w:eastAsia="Times New Roman" w:hAnsi="Times New Roman" w:cs="Times New Roman"/>
          <w:sz w:val="24"/>
          <w:szCs w:val="24"/>
        </w:rPr>
        <w:t>Aset yang memiliki potensi dapat dikelompokan berdasarkan sektor-sektor unggulan yang menjadi tumpuan dalam strategi pengembangan ekonomi nasional, baik dalam jangka pendek, menengah maupun jangka panjang.</w:t>
      </w:r>
      <w:proofErr w:type="gramEnd"/>
      <w:r>
        <w:rPr>
          <w:rFonts w:ascii="Times New Roman" w:eastAsia="Times New Roman" w:hAnsi="Times New Roman" w:cs="Times New Roman"/>
          <w:sz w:val="24"/>
          <w:szCs w:val="24"/>
        </w:rPr>
        <w:t xml:space="preserve"> </w:t>
      </w:r>
      <w:proofErr w:type="gramStart"/>
      <w:r w:rsidRPr="00F96AAD">
        <w:rPr>
          <w:rFonts w:ascii="Times New Roman" w:eastAsia="Times New Roman" w:hAnsi="Times New Roman" w:cs="Times New Roman"/>
          <w:sz w:val="24"/>
          <w:szCs w:val="24"/>
        </w:rPr>
        <w:t>Kriteria untuk menentukan sektor-sektor unggulan tersebut harus terukur dan transparan.</w:t>
      </w:r>
      <w:proofErr w:type="gramEnd"/>
      <w:r>
        <w:rPr>
          <w:rFonts w:ascii="Times New Roman" w:eastAsia="Times New Roman" w:hAnsi="Times New Roman" w:cs="Times New Roman"/>
          <w:sz w:val="24"/>
          <w:szCs w:val="24"/>
        </w:rPr>
        <w:t xml:space="preserve"> </w:t>
      </w:r>
      <w:proofErr w:type="gramStart"/>
      <w:r w:rsidRPr="00F96AAD">
        <w:rPr>
          <w:rFonts w:ascii="Times New Roman" w:eastAsia="Times New Roman" w:hAnsi="Times New Roman" w:cs="Times New Roman"/>
          <w:sz w:val="24"/>
          <w:szCs w:val="24"/>
        </w:rPr>
        <w:t>Aset yang tidak dapat dioptimalkan, harus dicari penyebabnya, apakah faktor permasalahan legal, fisik, nilai ekonomi yang rendah ataupun faktor-faktor lainnya.</w:t>
      </w:r>
      <w:proofErr w:type="gramEnd"/>
      <w:r>
        <w:rPr>
          <w:rFonts w:ascii="Times New Roman" w:eastAsia="Times New Roman" w:hAnsi="Times New Roman" w:cs="Times New Roman"/>
          <w:sz w:val="24"/>
          <w:szCs w:val="24"/>
        </w:rPr>
        <w:t xml:space="preserve"> </w:t>
      </w:r>
      <w:proofErr w:type="gramStart"/>
      <w:r w:rsidRPr="00F96AAD">
        <w:rPr>
          <w:rFonts w:ascii="Times New Roman" w:eastAsia="Times New Roman" w:hAnsi="Times New Roman" w:cs="Times New Roman"/>
          <w:sz w:val="24"/>
          <w:szCs w:val="24"/>
        </w:rPr>
        <w:t>Pemerintah Daerah biasanya memiliki aset yang berada di bawah pengusaannya.</w:t>
      </w:r>
      <w:proofErr w:type="gramEnd"/>
      <w:r>
        <w:rPr>
          <w:rFonts w:ascii="Times New Roman" w:eastAsia="Times New Roman" w:hAnsi="Times New Roman" w:cs="Times New Roman"/>
          <w:sz w:val="24"/>
          <w:szCs w:val="24"/>
        </w:rPr>
        <w:t xml:space="preserve"> </w:t>
      </w:r>
      <w:proofErr w:type="gramStart"/>
      <w:r w:rsidRPr="00F96AAD">
        <w:rPr>
          <w:rFonts w:ascii="Times New Roman" w:eastAsia="Times New Roman" w:hAnsi="Times New Roman" w:cs="Times New Roman"/>
          <w:sz w:val="24"/>
          <w:szCs w:val="24"/>
        </w:rPr>
        <w:t>Namun cukup banyak aset yang belum dioptimalkan dalam rangka meningkatkan Pendapatan Asli Pemerintah Daerah.</w:t>
      </w:r>
      <w:proofErr w:type="gramEnd"/>
    </w:p>
    <w:p w:rsidR="00D419A7" w:rsidRDefault="00D419A7" w:rsidP="00D419A7">
      <w:pPr>
        <w:spacing w:after="0" w:line="240" w:lineRule="auto"/>
        <w:ind w:right="49" w:firstLine="567"/>
        <w:jc w:val="both"/>
        <w:rPr>
          <w:rFonts w:ascii="Times New Roman" w:eastAsia="Arial" w:hAnsi="Times New Roman" w:cs="Times New Roman"/>
          <w:sz w:val="24"/>
          <w:szCs w:val="24"/>
        </w:rPr>
      </w:pPr>
      <w:r w:rsidRPr="00F96AAD">
        <w:rPr>
          <w:rFonts w:ascii="Times New Roman" w:eastAsia="Arial" w:hAnsi="Times New Roman" w:cs="Times New Roman"/>
          <w:sz w:val="24"/>
          <w:szCs w:val="24"/>
        </w:rPr>
        <w:t>Menurut Djumara (2007:23)</w:t>
      </w:r>
    </w:p>
    <w:p w:rsidR="00D419A7" w:rsidRPr="00F96AAD" w:rsidRDefault="00D419A7" w:rsidP="00D419A7">
      <w:pPr>
        <w:spacing w:line="240" w:lineRule="auto"/>
        <w:ind w:left="567" w:right="49"/>
        <w:jc w:val="both"/>
        <w:rPr>
          <w:rFonts w:ascii="Times New Roman" w:eastAsia="Arial" w:hAnsi="Times New Roman" w:cs="Times New Roman"/>
          <w:sz w:val="24"/>
          <w:szCs w:val="24"/>
        </w:rPr>
      </w:pPr>
      <w:proofErr w:type="gramStart"/>
      <w:r w:rsidRPr="00F96AAD">
        <w:rPr>
          <w:rFonts w:ascii="Times New Roman" w:eastAsia="Arial" w:hAnsi="Times New Roman" w:cs="Times New Roman"/>
          <w:sz w:val="24"/>
          <w:szCs w:val="24"/>
        </w:rPr>
        <w:t>secara</w:t>
      </w:r>
      <w:proofErr w:type="gramEnd"/>
      <w:r w:rsidRPr="00F96AAD">
        <w:rPr>
          <w:rFonts w:ascii="Times New Roman" w:eastAsia="Arial" w:hAnsi="Times New Roman" w:cs="Times New Roman"/>
          <w:sz w:val="24"/>
          <w:szCs w:val="24"/>
        </w:rPr>
        <w:t xml:space="preserve"> umum ada beberapa langkah yang harus dilakukan untuk mencapai tujuan optimalisasi aset diantaranya sebagai berikut:</w:t>
      </w:r>
    </w:p>
    <w:p w:rsidR="00D419A7" w:rsidRPr="00F96AAD" w:rsidRDefault="00D419A7" w:rsidP="00D419A7">
      <w:pPr>
        <w:pStyle w:val="ListParagraph"/>
        <w:numPr>
          <w:ilvl w:val="0"/>
          <w:numId w:val="13"/>
        </w:numPr>
        <w:spacing w:after="0" w:line="240" w:lineRule="auto"/>
        <w:ind w:left="993" w:hanging="426"/>
        <w:jc w:val="both"/>
        <w:rPr>
          <w:rFonts w:ascii="Times New Roman" w:eastAsia="Times New Roman" w:hAnsi="Times New Roman" w:cs="Times New Roman"/>
          <w:color w:val="000000" w:themeColor="text1"/>
          <w:sz w:val="24"/>
          <w:szCs w:val="24"/>
        </w:rPr>
      </w:pPr>
      <w:r w:rsidRPr="00F96AAD">
        <w:rPr>
          <w:rFonts w:ascii="Times New Roman" w:eastAsia="Times New Roman" w:hAnsi="Times New Roman" w:cs="Times New Roman"/>
          <w:color w:val="000000" w:themeColor="text1"/>
          <w:sz w:val="24"/>
          <w:szCs w:val="24"/>
        </w:rPr>
        <w:t>Identifikasi aset, inventarisasi fisik dan legal</w:t>
      </w:r>
    </w:p>
    <w:p w:rsidR="00D419A7" w:rsidRPr="00F96AAD" w:rsidRDefault="00D419A7" w:rsidP="00D419A7">
      <w:pPr>
        <w:spacing w:line="240" w:lineRule="auto"/>
        <w:ind w:left="993" w:hanging="1"/>
        <w:jc w:val="both"/>
        <w:rPr>
          <w:rFonts w:ascii="Times New Roman" w:eastAsia="Times New Roman" w:hAnsi="Times New Roman" w:cs="Times New Roman"/>
          <w:color w:val="000000" w:themeColor="text1"/>
          <w:sz w:val="24"/>
          <w:szCs w:val="24"/>
        </w:rPr>
      </w:pPr>
      <w:proofErr w:type="gramStart"/>
      <w:r w:rsidRPr="00F96AAD">
        <w:rPr>
          <w:rFonts w:ascii="Times New Roman" w:eastAsia="Times New Roman" w:hAnsi="Times New Roman" w:cs="Times New Roman"/>
          <w:color w:val="000000" w:themeColor="text1"/>
          <w:sz w:val="24"/>
          <w:szCs w:val="24"/>
        </w:rPr>
        <w:t>Melakukan pendataan terhadap temuan aset yang dimiliki yang mencakup ukuran, fisik, legal status, dan kondisi aset.Kemudian melakukan identifikasi kelengkapan dokumen-dokumen legalnya atas aset bermasalah yang pada akhirnya dapat memberikan </w:t>
      </w:r>
      <w:r w:rsidRPr="00F96AAD">
        <w:rPr>
          <w:rFonts w:ascii="Times New Roman" w:eastAsia="Times New Roman" w:hAnsi="Times New Roman" w:cs="Times New Roman"/>
          <w:i/>
          <w:iCs/>
          <w:color w:val="000000" w:themeColor="text1"/>
          <w:sz w:val="24"/>
          <w:szCs w:val="24"/>
        </w:rPr>
        <w:t>legal opinion</w:t>
      </w:r>
      <w:r w:rsidRPr="00F96AAD">
        <w:rPr>
          <w:rFonts w:ascii="Times New Roman" w:eastAsia="Times New Roman" w:hAnsi="Times New Roman" w:cs="Times New Roman"/>
          <w:color w:val="000000" w:themeColor="text1"/>
          <w:sz w:val="24"/>
          <w:szCs w:val="24"/>
        </w:rPr>
        <w:t>.</w:t>
      </w:r>
      <w:proofErr w:type="gramEnd"/>
    </w:p>
    <w:p w:rsidR="00D419A7" w:rsidRPr="00F96AAD" w:rsidRDefault="00D419A7" w:rsidP="00D419A7">
      <w:pPr>
        <w:pStyle w:val="ListParagraph"/>
        <w:numPr>
          <w:ilvl w:val="0"/>
          <w:numId w:val="13"/>
        </w:numPr>
        <w:spacing w:after="0" w:line="240" w:lineRule="auto"/>
        <w:ind w:left="993" w:hanging="426"/>
        <w:jc w:val="both"/>
        <w:rPr>
          <w:rFonts w:ascii="Times New Roman" w:eastAsia="Times New Roman" w:hAnsi="Times New Roman" w:cs="Times New Roman"/>
          <w:color w:val="000000" w:themeColor="text1"/>
          <w:sz w:val="24"/>
          <w:szCs w:val="24"/>
        </w:rPr>
      </w:pPr>
      <w:r w:rsidRPr="00F96AAD">
        <w:rPr>
          <w:rFonts w:ascii="Times New Roman" w:eastAsia="Times New Roman" w:hAnsi="Times New Roman" w:cs="Times New Roman"/>
          <w:color w:val="000000" w:themeColor="text1"/>
          <w:sz w:val="24"/>
          <w:szCs w:val="24"/>
        </w:rPr>
        <w:t>Penilaian aset tetap</w:t>
      </w:r>
    </w:p>
    <w:p w:rsidR="00D419A7" w:rsidRPr="00F96AAD" w:rsidRDefault="00D419A7" w:rsidP="00D419A7">
      <w:pPr>
        <w:spacing w:after="0" w:line="240" w:lineRule="auto"/>
        <w:ind w:left="993" w:firstLine="21"/>
        <w:jc w:val="both"/>
        <w:rPr>
          <w:rFonts w:ascii="Times New Roman" w:eastAsia="Times New Roman" w:hAnsi="Times New Roman" w:cs="Times New Roman"/>
          <w:color w:val="000000" w:themeColor="text1"/>
          <w:sz w:val="24"/>
          <w:szCs w:val="24"/>
        </w:rPr>
      </w:pPr>
      <w:r w:rsidRPr="00F96AAD">
        <w:rPr>
          <w:rFonts w:ascii="Times New Roman" w:eastAsia="Times New Roman" w:hAnsi="Times New Roman" w:cs="Times New Roman"/>
          <w:color w:val="000000" w:themeColor="text1"/>
          <w:sz w:val="24"/>
          <w:szCs w:val="24"/>
        </w:rPr>
        <w:t>Melakukan kegiatan penilaian untuk mengetahui nilai pasar (</w:t>
      </w:r>
      <w:r w:rsidRPr="000A1ECD">
        <w:rPr>
          <w:rFonts w:ascii="Times New Roman" w:eastAsia="Times New Roman" w:hAnsi="Times New Roman" w:cs="Times New Roman"/>
          <w:i/>
          <w:color w:val="000000" w:themeColor="text1"/>
          <w:sz w:val="24"/>
          <w:szCs w:val="24"/>
        </w:rPr>
        <w:t>market value</w:t>
      </w:r>
      <w:r w:rsidRPr="00F96AAD">
        <w:rPr>
          <w:rFonts w:ascii="Times New Roman" w:eastAsia="Times New Roman" w:hAnsi="Times New Roman" w:cs="Times New Roman"/>
          <w:color w:val="000000" w:themeColor="text1"/>
          <w:sz w:val="24"/>
          <w:szCs w:val="24"/>
        </w:rPr>
        <w:t>) atas objek properti dengan menggunakan pendekatan-pendekatan dan metode penilaian yang lazim digunakan, yaitu:</w:t>
      </w:r>
    </w:p>
    <w:p w:rsidR="00D419A7" w:rsidRPr="00F96AAD" w:rsidRDefault="00D419A7" w:rsidP="00D419A7">
      <w:pPr>
        <w:pStyle w:val="ListParagraph"/>
        <w:numPr>
          <w:ilvl w:val="0"/>
          <w:numId w:val="14"/>
        </w:numPr>
        <w:spacing w:after="0" w:line="240" w:lineRule="auto"/>
        <w:ind w:left="1418" w:hanging="425"/>
        <w:jc w:val="both"/>
        <w:rPr>
          <w:rFonts w:ascii="Times New Roman" w:eastAsia="Times New Roman" w:hAnsi="Times New Roman" w:cs="Times New Roman"/>
          <w:color w:val="000000" w:themeColor="text1"/>
          <w:sz w:val="24"/>
          <w:szCs w:val="24"/>
        </w:rPr>
      </w:pPr>
      <w:r w:rsidRPr="00F96AAD">
        <w:rPr>
          <w:rFonts w:ascii="Times New Roman" w:eastAsia="Times New Roman" w:hAnsi="Times New Roman" w:cs="Times New Roman"/>
          <w:color w:val="000000" w:themeColor="text1"/>
          <w:sz w:val="24"/>
          <w:szCs w:val="24"/>
        </w:rPr>
        <w:t>Pendekatan data pasar (</w:t>
      </w:r>
      <w:r w:rsidRPr="00F96AAD">
        <w:rPr>
          <w:rFonts w:ascii="Times New Roman" w:eastAsia="Times New Roman" w:hAnsi="Times New Roman" w:cs="Times New Roman"/>
          <w:i/>
          <w:iCs/>
          <w:color w:val="000000" w:themeColor="text1"/>
          <w:sz w:val="24"/>
          <w:szCs w:val="24"/>
        </w:rPr>
        <w:t>market data approach</w:t>
      </w:r>
      <w:r w:rsidRPr="00F96AAD">
        <w:rPr>
          <w:rFonts w:ascii="Times New Roman" w:eastAsia="Times New Roman" w:hAnsi="Times New Roman" w:cs="Times New Roman"/>
          <w:color w:val="000000" w:themeColor="text1"/>
          <w:sz w:val="24"/>
          <w:szCs w:val="24"/>
        </w:rPr>
        <w:t>) dengan metode perbandingan langsung (</w:t>
      </w:r>
      <w:r w:rsidRPr="00F96AAD">
        <w:rPr>
          <w:rFonts w:ascii="Times New Roman" w:eastAsia="Times New Roman" w:hAnsi="Times New Roman" w:cs="Times New Roman"/>
          <w:i/>
          <w:iCs/>
          <w:color w:val="000000" w:themeColor="text1"/>
          <w:sz w:val="24"/>
          <w:szCs w:val="24"/>
        </w:rPr>
        <w:t>direct comparison)</w:t>
      </w:r>
    </w:p>
    <w:p w:rsidR="00D419A7" w:rsidRPr="00F96AAD" w:rsidRDefault="00D419A7" w:rsidP="00D419A7">
      <w:pPr>
        <w:pStyle w:val="ListParagraph"/>
        <w:numPr>
          <w:ilvl w:val="0"/>
          <w:numId w:val="14"/>
        </w:numPr>
        <w:spacing w:after="0" w:line="240" w:lineRule="auto"/>
        <w:ind w:left="1418" w:hanging="425"/>
        <w:jc w:val="both"/>
        <w:rPr>
          <w:rFonts w:ascii="Times New Roman" w:eastAsia="Times New Roman" w:hAnsi="Times New Roman" w:cs="Times New Roman"/>
          <w:color w:val="000000" w:themeColor="text1"/>
          <w:sz w:val="24"/>
          <w:szCs w:val="24"/>
        </w:rPr>
      </w:pPr>
      <w:r w:rsidRPr="00F96AAD">
        <w:rPr>
          <w:rFonts w:ascii="Times New Roman" w:eastAsia="Times New Roman" w:hAnsi="Times New Roman" w:cs="Times New Roman"/>
          <w:color w:val="000000" w:themeColor="text1"/>
          <w:sz w:val="24"/>
          <w:szCs w:val="24"/>
        </w:rPr>
        <w:t>Pendekatan biaya (</w:t>
      </w:r>
      <w:r w:rsidRPr="00F96AAD">
        <w:rPr>
          <w:rFonts w:ascii="Times New Roman" w:eastAsia="Times New Roman" w:hAnsi="Times New Roman" w:cs="Times New Roman"/>
          <w:i/>
          <w:iCs/>
          <w:color w:val="000000" w:themeColor="text1"/>
          <w:sz w:val="24"/>
          <w:szCs w:val="24"/>
        </w:rPr>
        <w:t>cost approach</w:t>
      </w:r>
      <w:r w:rsidRPr="00F96AAD">
        <w:rPr>
          <w:rFonts w:ascii="Times New Roman" w:eastAsia="Times New Roman" w:hAnsi="Times New Roman" w:cs="Times New Roman"/>
          <w:color w:val="000000" w:themeColor="text1"/>
          <w:sz w:val="24"/>
          <w:szCs w:val="24"/>
        </w:rPr>
        <w:t>) dengan metode biaya pengganti baru yang disusutkan (</w:t>
      </w:r>
      <w:r w:rsidRPr="00F96AAD">
        <w:rPr>
          <w:rFonts w:ascii="Times New Roman" w:eastAsia="Times New Roman" w:hAnsi="Times New Roman" w:cs="Times New Roman"/>
          <w:i/>
          <w:iCs/>
          <w:color w:val="000000" w:themeColor="text1"/>
          <w:sz w:val="24"/>
          <w:szCs w:val="24"/>
        </w:rPr>
        <w:t>depreciated replacement cost</w:t>
      </w:r>
      <w:r w:rsidRPr="00F96AAD">
        <w:rPr>
          <w:rFonts w:ascii="Times New Roman" w:eastAsia="Times New Roman" w:hAnsi="Times New Roman" w:cs="Times New Roman"/>
          <w:color w:val="000000" w:themeColor="text1"/>
          <w:sz w:val="24"/>
          <w:szCs w:val="24"/>
        </w:rPr>
        <w:t>)</w:t>
      </w:r>
    </w:p>
    <w:p w:rsidR="00D419A7" w:rsidRPr="00F96AAD" w:rsidRDefault="00D419A7" w:rsidP="00D419A7">
      <w:pPr>
        <w:pStyle w:val="ListParagraph"/>
        <w:numPr>
          <w:ilvl w:val="0"/>
          <w:numId w:val="14"/>
        </w:numPr>
        <w:spacing w:after="0" w:line="240" w:lineRule="auto"/>
        <w:ind w:left="1418" w:hanging="425"/>
        <w:jc w:val="both"/>
        <w:rPr>
          <w:rFonts w:ascii="Times New Roman" w:eastAsia="Times New Roman" w:hAnsi="Times New Roman" w:cs="Times New Roman"/>
          <w:color w:val="000000" w:themeColor="text1"/>
          <w:sz w:val="24"/>
          <w:szCs w:val="24"/>
        </w:rPr>
      </w:pPr>
      <w:r w:rsidRPr="00F96AAD">
        <w:rPr>
          <w:rFonts w:ascii="Times New Roman" w:eastAsia="Times New Roman" w:hAnsi="Times New Roman" w:cs="Times New Roman"/>
          <w:color w:val="000000" w:themeColor="text1"/>
          <w:sz w:val="24"/>
          <w:szCs w:val="24"/>
        </w:rPr>
        <w:t>Pendekatan pendapatan (</w:t>
      </w:r>
      <w:r w:rsidRPr="00F96AAD">
        <w:rPr>
          <w:rFonts w:ascii="Times New Roman" w:eastAsia="Times New Roman" w:hAnsi="Times New Roman" w:cs="Times New Roman"/>
          <w:i/>
          <w:iCs/>
          <w:color w:val="000000" w:themeColor="text1"/>
          <w:sz w:val="24"/>
          <w:szCs w:val="24"/>
        </w:rPr>
        <w:t>income approach</w:t>
      </w:r>
      <w:r w:rsidRPr="00F96AAD">
        <w:rPr>
          <w:rFonts w:ascii="Times New Roman" w:eastAsia="Times New Roman" w:hAnsi="Times New Roman" w:cs="Times New Roman"/>
          <w:color w:val="000000" w:themeColor="text1"/>
          <w:sz w:val="24"/>
          <w:szCs w:val="24"/>
        </w:rPr>
        <w:t>) dengan metode arus kas terdiskonto (</w:t>
      </w:r>
      <w:r w:rsidRPr="00F96AAD">
        <w:rPr>
          <w:rFonts w:ascii="Times New Roman" w:eastAsia="Times New Roman" w:hAnsi="Times New Roman" w:cs="Times New Roman"/>
          <w:i/>
          <w:iCs/>
          <w:color w:val="000000" w:themeColor="text1"/>
          <w:sz w:val="24"/>
          <w:szCs w:val="24"/>
        </w:rPr>
        <w:t>discounted cash flow</w:t>
      </w:r>
      <w:r w:rsidRPr="00F96AAD">
        <w:rPr>
          <w:rFonts w:ascii="Times New Roman" w:eastAsia="Times New Roman" w:hAnsi="Times New Roman" w:cs="Times New Roman"/>
          <w:color w:val="000000" w:themeColor="text1"/>
          <w:sz w:val="24"/>
          <w:szCs w:val="24"/>
        </w:rPr>
        <w:t>)</w:t>
      </w:r>
    </w:p>
    <w:p w:rsidR="00D419A7" w:rsidRPr="00F96AAD" w:rsidRDefault="00D419A7" w:rsidP="00D419A7">
      <w:pPr>
        <w:pStyle w:val="ListParagraph"/>
        <w:numPr>
          <w:ilvl w:val="0"/>
          <w:numId w:val="14"/>
        </w:numPr>
        <w:spacing w:line="240" w:lineRule="auto"/>
        <w:ind w:left="1418" w:hanging="425"/>
        <w:jc w:val="both"/>
        <w:rPr>
          <w:rFonts w:ascii="Times New Roman" w:eastAsia="Times New Roman" w:hAnsi="Times New Roman" w:cs="Times New Roman"/>
          <w:color w:val="000000" w:themeColor="text1"/>
          <w:sz w:val="24"/>
          <w:szCs w:val="24"/>
        </w:rPr>
      </w:pPr>
      <w:r w:rsidRPr="00F96AAD">
        <w:rPr>
          <w:rFonts w:ascii="Times New Roman" w:eastAsia="Times New Roman" w:hAnsi="Times New Roman" w:cs="Times New Roman"/>
          <w:color w:val="000000" w:themeColor="text1"/>
          <w:sz w:val="24"/>
          <w:szCs w:val="24"/>
        </w:rPr>
        <w:t>Pendekatan pengembangan tanah (</w:t>
      </w:r>
      <w:r w:rsidRPr="00F96AAD">
        <w:rPr>
          <w:rFonts w:ascii="Times New Roman" w:eastAsia="Times New Roman" w:hAnsi="Times New Roman" w:cs="Times New Roman"/>
          <w:i/>
          <w:iCs/>
          <w:color w:val="000000" w:themeColor="text1"/>
          <w:sz w:val="24"/>
          <w:szCs w:val="24"/>
        </w:rPr>
        <w:t>land development approach</w:t>
      </w:r>
      <w:r w:rsidRPr="00F96AAD">
        <w:rPr>
          <w:rFonts w:ascii="Times New Roman" w:eastAsia="Times New Roman" w:hAnsi="Times New Roman" w:cs="Times New Roman"/>
          <w:color w:val="000000" w:themeColor="text1"/>
          <w:sz w:val="24"/>
          <w:szCs w:val="24"/>
        </w:rPr>
        <w:t>) dengan </w:t>
      </w:r>
      <w:r w:rsidRPr="00F96AAD">
        <w:rPr>
          <w:rFonts w:ascii="Times New Roman" w:eastAsia="Times New Roman" w:hAnsi="Times New Roman" w:cs="Times New Roman"/>
          <w:i/>
          <w:iCs/>
          <w:color w:val="000000" w:themeColor="text1"/>
          <w:sz w:val="24"/>
          <w:szCs w:val="24"/>
        </w:rPr>
        <w:t>land residual method</w:t>
      </w:r>
      <w:r w:rsidRPr="00F96AAD">
        <w:rPr>
          <w:rFonts w:ascii="Times New Roman" w:eastAsia="Times New Roman" w:hAnsi="Times New Roman" w:cs="Times New Roman"/>
          <w:color w:val="000000" w:themeColor="text1"/>
          <w:sz w:val="24"/>
          <w:szCs w:val="24"/>
        </w:rPr>
        <w:t>.</w:t>
      </w:r>
    </w:p>
    <w:p w:rsidR="00D419A7" w:rsidRDefault="00D419A7" w:rsidP="00D419A7">
      <w:pPr>
        <w:spacing w:after="0" w:line="360" w:lineRule="auto"/>
        <w:ind w:right="49" w:firstLine="567"/>
        <w:jc w:val="both"/>
        <w:rPr>
          <w:rFonts w:ascii="Times New Roman" w:eastAsia="Times New Roman" w:hAnsi="Times New Roman" w:cs="Times New Roman"/>
          <w:sz w:val="24"/>
          <w:szCs w:val="24"/>
        </w:rPr>
      </w:pPr>
      <w:r w:rsidRPr="00F96AAD">
        <w:rPr>
          <w:rFonts w:ascii="Times New Roman" w:eastAsia="Times New Roman" w:hAnsi="Times New Roman" w:cs="Times New Roman"/>
          <w:sz w:val="24"/>
          <w:szCs w:val="24"/>
        </w:rPr>
        <w:lastRenderedPageBreak/>
        <w:t xml:space="preserve">Barang daerah/aset Pemerintah Daerah yang belum dimanfaatkan perlu didayagunakan secara optimal sehingga tidak </w:t>
      </w:r>
      <w:proofErr w:type="gramStart"/>
      <w:r w:rsidRPr="00F96AAD">
        <w:rPr>
          <w:rFonts w:ascii="Times New Roman" w:eastAsia="Times New Roman" w:hAnsi="Times New Roman" w:cs="Times New Roman"/>
          <w:sz w:val="24"/>
          <w:szCs w:val="24"/>
        </w:rPr>
        <w:t>akan</w:t>
      </w:r>
      <w:proofErr w:type="gramEnd"/>
      <w:r w:rsidRPr="00F96AAD">
        <w:rPr>
          <w:rFonts w:ascii="Times New Roman" w:eastAsia="Times New Roman" w:hAnsi="Times New Roman" w:cs="Times New Roman"/>
          <w:sz w:val="24"/>
          <w:szCs w:val="24"/>
        </w:rPr>
        <w:t xml:space="preserve"> membebani Anggaran Belanja Daerah khususnya biaya segi pemeliharaan dan kemungkinan adanya penyerobotan dari pihak ketiga yang tidak bertanggungjawab. Pemanfaatan barang/aset daerah yang optimal </w:t>
      </w:r>
      <w:proofErr w:type="gramStart"/>
      <w:r w:rsidRPr="00F96AAD">
        <w:rPr>
          <w:rFonts w:ascii="Times New Roman" w:eastAsia="Times New Roman" w:hAnsi="Times New Roman" w:cs="Times New Roman"/>
          <w:sz w:val="24"/>
          <w:szCs w:val="24"/>
        </w:rPr>
        <w:t>akan</w:t>
      </w:r>
      <w:proofErr w:type="gramEnd"/>
      <w:r w:rsidRPr="00F96AAD">
        <w:rPr>
          <w:rFonts w:ascii="Times New Roman" w:eastAsia="Times New Roman" w:hAnsi="Times New Roman" w:cs="Times New Roman"/>
          <w:sz w:val="24"/>
          <w:szCs w:val="24"/>
        </w:rPr>
        <w:t xml:space="preserve"> menciptakan sumber Pendapatan Asli Daerah. Berdasarkan Keputusan Menteri Dalam Negeri Nomor 19 tahun 2016 tentang Pedoman Pengelolaan Barang Daerah, pemanfaatan adalah pendayagunaan barang milik/dikuasai daerah oleh suatu instansi dan atau Pihak Ketiga dalam bentuk pinjam pakai, penyewaan, dan pengguna-usahaan tanpa merubah status kepemilikan.</w:t>
      </w:r>
    </w:p>
    <w:p w:rsidR="00D419A7" w:rsidRDefault="00D419A7" w:rsidP="00D419A7">
      <w:pPr>
        <w:spacing w:after="0" w:line="360" w:lineRule="auto"/>
        <w:ind w:right="49" w:firstLine="567"/>
        <w:jc w:val="both"/>
        <w:rPr>
          <w:rFonts w:ascii="Times New Roman" w:eastAsia="Times New Roman" w:hAnsi="Times New Roman" w:cs="Times New Roman"/>
          <w:sz w:val="24"/>
          <w:szCs w:val="24"/>
        </w:rPr>
      </w:pPr>
      <w:r w:rsidRPr="00F96AAD">
        <w:rPr>
          <w:rFonts w:ascii="Times New Roman" w:eastAsia="Times New Roman" w:hAnsi="Times New Roman" w:cs="Times New Roman"/>
          <w:sz w:val="24"/>
          <w:szCs w:val="24"/>
        </w:rPr>
        <w:t xml:space="preserve">Pinjam pakai adalah penyerahan penggunaan barang daerah kepada suatu instansi pemerintah atau pihak </w:t>
      </w:r>
      <w:proofErr w:type="gramStart"/>
      <w:r w:rsidRPr="00F96AAD">
        <w:rPr>
          <w:rFonts w:ascii="Times New Roman" w:eastAsia="Times New Roman" w:hAnsi="Times New Roman" w:cs="Times New Roman"/>
          <w:sz w:val="24"/>
          <w:szCs w:val="24"/>
        </w:rPr>
        <w:t>lain</w:t>
      </w:r>
      <w:proofErr w:type="gramEnd"/>
      <w:r w:rsidRPr="00F96AAD">
        <w:rPr>
          <w:rFonts w:ascii="Times New Roman" w:eastAsia="Times New Roman" w:hAnsi="Times New Roman" w:cs="Times New Roman"/>
          <w:sz w:val="24"/>
          <w:szCs w:val="24"/>
        </w:rPr>
        <w:t xml:space="preserve"> yang ditetapkan dengan perundang-undangan untuk jangka waktu tertentu, tanpa menerima imbalan dan setelah jangka waktu tertentu berakhir, barang daerah tersebut diserahkan kembali kepada pemiliknya. </w:t>
      </w:r>
      <w:proofErr w:type="gramStart"/>
      <w:r w:rsidRPr="00F96AAD">
        <w:rPr>
          <w:rFonts w:ascii="Times New Roman" w:eastAsia="Times New Roman" w:hAnsi="Times New Roman" w:cs="Times New Roman"/>
          <w:sz w:val="24"/>
          <w:szCs w:val="24"/>
        </w:rPr>
        <w:t>Dasar pertimbangan pinjam pakai/ peminjaman barang daerah adalah agar barang daerah tersebut dapat dimanfaatkan secara ekonomis oleh instansi pemerintah/daerah dan untuk kepentingan sosial, keagamaan.</w:t>
      </w:r>
      <w:proofErr w:type="gramEnd"/>
    </w:p>
    <w:p w:rsidR="00D419A7" w:rsidRDefault="00D419A7" w:rsidP="00D419A7">
      <w:pPr>
        <w:spacing w:after="0" w:line="360" w:lineRule="auto"/>
        <w:ind w:right="49" w:firstLine="567"/>
        <w:jc w:val="both"/>
        <w:rPr>
          <w:rFonts w:ascii="Times New Roman" w:eastAsia="Times New Roman" w:hAnsi="Times New Roman" w:cs="Times New Roman"/>
          <w:sz w:val="24"/>
          <w:szCs w:val="24"/>
        </w:rPr>
      </w:pPr>
      <w:proofErr w:type="gramStart"/>
      <w:r w:rsidRPr="00F96AAD">
        <w:rPr>
          <w:rFonts w:ascii="Times New Roman" w:eastAsia="Times New Roman" w:hAnsi="Times New Roman" w:cs="Times New Roman"/>
          <w:sz w:val="24"/>
          <w:szCs w:val="24"/>
        </w:rPr>
        <w:t>Penyewaan adalah penyerahan hak penggunaan/ pemakaian barang daerah kepada Pihak Ketiga dalam hubungannya sewa-menyewa dengan ketentuan pihak ketiga tersebut harus memberikan imbalan berupa uang sewa bulanan atau tahunan untuk masa jangka waktu tertentu, baik sekaligus maupun secara berkala.</w:t>
      </w:r>
      <w:proofErr w:type="gramEnd"/>
      <w:r>
        <w:rPr>
          <w:rFonts w:ascii="Times New Roman" w:eastAsia="Times New Roman" w:hAnsi="Times New Roman" w:cs="Times New Roman"/>
          <w:sz w:val="24"/>
          <w:szCs w:val="24"/>
        </w:rPr>
        <w:t xml:space="preserve"> </w:t>
      </w:r>
      <w:proofErr w:type="gramStart"/>
      <w:r w:rsidRPr="00F96AAD">
        <w:rPr>
          <w:rFonts w:ascii="Times New Roman" w:eastAsia="Times New Roman" w:hAnsi="Times New Roman" w:cs="Times New Roman"/>
          <w:sz w:val="24"/>
          <w:szCs w:val="24"/>
        </w:rPr>
        <w:t>Dasar pertimbangan penyewaan barang daerah adalah untuk mengoptimalkan daya guna dan hasil guna barang daerah, untuk sementara waktu barang daerah tersebut belum dimanfaatkan oleh unit/satuan kerja yang memiliki/ menguasai.</w:t>
      </w:r>
      <w:proofErr w:type="gramEnd"/>
      <w:r>
        <w:rPr>
          <w:rFonts w:ascii="Times New Roman" w:eastAsia="Times New Roman" w:hAnsi="Times New Roman" w:cs="Times New Roman"/>
          <w:sz w:val="24"/>
          <w:szCs w:val="24"/>
        </w:rPr>
        <w:t xml:space="preserve"> </w:t>
      </w:r>
      <w:proofErr w:type="gramStart"/>
      <w:r w:rsidRPr="00F96AAD">
        <w:rPr>
          <w:rFonts w:ascii="Times New Roman" w:eastAsia="Times New Roman" w:hAnsi="Times New Roman" w:cs="Times New Roman"/>
          <w:sz w:val="24"/>
          <w:szCs w:val="24"/>
        </w:rPr>
        <w:t>Semua hasil penyewaan barang-barang daerah adalah penerimaan daerah yang harus disetorkan sepenuhnya kepada kas daerah.</w:t>
      </w:r>
      <w:proofErr w:type="gramEnd"/>
      <w:r w:rsidRPr="00F96AAD">
        <w:rPr>
          <w:rFonts w:ascii="Times New Roman" w:eastAsia="Times New Roman" w:hAnsi="Times New Roman" w:cs="Times New Roman"/>
          <w:sz w:val="24"/>
          <w:szCs w:val="24"/>
        </w:rPr>
        <w:t xml:space="preserve"> Jangka waktu penyewaan maksimal 5 (</w:t>
      </w:r>
      <w:proofErr w:type="gramStart"/>
      <w:r w:rsidRPr="00F96AAD">
        <w:rPr>
          <w:rFonts w:ascii="Times New Roman" w:eastAsia="Times New Roman" w:hAnsi="Times New Roman" w:cs="Times New Roman"/>
          <w:sz w:val="24"/>
          <w:szCs w:val="24"/>
        </w:rPr>
        <w:t>lima</w:t>
      </w:r>
      <w:proofErr w:type="gramEnd"/>
      <w:r w:rsidRPr="00F96AAD">
        <w:rPr>
          <w:rFonts w:ascii="Times New Roman" w:eastAsia="Times New Roman" w:hAnsi="Times New Roman" w:cs="Times New Roman"/>
          <w:sz w:val="24"/>
          <w:szCs w:val="24"/>
        </w:rPr>
        <w:t>) tahun dan dapat dipertimbangkan untuk diperpanjang.</w:t>
      </w:r>
    </w:p>
    <w:p w:rsidR="00D419A7" w:rsidRPr="00F96AAD" w:rsidRDefault="00D419A7" w:rsidP="00D419A7">
      <w:pPr>
        <w:spacing w:after="0" w:line="360" w:lineRule="auto"/>
        <w:ind w:right="49" w:firstLine="567"/>
        <w:jc w:val="both"/>
        <w:rPr>
          <w:rFonts w:ascii="Times New Roman" w:eastAsia="Times New Roman" w:hAnsi="Times New Roman" w:cs="Times New Roman"/>
          <w:sz w:val="24"/>
          <w:szCs w:val="24"/>
        </w:rPr>
      </w:pPr>
      <w:proofErr w:type="gramStart"/>
      <w:r w:rsidRPr="00F96AAD">
        <w:rPr>
          <w:rFonts w:ascii="Times New Roman" w:eastAsia="Times New Roman" w:hAnsi="Times New Roman" w:cs="Times New Roman"/>
          <w:sz w:val="24"/>
          <w:szCs w:val="24"/>
        </w:rPr>
        <w:t>Penggunausahaan adalah pendayagunaan barang daerah oleh pihak ketiga dilakukan dalam bentuk BOT, BTO, BT, KSO dan bentuk lainnya (Keputus</w:t>
      </w:r>
      <w:r>
        <w:rPr>
          <w:rFonts w:ascii="Times New Roman" w:eastAsia="Times New Roman" w:hAnsi="Times New Roman" w:cs="Times New Roman"/>
          <w:sz w:val="24"/>
          <w:szCs w:val="24"/>
        </w:rPr>
        <w:t>an Menteri Dalam Negeri Nomor 19</w:t>
      </w:r>
      <w:r w:rsidRPr="00F96A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w:t>
      </w:r>
      <w:r w:rsidRPr="00F96AAD">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F96AAD">
        <w:rPr>
          <w:rFonts w:ascii="Times New Roman" w:eastAsia="Times New Roman" w:hAnsi="Times New Roman" w:cs="Times New Roman"/>
          <w:sz w:val="24"/>
          <w:szCs w:val="24"/>
        </w:rPr>
        <w:t>: 249-250).</w:t>
      </w:r>
      <w:proofErr w:type="gramEnd"/>
    </w:p>
    <w:p w:rsidR="00D419A7" w:rsidRPr="00F96AAD" w:rsidRDefault="00D419A7" w:rsidP="00D419A7">
      <w:pPr>
        <w:numPr>
          <w:ilvl w:val="0"/>
          <w:numId w:val="12"/>
        </w:numPr>
        <w:spacing w:after="0" w:line="240" w:lineRule="auto"/>
        <w:ind w:left="851" w:right="49" w:hanging="283"/>
        <w:jc w:val="both"/>
        <w:rPr>
          <w:rFonts w:ascii="Times New Roman" w:eastAsia="Times New Roman" w:hAnsi="Times New Roman" w:cs="Times New Roman"/>
          <w:sz w:val="24"/>
          <w:szCs w:val="24"/>
        </w:rPr>
      </w:pPr>
      <w:r w:rsidRPr="00F96AAD">
        <w:rPr>
          <w:rFonts w:ascii="Times New Roman" w:eastAsia="Times New Roman" w:hAnsi="Times New Roman" w:cs="Times New Roman"/>
          <w:sz w:val="24"/>
          <w:szCs w:val="24"/>
        </w:rPr>
        <w:lastRenderedPageBreak/>
        <w:t>BOT (</w:t>
      </w:r>
      <w:r w:rsidRPr="00F96AAD">
        <w:rPr>
          <w:rFonts w:ascii="Times New Roman" w:eastAsia="Times New Roman" w:hAnsi="Times New Roman" w:cs="Times New Roman"/>
          <w:i/>
          <w:sz w:val="24"/>
          <w:szCs w:val="24"/>
        </w:rPr>
        <w:t>build-Operate-Transfer</w:t>
      </w:r>
      <w:r w:rsidRPr="00F96AAD">
        <w:rPr>
          <w:rFonts w:ascii="Times New Roman" w:eastAsia="Times New Roman" w:hAnsi="Times New Roman" w:cs="Times New Roman"/>
          <w:sz w:val="24"/>
          <w:szCs w:val="24"/>
        </w:rPr>
        <w:t>) yaitu pemanfaatan tanah dan atau bangunan milik/dikuasai Pemda oleh pihak ketiga dengan cara pihak ketiga membangun bangunan siap pakai dan atau menyediakan, menambah sarana lain berikut fasilitas di atas tanah dan atau bangunan tersebut dan mendayagunakannya selama dalam waktu tertentu untuk kemudian setelah jangka waktu berakhir menyerahkan kembali tanah dan bangunan dan atau sarana lain berikut fasilitasnya tersebut beserta pendayagunaannya kepada daerah, serta membayar kontribusi sejumlah uang atas pemanfaatannya yang besarnya ditetapkan sesuai dengan kesepakatan.</w:t>
      </w:r>
    </w:p>
    <w:p w:rsidR="00D419A7" w:rsidRPr="00F96AAD" w:rsidRDefault="00D419A7" w:rsidP="00D419A7">
      <w:pPr>
        <w:numPr>
          <w:ilvl w:val="0"/>
          <w:numId w:val="12"/>
        </w:numPr>
        <w:tabs>
          <w:tab w:val="left" w:pos="1825"/>
        </w:tabs>
        <w:spacing w:after="0" w:line="240" w:lineRule="auto"/>
        <w:ind w:left="851" w:right="49" w:hanging="283"/>
        <w:jc w:val="both"/>
        <w:rPr>
          <w:rFonts w:ascii="Times New Roman" w:eastAsia="Times New Roman" w:hAnsi="Times New Roman" w:cs="Times New Roman"/>
          <w:sz w:val="24"/>
          <w:szCs w:val="24"/>
        </w:rPr>
      </w:pPr>
      <w:r w:rsidRPr="00F96AAD">
        <w:rPr>
          <w:rFonts w:ascii="Times New Roman" w:eastAsia="Times New Roman" w:hAnsi="Times New Roman" w:cs="Times New Roman"/>
          <w:sz w:val="24"/>
          <w:szCs w:val="24"/>
        </w:rPr>
        <w:t>BTO (</w:t>
      </w:r>
      <w:r w:rsidRPr="00F96AAD">
        <w:rPr>
          <w:rFonts w:ascii="Times New Roman" w:eastAsia="Times New Roman" w:hAnsi="Times New Roman" w:cs="Times New Roman"/>
          <w:i/>
          <w:sz w:val="24"/>
          <w:szCs w:val="24"/>
        </w:rPr>
        <w:t>Build-Transfer-Operate</w:t>
      </w:r>
      <w:r w:rsidRPr="00F96AAD">
        <w:rPr>
          <w:rFonts w:ascii="Times New Roman" w:eastAsia="Times New Roman" w:hAnsi="Times New Roman" w:cs="Times New Roman"/>
          <w:sz w:val="24"/>
          <w:szCs w:val="24"/>
        </w:rPr>
        <w:t>) yaitu pemanfaatan tanah dan atau bangunan milik/dikuasai Pemda oleh pihak ketiga dengan cara pihak ketiga membangun bangunan siap pakai dan atau menyediakan, menambah sarana lain berikut fasilitas diatas tanah dan atau bangunan tersebut dan setelah selesai pembangunannya diserahkan kepada daerah untuk kemudian oleh Pemda tanah dan bangunan siap pakai dan atau sarana lain berikut fasilitasnya tersebut diserahkan kembali kepada pihak ketiga untuk didayagunakan selama jangka waktu tertentu, dan atas pemanfaatannya tersebut pihak ketiga dikenakan kontribusi sejumlah uang yang besarnya sesuai dengan kesepakatan.</w:t>
      </w:r>
    </w:p>
    <w:p w:rsidR="00D419A7" w:rsidRPr="00F96AAD" w:rsidRDefault="00D419A7" w:rsidP="00D419A7">
      <w:pPr>
        <w:numPr>
          <w:ilvl w:val="0"/>
          <w:numId w:val="12"/>
        </w:numPr>
        <w:tabs>
          <w:tab w:val="left" w:pos="1825"/>
        </w:tabs>
        <w:spacing w:after="0" w:line="240" w:lineRule="auto"/>
        <w:ind w:left="851" w:right="49" w:hanging="283"/>
        <w:jc w:val="both"/>
        <w:rPr>
          <w:rFonts w:ascii="Times New Roman" w:eastAsia="Times New Roman" w:hAnsi="Times New Roman" w:cs="Times New Roman"/>
          <w:sz w:val="24"/>
          <w:szCs w:val="24"/>
        </w:rPr>
      </w:pPr>
      <w:r w:rsidRPr="00F96AAD">
        <w:rPr>
          <w:rFonts w:ascii="Times New Roman" w:eastAsia="Times New Roman" w:hAnsi="Times New Roman"/>
          <w:sz w:val="24"/>
          <w:szCs w:val="24"/>
        </w:rPr>
        <w:t>BT (</w:t>
      </w:r>
      <w:r w:rsidRPr="00F96AAD">
        <w:rPr>
          <w:rFonts w:ascii="Times New Roman" w:eastAsia="Times New Roman" w:hAnsi="Times New Roman"/>
          <w:i/>
          <w:sz w:val="24"/>
          <w:szCs w:val="24"/>
        </w:rPr>
        <w:t>Build-Transfer</w:t>
      </w:r>
      <w:r w:rsidRPr="00F96AAD">
        <w:rPr>
          <w:rFonts w:ascii="Times New Roman" w:eastAsia="Times New Roman" w:hAnsi="Times New Roman"/>
          <w:sz w:val="24"/>
          <w:szCs w:val="24"/>
        </w:rPr>
        <w:t>) yaitu perikatan antara Pemda dengan pihak ketiga dengan ketentuan tanah milik Pemda, pihak ketiga membangun dan membiayai sampai selesai, setelah pembangunan selesai Pihak Ketiga menyerahkan kepada Pemda, Pemda membayar biaya pembangunannya.</w:t>
      </w:r>
    </w:p>
    <w:p w:rsidR="00D419A7" w:rsidRPr="00F96AAD" w:rsidRDefault="00D419A7" w:rsidP="00D419A7">
      <w:pPr>
        <w:numPr>
          <w:ilvl w:val="0"/>
          <w:numId w:val="12"/>
        </w:numPr>
        <w:tabs>
          <w:tab w:val="left" w:pos="1825"/>
        </w:tabs>
        <w:spacing w:after="0" w:line="240" w:lineRule="auto"/>
        <w:ind w:left="851" w:right="49" w:hanging="283"/>
        <w:jc w:val="both"/>
        <w:rPr>
          <w:rFonts w:ascii="Times New Roman" w:eastAsia="Times New Roman" w:hAnsi="Times New Roman" w:cs="Times New Roman"/>
          <w:sz w:val="24"/>
          <w:szCs w:val="24"/>
        </w:rPr>
      </w:pPr>
      <w:r w:rsidRPr="00F96AAD">
        <w:rPr>
          <w:rFonts w:ascii="Times New Roman" w:eastAsia="Times New Roman" w:hAnsi="Times New Roman"/>
          <w:sz w:val="24"/>
          <w:szCs w:val="24"/>
        </w:rPr>
        <w:t xml:space="preserve">KSO (Kerja Sama Operasi) yaitu perikatan antara Pemda dengan Pihak Ketiga, Pemda menyediakan barang daerah dan Pihak Ketiga menanamkan modal yang dimilikinya dalam salah satu usaha, selanjutnya kedua belah pihak secara bersama sama atau bergantian mengelola manajemen dan proses operasionalnya, keuntungan dibagi sesuai dengan besarnya </w:t>
      </w:r>
      <w:r w:rsidRPr="00F96AAD">
        <w:rPr>
          <w:rFonts w:ascii="Times New Roman" w:eastAsia="Times New Roman" w:hAnsi="Times New Roman"/>
          <w:i/>
          <w:sz w:val="24"/>
          <w:szCs w:val="24"/>
        </w:rPr>
        <w:t>sharing</w:t>
      </w:r>
      <w:r w:rsidRPr="00F96AAD">
        <w:rPr>
          <w:rFonts w:ascii="Times New Roman" w:eastAsia="Times New Roman" w:hAnsi="Times New Roman"/>
          <w:sz w:val="24"/>
          <w:szCs w:val="24"/>
        </w:rPr>
        <w:t xml:space="preserve"> masing</w:t>
      </w:r>
      <w:r>
        <w:rPr>
          <w:rFonts w:ascii="Times New Roman" w:eastAsia="Times New Roman" w:hAnsi="Times New Roman"/>
          <w:sz w:val="24"/>
          <w:szCs w:val="24"/>
        </w:rPr>
        <w:t>-</w:t>
      </w:r>
      <w:r w:rsidRPr="00F96AAD">
        <w:rPr>
          <w:rFonts w:ascii="Times New Roman" w:eastAsia="Times New Roman" w:hAnsi="Times New Roman"/>
          <w:sz w:val="24"/>
          <w:szCs w:val="24"/>
        </w:rPr>
        <w:t>masing.</w:t>
      </w:r>
    </w:p>
    <w:p w:rsidR="00D419A7" w:rsidRPr="00F96AAD" w:rsidRDefault="00D419A7" w:rsidP="00D419A7">
      <w:pPr>
        <w:pStyle w:val="ListParagraph"/>
        <w:numPr>
          <w:ilvl w:val="1"/>
          <w:numId w:val="13"/>
        </w:numPr>
        <w:spacing w:before="240" w:after="0" w:line="36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Pengawasan dan Pengendalian Aset</w:t>
      </w:r>
    </w:p>
    <w:p w:rsidR="00D419A7" w:rsidRDefault="00D419A7" w:rsidP="00D419A7">
      <w:pPr>
        <w:pStyle w:val="ListParagraph"/>
        <w:spacing w:after="0" w:line="360" w:lineRule="auto"/>
        <w:ind w:left="0" w:right="49" w:firstLine="567"/>
        <w:jc w:val="both"/>
        <w:rPr>
          <w:rFonts w:ascii="Times New Roman" w:eastAsia="Times New Roman" w:hAnsi="Times New Roman" w:cs="Times New Roman"/>
          <w:sz w:val="24"/>
          <w:szCs w:val="24"/>
        </w:rPr>
      </w:pPr>
      <w:proofErr w:type="gramStart"/>
      <w:r w:rsidRPr="00F96AAD">
        <w:rPr>
          <w:rFonts w:ascii="Times New Roman" w:eastAsia="Times New Roman" w:hAnsi="Times New Roman" w:cs="Times New Roman"/>
          <w:sz w:val="24"/>
          <w:szCs w:val="24"/>
        </w:rPr>
        <w:t>Pengawasan dan pengendalian pemanfaatan dan pengalihan aset merupakan satu permasalahan yang sering menjadi hujatan kepada Pemerintah Daerah saat ini.</w:t>
      </w:r>
      <w:proofErr w:type="gramEnd"/>
      <w:r>
        <w:rPr>
          <w:rFonts w:ascii="Times New Roman" w:eastAsia="Times New Roman" w:hAnsi="Times New Roman" w:cs="Times New Roman"/>
          <w:sz w:val="24"/>
          <w:szCs w:val="24"/>
        </w:rPr>
        <w:t xml:space="preserve"> </w:t>
      </w:r>
      <w:proofErr w:type="gramStart"/>
      <w:r w:rsidRPr="00F96AAD">
        <w:rPr>
          <w:rFonts w:ascii="Times New Roman" w:eastAsia="Times New Roman" w:hAnsi="Times New Roman" w:cs="Times New Roman"/>
          <w:sz w:val="24"/>
          <w:szCs w:val="24"/>
        </w:rPr>
        <w:t>Berdasarkan Keputusan Menteri Dalam Negeri Nomor 19 tahun 2016 tentang Pedoman Pengelolaan Barang Daerah, pengawasan adalah “segala usaha atau kegiatan untuk mengetahui dan menilai kenyataan yang sebenarnya mengenai pelaksanaan tugas dan atau kegiatan, apakah sesuai dengan semestinya atau tidak”.</w:t>
      </w:r>
      <w:proofErr w:type="gramEnd"/>
      <w:r>
        <w:rPr>
          <w:rFonts w:ascii="Times New Roman" w:eastAsia="Times New Roman" w:hAnsi="Times New Roman" w:cs="Times New Roman"/>
          <w:sz w:val="24"/>
          <w:szCs w:val="24"/>
        </w:rPr>
        <w:t xml:space="preserve"> </w:t>
      </w:r>
      <w:proofErr w:type="gramStart"/>
      <w:r w:rsidRPr="00F96AAD">
        <w:rPr>
          <w:rFonts w:ascii="Times New Roman" w:eastAsia="Times New Roman" w:hAnsi="Times New Roman" w:cs="Times New Roman"/>
          <w:sz w:val="24"/>
          <w:szCs w:val="24"/>
        </w:rPr>
        <w:t>Pengawasan terhadap pengelolaan barang daerah dilakukan oleh Menteri Dalam Negeri dan Otonomi Daerah, Gubernur/Bupati/Walikota.</w:t>
      </w:r>
      <w:proofErr w:type="gramEnd"/>
      <w:r>
        <w:rPr>
          <w:rFonts w:ascii="Times New Roman" w:eastAsia="Times New Roman" w:hAnsi="Times New Roman" w:cs="Times New Roman"/>
          <w:sz w:val="24"/>
          <w:szCs w:val="24"/>
        </w:rPr>
        <w:t xml:space="preserve"> </w:t>
      </w:r>
      <w:proofErr w:type="gramStart"/>
      <w:r w:rsidRPr="00F96AAD">
        <w:rPr>
          <w:rFonts w:ascii="Times New Roman" w:eastAsia="Times New Roman" w:hAnsi="Times New Roman" w:cs="Times New Roman"/>
          <w:sz w:val="24"/>
          <w:szCs w:val="24"/>
        </w:rPr>
        <w:t xml:space="preserve">Pengendalian adalah segala usaha atau kegiatan untuk menjamin dan mengarahkan agar </w:t>
      </w:r>
      <w:r w:rsidRPr="00F96AAD">
        <w:rPr>
          <w:rFonts w:ascii="Times New Roman" w:eastAsia="Times New Roman" w:hAnsi="Times New Roman" w:cs="Times New Roman"/>
          <w:sz w:val="24"/>
          <w:szCs w:val="24"/>
        </w:rPr>
        <w:lastRenderedPageBreak/>
        <w:t>pekerjaan yang sedang dilaksanakan dapat berjalan sesuai dengan rencana yang telah ditetapkan dan atau hasil yang kehendaki sesuai pula dengan segala ketentuan dan kebijaksanaan yang berlaku.</w:t>
      </w:r>
      <w:proofErr w:type="gramEnd"/>
      <w:r>
        <w:rPr>
          <w:rFonts w:ascii="Times New Roman" w:eastAsia="Times New Roman" w:hAnsi="Times New Roman" w:cs="Times New Roman"/>
          <w:sz w:val="24"/>
          <w:szCs w:val="24"/>
        </w:rPr>
        <w:t xml:space="preserve"> </w:t>
      </w:r>
      <w:proofErr w:type="gramStart"/>
      <w:r w:rsidRPr="00F96AAD">
        <w:rPr>
          <w:rFonts w:ascii="Times New Roman" w:eastAsia="Times New Roman" w:hAnsi="Times New Roman" w:cs="Times New Roman"/>
          <w:sz w:val="24"/>
          <w:szCs w:val="24"/>
        </w:rPr>
        <w:t>Pengendalian pengelolaan barang daerah dilakukan oleh Kepala Daerah dalam hal ini dilaksanakan oleh Kepala Biro Perlengkapan/Kepala Bagian Perlengkapan/Kepala Unit/Satuan Kerja bersangkutan di mana barang-barang dimaksud berada.</w:t>
      </w:r>
      <w:proofErr w:type="gramEnd"/>
    </w:p>
    <w:p w:rsidR="00D419A7" w:rsidRPr="008C1268" w:rsidRDefault="00D419A7" w:rsidP="00D419A7">
      <w:pPr>
        <w:pStyle w:val="ListParagraph"/>
        <w:numPr>
          <w:ilvl w:val="1"/>
          <w:numId w:val="13"/>
        </w:numPr>
        <w:spacing w:before="100" w:beforeAutospacing="1" w:after="0" w:line="360" w:lineRule="auto"/>
        <w:ind w:left="567" w:right="51" w:hanging="567"/>
        <w:contextualSpacing w:val="0"/>
        <w:jc w:val="both"/>
        <w:rPr>
          <w:rFonts w:ascii="Times New Roman" w:eastAsia="Times New Roman" w:hAnsi="Times New Roman" w:cs="Times New Roman"/>
          <w:b/>
          <w:sz w:val="24"/>
          <w:szCs w:val="24"/>
        </w:rPr>
      </w:pPr>
      <w:r w:rsidRPr="008C1268">
        <w:rPr>
          <w:rFonts w:ascii="Times New Roman" w:eastAsia="Times New Roman" w:hAnsi="Times New Roman" w:cs="Times New Roman"/>
          <w:b/>
          <w:sz w:val="24"/>
          <w:szCs w:val="24"/>
        </w:rPr>
        <w:t>Penelitian Terdahulu</w:t>
      </w:r>
    </w:p>
    <w:p w:rsidR="00D419A7" w:rsidRDefault="00D419A7" w:rsidP="00D419A7">
      <w:pPr>
        <w:pStyle w:val="Default"/>
        <w:spacing w:line="360" w:lineRule="auto"/>
        <w:ind w:firstLine="567"/>
        <w:jc w:val="both"/>
        <w:rPr>
          <w:lang w:val="en-US"/>
        </w:rPr>
      </w:pPr>
      <w:r w:rsidRPr="008C1268">
        <w:rPr>
          <w:lang w:val="en-US"/>
        </w:rPr>
        <w:t xml:space="preserve">Dalam penelitian ini </w:t>
      </w:r>
      <w:proofErr w:type="gramStart"/>
      <w:r w:rsidRPr="008C1268">
        <w:rPr>
          <w:lang w:val="en-US"/>
        </w:rPr>
        <w:t>akan</w:t>
      </w:r>
      <w:proofErr w:type="gramEnd"/>
      <w:r w:rsidRPr="008C1268">
        <w:rPr>
          <w:lang w:val="en-US"/>
        </w:rPr>
        <w:t xml:space="preserve"> disampaikan beberapa penelitian terdahulu yang dapat dipakai sebagai bahan kajian yang berkaitan dengan penelitian sekarang. </w:t>
      </w:r>
      <w:r w:rsidRPr="008C1268">
        <w:t xml:space="preserve">Beberapa penelitian terdahulu sebelumnya berkaitan dengan </w:t>
      </w:r>
      <w:r w:rsidRPr="008C1268">
        <w:rPr>
          <w:lang w:val="en-US"/>
        </w:rPr>
        <w:t>penelitian ini</w:t>
      </w:r>
      <w:r w:rsidRPr="008C1268">
        <w:t xml:space="preserve"> yang</w:t>
      </w:r>
      <w:r w:rsidRPr="008C1268">
        <w:rPr>
          <w:lang w:val="en-US"/>
        </w:rPr>
        <w:t xml:space="preserve"> di</w:t>
      </w:r>
      <w:r>
        <w:t xml:space="preserve"> uraikan dalam tabel 2</w:t>
      </w:r>
      <w:r>
        <w:rPr>
          <w:lang w:val="en-US"/>
        </w:rPr>
        <w:t>.1</w:t>
      </w:r>
      <w:r w:rsidRPr="008C1268">
        <w:t xml:space="preserve"> tentang Hasil Penelitian Terdahulu.</w:t>
      </w:r>
    </w:p>
    <w:p w:rsidR="00D419A7" w:rsidRPr="002A4053" w:rsidRDefault="00D419A7" w:rsidP="00D419A7">
      <w:pPr>
        <w:pStyle w:val="Default"/>
        <w:spacing w:line="360" w:lineRule="auto"/>
        <w:ind w:left="284" w:firstLine="720"/>
        <w:jc w:val="both"/>
        <w:rPr>
          <w:lang w:val="en-US"/>
        </w:rPr>
      </w:pPr>
    </w:p>
    <w:p w:rsidR="00D419A7" w:rsidRPr="00FB6D89" w:rsidRDefault="00D419A7" w:rsidP="00D419A7">
      <w:pPr>
        <w:pStyle w:val="Default"/>
        <w:ind w:left="1287" w:hanging="1287"/>
        <w:jc w:val="center"/>
        <w:rPr>
          <w:b/>
          <w:lang w:val="en-US"/>
        </w:rPr>
      </w:pPr>
      <w:r>
        <w:rPr>
          <w:b/>
        </w:rPr>
        <w:t>Tabel 2</w:t>
      </w:r>
      <w:r>
        <w:rPr>
          <w:b/>
          <w:lang w:val="en-US"/>
        </w:rPr>
        <w:t>.2</w:t>
      </w:r>
    </w:p>
    <w:p w:rsidR="00D419A7" w:rsidRPr="008C1268" w:rsidRDefault="00D419A7" w:rsidP="00D419A7">
      <w:pPr>
        <w:pStyle w:val="Default"/>
        <w:spacing w:after="240"/>
        <w:ind w:left="1287" w:hanging="1287"/>
        <w:jc w:val="center"/>
        <w:rPr>
          <w:b/>
        </w:rPr>
      </w:pPr>
      <w:r w:rsidRPr="008C1268">
        <w:rPr>
          <w:b/>
        </w:rPr>
        <w:t>Hasil Penelitian Terdahulu</w:t>
      </w:r>
    </w:p>
    <w:tbl>
      <w:tblPr>
        <w:tblStyle w:val="TableGrid"/>
        <w:tblW w:w="0" w:type="auto"/>
        <w:jc w:val="center"/>
        <w:tblLook w:val="04A0"/>
      </w:tblPr>
      <w:tblGrid>
        <w:gridCol w:w="650"/>
        <w:gridCol w:w="1884"/>
        <w:gridCol w:w="2391"/>
        <w:gridCol w:w="3222"/>
      </w:tblGrid>
      <w:tr w:rsidR="00D419A7" w:rsidRPr="008C1268" w:rsidTr="00DF29C6">
        <w:trPr>
          <w:trHeight w:val="441"/>
          <w:jc w:val="center"/>
        </w:trPr>
        <w:tc>
          <w:tcPr>
            <w:tcW w:w="650" w:type="dxa"/>
          </w:tcPr>
          <w:p w:rsidR="00D419A7" w:rsidRPr="008C1268" w:rsidRDefault="00D419A7" w:rsidP="00DF29C6">
            <w:pPr>
              <w:pStyle w:val="NoSpacing"/>
              <w:jc w:val="center"/>
              <w:rPr>
                <w:rFonts w:ascii="Times New Roman" w:hAnsi="Times New Roman" w:cs="Times New Roman"/>
                <w:b/>
                <w:sz w:val="24"/>
                <w:szCs w:val="24"/>
              </w:rPr>
            </w:pPr>
            <w:r w:rsidRPr="008C1268">
              <w:rPr>
                <w:rFonts w:ascii="Times New Roman" w:hAnsi="Times New Roman" w:cs="Times New Roman"/>
                <w:b/>
                <w:sz w:val="24"/>
                <w:szCs w:val="24"/>
              </w:rPr>
              <w:t>No</w:t>
            </w:r>
          </w:p>
        </w:tc>
        <w:tc>
          <w:tcPr>
            <w:tcW w:w="1884" w:type="dxa"/>
          </w:tcPr>
          <w:p w:rsidR="00D419A7" w:rsidRPr="008C1268" w:rsidRDefault="00D419A7" w:rsidP="00DF29C6">
            <w:pPr>
              <w:pStyle w:val="NoSpacing"/>
              <w:jc w:val="center"/>
              <w:rPr>
                <w:rFonts w:ascii="Times New Roman" w:hAnsi="Times New Roman" w:cs="Times New Roman"/>
                <w:b/>
                <w:sz w:val="24"/>
                <w:szCs w:val="24"/>
              </w:rPr>
            </w:pPr>
            <w:r w:rsidRPr="008C1268">
              <w:rPr>
                <w:rFonts w:ascii="Times New Roman" w:hAnsi="Times New Roman" w:cs="Times New Roman"/>
                <w:b/>
                <w:sz w:val="24"/>
                <w:szCs w:val="24"/>
              </w:rPr>
              <w:t>Nama (tahun)</w:t>
            </w:r>
          </w:p>
        </w:tc>
        <w:tc>
          <w:tcPr>
            <w:tcW w:w="2391" w:type="dxa"/>
          </w:tcPr>
          <w:p w:rsidR="00D419A7" w:rsidRPr="008C1268" w:rsidRDefault="00D419A7" w:rsidP="00DF29C6">
            <w:pPr>
              <w:pStyle w:val="NoSpacing"/>
              <w:jc w:val="center"/>
              <w:rPr>
                <w:rFonts w:ascii="Times New Roman" w:hAnsi="Times New Roman" w:cs="Times New Roman"/>
                <w:b/>
                <w:sz w:val="24"/>
                <w:szCs w:val="24"/>
              </w:rPr>
            </w:pPr>
            <w:r w:rsidRPr="008C1268">
              <w:rPr>
                <w:rFonts w:ascii="Times New Roman" w:hAnsi="Times New Roman" w:cs="Times New Roman"/>
                <w:b/>
                <w:sz w:val="24"/>
                <w:szCs w:val="24"/>
              </w:rPr>
              <w:t>Variabel Penelitian</w:t>
            </w:r>
          </w:p>
        </w:tc>
        <w:tc>
          <w:tcPr>
            <w:tcW w:w="3222" w:type="dxa"/>
          </w:tcPr>
          <w:p w:rsidR="00D419A7" w:rsidRPr="008C1268" w:rsidRDefault="00D419A7" w:rsidP="00DF29C6">
            <w:pPr>
              <w:pStyle w:val="NoSpacing"/>
              <w:jc w:val="center"/>
              <w:rPr>
                <w:rFonts w:ascii="Times New Roman" w:hAnsi="Times New Roman" w:cs="Times New Roman"/>
                <w:b/>
                <w:sz w:val="24"/>
                <w:szCs w:val="24"/>
              </w:rPr>
            </w:pPr>
            <w:r w:rsidRPr="008C1268">
              <w:rPr>
                <w:rFonts w:ascii="Times New Roman" w:hAnsi="Times New Roman" w:cs="Times New Roman"/>
                <w:b/>
                <w:sz w:val="24"/>
                <w:szCs w:val="24"/>
              </w:rPr>
              <w:t>Hasil Penelitian</w:t>
            </w:r>
          </w:p>
        </w:tc>
      </w:tr>
      <w:tr w:rsidR="00D419A7" w:rsidRPr="008C1268" w:rsidTr="00DF29C6">
        <w:trPr>
          <w:trHeight w:val="1321"/>
          <w:jc w:val="center"/>
        </w:trPr>
        <w:tc>
          <w:tcPr>
            <w:tcW w:w="650" w:type="dxa"/>
          </w:tcPr>
          <w:p w:rsidR="00D419A7" w:rsidRPr="008C1268" w:rsidRDefault="00D419A7" w:rsidP="00DF29C6">
            <w:pPr>
              <w:pStyle w:val="NoSpacing"/>
              <w:jc w:val="center"/>
              <w:rPr>
                <w:rFonts w:ascii="Times New Roman" w:hAnsi="Times New Roman" w:cs="Times New Roman"/>
                <w:sz w:val="24"/>
                <w:szCs w:val="24"/>
              </w:rPr>
            </w:pPr>
            <w:r w:rsidRPr="008C1268">
              <w:rPr>
                <w:rFonts w:ascii="Times New Roman" w:hAnsi="Times New Roman" w:cs="Times New Roman"/>
                <w:sz w:val="24"/>
                <w:szCs w:val="24"/>
              </w:rPr>
              <w:t>1.</w:t>
            </w:r>
          </w:p>
        </w:tc>
        <w:tc>
          <w:tcPr>
            <w:tcW w:w="1884" w:type="dxa"/>
          </w:tcPr>
          <w:p w:rsidR="00D419A7" w:rsidRPr="008C1268" w:rsidRDefault="00D419A7" w:rsidP="00DF29C6">
            <w:pPr>
              <w:pStyle w:val="NoSpacing"/>
              <w:jc w:val="both"/>
              <w:rPr>
                <w:rFonts w:ascii="Times New Roman" w:hAnsi="Times New Roman" w:cs="Times New Roman"/>
                <w:sz w:val="24"/>
                <w:szCs w:val="24"/>
              </w:rPr>
            </w:pPr>
            <w:r w:rsidRPr="008C1268">
              <w:rPr>
                <w:rFonts w:ascii="Times New Roman" w:hAnsi="Times New Roman" w:cs="Times New Roman"/>
                <w:sz w:val="24"/>
                <w:szCs w:val="24"/>
                <w:lang w:val="en-US"/>
              </w:rPr>
              <w:t>Pamfilia Ferdinanda Montayop</w:t>
            </w:r>
            <w:r w:rsidRPr="008C1268">
              <w:rPr>
                <w:rFonts w:ascii="Times New Roman" w:hAnsi="Times New Roman" w:cs="Times New Roman"/>
                <w:sz w:val="24"/>
                <w:szCs w:val="24"/>
              </w:rPr>
              <w:t xml:space="preserve"> (201</w:t>
            </w:r>
            <w:r w:rsidRPr="008C1268">
              <w:rPr>
                <w:rFonts w:ascii="Times New Roman" w:hAnsi="Times New Roman" w:cs="Times New Roman"/>
                <w:sz w:val="24"/>
                <w:szCs w:val="24"/>
                <w:lang w:val="en-US"/>
              </w:rPr>
              <w:t>4</w:t>
            </w:r>
            <w:r w:rsidRPr="008C1268">
              <w:rPr>
                <w:rFonts w:ascii="Times New Roman" w:hAnsi="Times New Roman" w:cs="Times New Roman"/>
                <w:sz w:val="24"/>
                <w:szCs w:val="24"/>
              </w:rPr>
              <w:t>)</w:t>
            </w:r>
          </w:p>
        </w:tc>
        <w:tc>
          <w:tcPr>
            <w:tcW w:w="2391" w:type="dxa"/>
          </w:tcPr>
          <w:p w:rsidR="00D419A7" w:rsidRPr="008C1268" w:rsidRDefault="00D419A7" w:rsidP="00DF29C6">
            <w:pPr>
              <w:pStyle w:val="NoSpacing"/>
              <w:rPr>
                <w:rFonts w:ascii="Times New Roman" w:hAnsi="Times New Roman" w:cs="Times New Roman"/>
                <w:sz w:val="24"/>
                <w:szCs w:val="24"/>
                <w:lang w:val="en-US"/>
              </w:rPr>
            </w:pPr>
            <w:r w:rsidRPr="008C1268">
              <w:rPr>
                <w:rFonts w:ascii="Times New Roman" w:hAnsi="Times New Roman" w:cs="Times New Roman"/>
                <w:sz w:val="24"/>
                <w:szCs w:val="24"/>
              </w:rPr>
              <w:t xml:space="preserve">X1 : </w:t>
            </w:r>
            <w:r w:rsidRPr="008C1268">
              <w:rPr>
                <w:rFonts w:ascii="Times New Roman" w:hAnsi="Times New Roman" w:cs="Times New Roman"/>
                <w:sz w:val="24"/>
                <w:szCs w:val="24"/>
                <w:lang w:val="en-US"/>
              </w:rPr>
              <w:t>Inventarisasi</w:t>
            </w:r>
          </w:p>
          <w:p w:rsidR="00D419A7" w:rsidRPr="008C1268" w:rsidRDefault="00D419A7" w:rsidP="00DF29C6">
            <w:pPr>
              <w:pStyle w:val="NoSpacing"/>
              <w:rPr>
                <w:rFonts w:ascii="Times New Roman" w:hAnsi="Times New Roman" w:cs="Times New Roman"/>
                <w:sz w:val="24"/>
                <w:szCs w:val="24"/>
                <w:lang w:val="en-US"/>
              </w:rPr>
            </w:pPr>
            <w:r w:rsidRPr="008C1268">
              <w:rPr>
                <w:rFonts w:ascii="Times New Roman" w:hAnsi="Times New Roman" w:cs="Times New Roman"/>
                <w:sz w:val="24"/>
                <w:szCs w:val="24"/>
              </w:rPr>
              <w:t xml:space="preserve">X2 : </w:t>
            </w:r>
            <w:r w:rsidRPr="008C1268">
              <w:rPr>
                <w:rFonts w:ascii="Times New Roman" w:hAnsi="Times New Roman" w:cs="Times New Roman"/>
                <w:sz w:val="24"/>
                <w:szCs w:val="24"/>
                <w:lang w:val="en-US"/>
              </w:rPr>
              <w:t>Legal audit</w:t>
            </w:r>
          </w:p>
          <w:p w:rsidR="00D419A7" w:rsidRPr="008C1268" w:rsidRDefault="00D419A7" w:rsidP="00DF29C6">
            <w:pPr>
              <w:pStyle w:val="NoSpacing"/>
              <w:rPr>
                <w:rFonts w:ascii="Times New Roman" w:hAnsi="Times New Roman" w:cs="Times New Roman"/>
                <w:sz w:val="24"/>
                <w:szCs w:val="24"/>
                <w:lang w:val="en-US"/>
              </w:rPr>
            </w:pPr>
            <w:r w:rsidRPr="008C1268">
              <w:rPr>
                <w:rFonts w:ascii="Times New Roman" w:hAnsi="Times New Roman" w:cs="Times New Roman"/>
                <w:sz w:val="24"/>
                <w:szCs w:val="24"/>
              </w:rPr>
              <w:t>X3 : P</w:t>
            </w:r>
            <w:r w:rsidRPr="008C1268">
              <w:rPr>
                <w:rFonts w:ascii="Times New Roman" w:hAnsi="Times New Roman" w:cs="Times New Roman"/>
                <w:sz w:val="24"/>
                <w:szCs w:val="24"/>
                <w:lang w:val="en-US"/>
              </w:rPr>
              <w:t>enilaian</w:t>
            </w:r>
          </w:p>
          <w:p w:rsidR="00D419A7" w:rsidRPr="008C1268" w:rsidRDefault="00D419A7" w:rsidP="00DF29C6">
            <w:pPr>
              <w:pStyle w:val="NoSpacing"/>
              <w:rPr>
                <w:rFonts w:ascii="Times New Roman" w:hAnsi="Times New Roman" w:cs="Times New Roman"/>
                <w:sz w:val="24"/>
                <w:szCs w:val="24"/>
                <w:lang w:val="en-US"/>
              </w:rPr>
            </w:pPr>
            <w:r w:rsidRPr="008C1268">
              <w:rPr>
                <w:rFonts w:ascii="Times New Roman" w:hAnsi="Times New Roman" w:cs="Times New Roman"/>
                <w:sz w:val="24"/>
                <w:szCs w:val="24"/>
              </w:rPr>
              <w:t xml:space="preserve">Y   : </w:t>
            </w:r>
            <w:r w:rsidRPr="008C1268">
              <w:rPr>
                <w:rFonts w:ascii="Times New Roman" w:hAnsi="Times New Roman" w:cs="Times New Roman"/>
                <w:sz w:val="24"/>
                <w:szCs w:val="24"/>
                <w:lang w:val="en-US"/>
              </w:rPr>
              <w:t>Optimalisasi pe</w:t>
            </w:r>
            <w:r>
              <w:rPr>
                <w:rFonts w:ascii="Times New Roman" w:hAnsi="Times New Roman" w:cs="Times New Roman"/>
                <w:sz w:val="24"/>
                <w:szCs w:val="24"/>
                <w:lang w:val="en-US"/>
              </w:rPr>
              <w:t>manfaatan</w:t>
            </w:r>
            <w:r w:rsidRPr="008C1268">
              <w:rPr>
                <w:rFonts w:ascii="Times New Roman" w:hAnsi="Times New Roman" w:cs="Times New Roman"/>
                <w:sz w:val="24"/>
                <w:szCs w:val="24"/>
                <w:lang w:val="en-US"/>
              </w:rPr>
              <w:t xml:space="preserve"> aset</w:t>
            </w:r>
          </w:p>
        </w:tc>
        <w:tc>
          <w:tcPr>
            <w:tcW w:w="3222" w:type="dxa"/>
          </w:tcPr>
          <w:p w:rsidR="00D419A7" w:rsidRPr="008C1268" w:rsidRDefault="00D419A7" w:rsidP="00DF29C6">
            <w:pPr>
              <w:pStyle w:val="NoSpacing"/>
              <w:rPr>
                <w:rFonts w:ascii="Times New Roman" w:hAnsi="Times New Roman" w:cs="Times New Roman"/>
                <w:sz w:val="24"/>
                <w:szCs w:val="24"/>
                <w:lang w:val="en-US"/>
              </w:rPr>
            </w:pPr>
            <w:r w:rsidRPr="008C1268">
              <w:rPr>
                <w:rFonts w:ascii="Times New Roman" w:hAnsi="Times New Roman" w:cs="Times New Roman"/>
                <w:sz w:val="24"/>
                <w:szCs w:val="24"/>
                <w:lang w:val="en-US"/>
              </w:rPr>
              <w:t>Inventarisasi, Legal audit, dan penilaian aset berpengaruh secara positif terhadap optimalisasi pe</w:t>
            </w:r>
            <w:r>
              <w:rPr>
                <w:rFonts w:ascii="Times New Roman" w:hAnsi="Times New Roman" w:cs="Times New Roman"/>
                <w:sz w:val="24"/>
                <w:szCs w:val="24"/>
                <w:lang w:val="en-US"/>
              </w:rPr>
              <w:t>manfaatan</w:t>
            </w:r>
            <w:r w:rsidRPr="008C1268">
              <w:rPr>
                <w:rFonts w:ascii="Times New Roman" w:hAnsi="Times New Roman" w:cs="Times New Roman"/>
                <w:sz w:val="24"/>
                <w:szCs w:val="24"/>
                <w:lang w:val="en-US"/>
              </w:rPr>
              <w:t xml:space="preserve"> aset</w:t>
            </w:r>
          </w:p>
        </w:tc>
      </w:tr>
      <w:tr w:rsidR="00D419A7" w:rsidRPr="008C1268" w:rsidTr="00DF29C6">
        <w:trPr>
          <w:trHeight w:val="1555"/>
          <w:jc w:val="center"/>
        </w:trPr>
        <w:tc>
          <w:tcPr>
            <w:tcW w:w="650" w:type="dxa"/>
          </w:tcPr>
          <w:p w:rsidR="00D419A7" w:rsidRPr="008C1268" w:rsidRDefault="00D419A7" w:rsidP="00DF29C6">
            <w:pPr>
              <w:pStyle w:val="NoSpacing"/>
              <w:jc w:val="center"/>
              <w:rPr>
                <w:rFonts w:ascii="Times New Roman" w:hAnsi="Times New Roman" w:cs="Times New Roman"/>
                <w:sz w:val="24"/>
                <w:szCs w:val="24"/>
              </w:rPr>
            </w:pPr>
            <w:r w:rsidRPr="008C1268">
              <w:rPr>
                <w:rFonts w:ascii="Times New Roman" w:hAnsi="Times New Roman" w:cs="Times New Roman"/>
                <w:sz w:val="24"/>
                <w:szCs w:val="24"/>
              </w:rPr>
              <w:t>2.</w:t>
            </w:r>
          </w:p>
        </w:tc>
        <w:tc>
          <w:tcPr>
            <w:tcW w:w="1884" w:type="dxa"/>
          </w:tcPr>
          <w:p w:rsidR="00D419A7" w:rsidRPr="008C1268" w:rsidRDefault="00D419A7" w:rsidP="00DF29C6">
            <w:pPr>
              <w:pStyle w:val="NoSpacing"/>
              <w:rPr>
                <w:rFonts w:ascii="Times New Roman" w:hAnsi="Times New Roman" w:cs="Times New Roman"/>
                <w:sz w:val="24"/>
                <w:szCs w:val="24"/>
              </w:rPr>
            </w:pPr>
            <w:r w:rsidRPr="008C1268">
              <w:rPr>
                <w:rFonts w:ascii="Times New Roman" w:hAnsi="Times New Roman" w:cs="Times New Roman"/>
                <w:sz w:val="24"/>
                <w:szCs w:val="24"/>
                <w:lang w:val="en-US"/>
              </w:rPr>
              <w:t>Endang Widayanti</w:t>
            </w:r>
            <w:r w:rsidRPr="008C1268">
              <w:rPr>
                <w:rFonts w:ascii="Times New Roman" w:hAnsi="Times New Roman" w:cs="Times New Roman"/>
                <w:sz w:val="24"/>
                <w:szCs w:val="24"/>
              </w:rPr>
              <w:t xml:space="preserve"> (20</w:t>
            </w:r>
            <w:r w:rsidRPr="008C1268">
              <w:rPr>
                <w:rFonts w:ascii="Times New Roman" w:hAnsi="Times New Roman" w:cs="Times New Roman"/>
                <w:sz w:val="24"/>
                <w:szCs w:val="24"/>
                <w:lang w:val="en-US"/>
              </w:rPr>
              <w:t>10</w:t>
            </w:r>
            <w:r w:rsidRPr="008C1268">
              <w:rPr>
                <w:rFonts w:ascii="Times New Roman" w:hAnsi="Times New Roman" w:cs="Times New Roman"/>
                <w:sz w:val="24"/>
                <w:szCs w:val="24"/>
              </w:rPr>
              <w:t>)</w:t>
            </w:r>
          </w:p>
        </w:tc>
        <w:tc>
          <w:tcPr>
            <w:tcW w:w="2391" w:type="dxa"/>
          </w:tcPr>
          <w:p w:rsidR="00D419A7" w:rsidRPr="008C1268" w:rsidRDefault="00D419A7" w:rsidP="00DF29C6">
            <w:pPr>
              <w:pStyle w:val="NoSpacing"/>
              <w:rPr>
                <w:rFonts w:ascii="Times New Roman" w:hAnsi="Times New Roman" w:cs="Times New Roman"/>
                <w:sz w:val="24"/>
                <w:szCs w:val="24"/>
                <w:lang w:val="en-US"/>
              </w:rPr>
            </w:pPr>
            <w:r w:rsidRPr="008C1268">
              <w:rPr>
                <w:rFonts w:ascii="Times New Roman" w:hAnsi="Times New Roman" w:cs="Times New Roman"/>
                <w:sz w:val="24"/>
                <w:szCs w:val="24"/>
              </w:rPr>
              <w:t xml:space="preserve">X1 : </w:t>
            </w:r>
            <w:r w:rsidRPr="008C1268">
              <w:rPr>
                <w:rFonts w:ascii="Times New Roman" w:hAnsi="Times New Roman" w:cs="Times New Roman"/>
                <w:sz w:val="24"/>
                <w:szCs w:val="24"/>
                <w:lang w:val="en-US"/>
              </w:rPr>
              <w:t>Inventarisasi</w:t>
            </w:r>
          </w:p>
          <w:p w:rsidR="00D419A7" w:rsidRPr="008C1268" w:rsidRDefault="00D419A7" w:rsidP="00DF29C6">
            <w:pPr>
              <w:pStyle w:val="NoSpacing"/>
              <w:rPr>
                <w:rFonts w:ascii="Times New Roman" w:hAnsi="Times New Roman" w:cs="Times New Roman"/>
                <w:sz w:val="24"/>
                <w:szCs w:val="24"/>
                <w:lang w:val="en-US"/>
              </w:rPr>
            </w:pPr>
            <w:r w:rsidRPr="008C1268">
              <w:rPr>
                <w:rFonts w:ascii="Times New Roman" w:hAnsi="Times New Roman" w:cs="Times New Roman"/>
                <w:sz w:val="24"/>
                <w:szCs w:val="24"/>
              </w:rPr>
              <w:t xml:space="preserve">X2 : </w:t>
            </w:r>
            <w:r w:rsidRPr="008C1268">
              <w:rPr>
                <w:rFonts w:ascii="Times New Roman" w:hAnsi="Times New Roman" w:cs="Times New Roman"/>
                <w:sz w:val="24"/>
                <w:szCs w:val="24"/>
                <w:lang w:val="en-US"/>
              </w:rPr>
              <w:t>Legal audit</w:t>
            </w:r>
          </w:p>
          <w:p w:rsidR="00D419A7" w:rsidRPr="008C1268" w:rsidRDefault="00D419A7" w:rsidP="00DF29C6">
            <w:pPr>
              <w:pStyle w:val="NoSpacing"/>
              <w:rPr>
                <w:rFonts w:ascii="Times New Roman" w:hAnsi="Times New Roman" w:cs="Times New Roman"/>
                <w:sz w:val="24"/>
                <w:szCs w:val="24"/>
                <w:lang w:val="en-US"/>
              </w:rPr>
            </w:pPr>
            <w:r w:rsidRPr="008C1268">
              <w:rPr>
                <w:rFonts w:ascii="Times New Roman" w:hAnsi="Times New Roman" w:cs="Times New Roman"/>
                <w:sz w:val="24"/>
                <w:szCs w:val="24"/>
                <w:lang w:val="en-US"/>
              </w:rPr>
              <w:t>X3 : Identifikasi</w:t>
            </w:r>
          </w:p>
          <w:p w:rsidR="00D419A7" w:rsidRPr="008C1268" w:rsidRDefault="00D419A7" w:rsidP="00DF29C6">
            <w:pPr>
              <w:pStyle w:val="NoSpacing"/>
              <w:rPr>
                <w:rFonts w:ascii="Times New Roman" w:hAnsi="Times New Roman" w:cs="Times New Roman"/>
                <w:sz w:val="24"/>
                <w:szCs w:val="24"/>
                <w:lang w:val="en-US"/>
              </w:rPr>
            </w:pPr>
            <w:r w:rsidRPr="008C1268">
              <w:rPr>
                <w:rFonts w:ascii="Times New Roman" w:hAnsi="Times New Roman" w:cs="Times New Roman"/>
                <w:sz w:val="24"/>
                <w:szCs w:val="24"/>
              </w:rPr>
              <w:t>X</w:t>
            </w:r>
            <w:r w:rsidRPr="008C1268">
              <w:rPr>
                <w:rFonts w:ascii="Times New Roman" w:hAnsi="Times New Roman" w:cs="Times New Roman"/>
                <w:sz w:val="24"/>
                <w:szCs w:val="24"/>
                <w:lang w:val="en-US"/>
              </w:rPr>
              <w:t>4</w:t>
            </w:r>
            <w:r w:rsidRPr="008C1268">
              <w:rPr>
                <w:rFonts w:ascii="Times New Roman" w:hAnsi="Times New Roman" w:cs="Times New Roman"/>
                <w:sz w:val="24"/>
                <w:szCs w:val="24"/>
              </w:rPr>
              <w:t xml:space="preserve"> : P</w:t>
            </w:r>
            <w:r w:rsidRPr="008C1268">
              <w:rPr>
                <w:rFonts w:ascii="Times New Roman" w:hAnsi="Times New Roman" w:cs="Times New Roman"/>
                <w:sz w:val="24"/>
                <w:szCs w:val="24"/>
                <w:lang w:val="en-US"/>
              </w:rPr>
              <w:t>enilaian</w:t>
            </w:r>
          </w:p>
          <w:p w:rsidR="00D419A7" w:rsidRPr="008C1268" w:rsidRDefault="00D419A7" w:rsidP="00DF29C6">
            <w:pPr>
              <w:pStyle w:val="NoSpacing"/>
              <w:rPr>
                <w:rFonts w:ascii="Times New Roman" w:hAnsi="Times New Roman" w:cs="Times New Roman"/>
                <w:sz w:val="24"/>
                <w:szCs w:val="24"/>
              </w:rPr>
            </w:pPr>
            <w:r w:rsidRPr="008C1268">
              <w:rPr>
                <w:rFonts w:ascii="Times New Roman" w:hAnsi="Times New Roman" w:cs="Times New Roman"/>
                <w:sz w:val="24"/>
                <w:szCs w:val="24"/>
              </w:rPr>
              <w:t xml:space="preserve">Y   : </w:t>
            </w:r>
            <w:r w:rsidRPr="008C1268">
              <w:rPr>
                <w:rFonts w:ascii="Times New Roman" w:hAnsi="Times New Roman" w:cs="Times New Roman"/>
                <w:sz w:val="24"/>
                <w:szCs w:val="24"/>
                <w:lang w:val="en-US"/>
              </w:rPr>
              <w:t>Optimalisasi pe</w:t>
            </w:r>
            <w:r>
              <w:rPr>
                <w:rFonts w:ascii="Times New Roman" w:hAnsi="Times New Roman" w:cs="Times New Roman"/>
                <w:sz w:val="24"/>
                <w:szCs w:val="24"/>
                <w:lang w:val="en-US"/>
              </w:rPr>
              <w:t>manfaatan</w:t>
            </w:r>
            <w:r w:rsidRPr="008C1268">
              <w:rPr>
                <w:rFonts w:ascii="Times New Roman" w:hAnsi="Times New Roman" w:cs="Times New Roman"/>
                <w:sz w:val="24"/>
                <w:szCs w:val="24"/>
                <w:lang w:val="en-US"/>
              </w:rPr>
              <w:t xml:space="preserve"> aset</w:t>
            </w:r>
          </w:p>
        </w:tc>
        <w:tc>
          <w:tcPr>
            <w:tcW w:w="3222" w:type="dxa"/>
          </w:tcPr>
          <w:p w:rsidR="00D419A7" w:rsidRPr="008C1268" w:rsidRDefault="00D419A7" w:rsidP="00DF29C6">
            <w:pPr>
              <w:pStyle w:val="NoSpacing"/>
              <w:rPr>
                <w:rFonts w:ascii="Times New Roman" w:hAnsi="Times New Roman" w:cs="Times New Roman"/>
                <w:sz w:val="24"/>
                <w:szCs w:val="24"/>
              </w:rPr>
            </w:pPr>
            <w:r w:rsidRPr="008C1268">
              <w:rPr>
                <w:rFonts w:ascii="Times New Roman" w:hAnsi="Times New Roman" w:cs="Times New Roman"/>
                <w:sz w:val="24"/>
                <w:szCs w:val="24"/>
                <w:lang w:val="en-US"/>
              </w:rPr>
              <w:t>Inventarisasi, Identifikasi, Legal audit, dan penilaian aset berpengaruh secara positif terhadap optimalisasi pe</w:t>
            </w:r>
            <w:r>
              <w:rPr>
                <w:rFonts w:ascii="Times New Roman" w:hAnsi="Times New Roman" w:cs="Times New Roman"/>
                <w:sz w:val="24"/>
                <w:szCs w:val="24"/>
                <w:lang w:val="en-US"/>
              </w:rPr>
              <w:t>manfaatan</w:t>
            </w:r>
            <w:r w:rsidRPr="008C1268">
              <w:rPr>
                <w:rFonts w:ascii="Times New Roman" w:hAnsi="Times New Roman" w:cs="Times New Roman"/>
                <w:sz w:val="24"/>
                <w:szCs w:val="24"/>
                <w:lang w:val="en-US"/>
              </w:rPr>
              <w:t xml:space="preserve"> aset</w:t>
            </w:r>
          </w:p>
        </w:tc>
      </w:tr>
      <w:tr w:rsidR="00D419A7" w:rsidRPr="008C1268" w:rsidTr="00DF29C6">
        <w:trPr>
          <w:trHeight w:val="2915"/>
          <w:jc w:val="center"/>
        </w:trPr>
        <w:tc>
          <w:tcPr>
            <w:tcW w:w="650" w:type="dxa"/>
          </w:tcPr>
          <w:p w:rsidR="00D419A7" w:rsidRPr="008C1268" w:rsidRDefault="00D419A7" w:rsidP="00DF29C6">
            <w:pPr>
              <w:pStyle w:val="NoSpacing"/>
              <w:jc w:val="center"/>
              <w:rPr>
                <w:rFonts w:ascii="Times New Roman" w:hAnsi="Times New Roman" w:cs="Times New Roman"/>
                <w:sz w:val="24"/>
                <w:szCs w:val="24"/>
              </w:rPr>
            </w:pPr>
            <w:r w:rsidRPr="008C1268">
              <w:rPr>
                <w:rFonts w:ascii="Times New Roman" w:hAnsi="Times New Roman" w:cs="Times New Roman"/>
                <w:sz w:val="24"/>
                <w:szCs w:val="24"/>
              </w:rPr>
              <w:t>3.</w:t>
            </w:r>
          </w:p>
        </w:tc>
        <w:tc>
          <w:tcPr>
            <w:tcW w:w="1884" w:type="dxa"/>
          </w:tcPr>
          <w:p w:rsidR="00D419A7" w:rsidRPr="008C1268" w:rsidRDefault="00D419A7" w:rsidP="00DF29C6">
            <w:pPr>
              <w:pStyle w:val="NoSpacing"/>
              <w:rPr>
                <w:rFonts w:ascii="Times New Roman" w:hAnsi="Times New Roman" w:cs="Times New Roman"/>
                <w:sz w:val="24"/>
                <w:szCs w:val="24"/>
              </w:rPr>
            </w:pPr>
            <w:r w:rsidRPr="008C1268">
              <w:rPr>
                <w:rFonts w:ascii="Times New Roman" w:hAnsi="Times New Roman" w:cs="Times New Roman"/>
                <w:sz w:val="24"/>
                <w:szCs w:val="24"/>
                <w:lang w:val="en-US"/>
              </w:rPr>
              <w:t>Jamaludin</w:t>
            </w:r>
            <w:r w:rsidRPr="008C1268">
              <w:rPr>
                <w:rFonts w:ascii="Times New Roman" w:hAnsi="Times New Roman" w:cs="Times New Roman"/>
                <w:sz w:val="24"/>
                <w:szCs w:val="24"/>
              </w:rPr>
              <w:t xml:space="preserve"> (2009)</w:t>
            </w:r>
          </w:p>
        </w:tc>
        <w:tc>
          <w:tcPr>
            <w:tcW w:w="2391" w:type="dxa"/>
          </w:tcPr>
          <w:p w:rsidR="00D419A7" w:rsidRPr="008C1268" w:rsidRDefault="00D419A7" w:rsidP="00DF29C6">
            <w:pPr>
              <w:pStyle w:val="NoSpacing"/>
              <w:rPr>
                <w:rFonts w:ascii="Times New Roman" w:hAnsi="Times New Roman" w:cs="Times New Roman"/>
                <w:sz w:val="24"/>
                <w:szCs w:val="24"/>
                <w:lang w:val="en-US"/>
              </w:rPr>
            </w:pPr>
            <w:r w:rsidRPr="008C1268">
              <w:rPr>
                <w:rFonts w:ascii="Times New Roman" w:hAnsi="Times New Roman" w:cs="Times New Roman"/>
                <w:sz w:val="24"/>
                <w:szCs w:val="24"/>
              </w:rPr>
              <w:t xml:space="preserve">X1 : </w:t>
            </w:r>
            <w:r w:rsidRPr="008C1268">
              <w:rPr>
                <w:rFonts w:ascii="Times New Roman" w:hAnsi="Times New Roman" w:cs="Times New Roman"/>
                <w:sz w:val="24"/>
                <w:szCs w:val="24"/>
                <w:lang w:val="en-US"/>
              </w:rPr>
              <w:t>Inventarisasi</w:t>
            </w:r>
          </w:p>
          <w:p w:rsidR="00D419A7" w:rsidRPr="008C1268" w:rsidRDefault="00D419A7" w:rsidP="00DF29C6">
            <w:pPr>
              <w:pStyle w:val="NoSpacing"/>
              <w:rPr>
                <w:rFonts w:ascii="Times New Roman" w:hAnsi="Times New Roman" w:cs="Times New Roman"/>
                <w:sz w:val="24"/>
                <w:szCs w:val="24"/>
                <w:lang w:val="en-US"/>
              </w:rPr>
            </w:pPr>
            <w:r w:rsidRPr="008C1268">
              <w:rPr>
                <w:rFonts w:ascii="Times New Roman" w:hAnsi="Times New Roman" w:cs="Times New Roman"/>
                <w:sz w:val="24"/>
                <w:szCs w:val="24"/>
              </w:rPr>
              <w:t xml:space="preserve">X2 : </w:t>
            </w:r>
            <w:r w:rsidRPr="008C1268">
              <w:rPr>
                <w:rFonts w:ascii="Times New Roman" w:hAnsi="Times New Roman" w:cs="Times New Roman"/>
                <w:sz w:val="24"/>
                <w:szCs w:val="24"/>
                <w:lang w:val="en-US"/>
              </w:rPr>
              <w:t>Legal audit</w:t>
            </w:r>
          </w:p>
          <w:p w:rsidR="00D419A7" w:rsidRPr="008C1268" w:rsidRDefault="00D419A7" w:rsidP="00DF29C6">
            <w:pPr>
              <w:pStyle w:val="NoSpacing"/>
              <w:rPr>
                <w:rFonts w:ascii="Times New Roman" w:hAnsi="Times New Roman" w:cs="Times New Roman"/>
                <w:sz w:val="24"/>
                <w:szCs w:val="24"/>
                <w:lang w:val="en-US"/>
              </w:rPr>
            </w:pPr>
            <w:r w:rsidRPr="008C1268">
              <w:rPr>
                <w:rFonts w:ascii="Times New Roman" w:hAnsi="Times New Roman" w:cs="Times New Roman"/>
                <w:sz w:val="24"/>
                <w:szCs w:val="24"/>
              </w:rPr>
              <w:t>X3 : P</w:t>
            </w:r>
            <w:r w:rsidRPr="008C1268">
              <w:rPr>
                <w:rFonts w:ascii="Times New Roman" w:hAnsi="Times New Roman" w:cs="Times New Roman"/>
                <w:sz w:val="24"/>
                <w:szCs w:val="24"/>
                <w:lang w:val="en-US"/>
              </w:rPr>
              <w:t>enilaian</w:t>
            </w:r>
          </w:p>
          <w:p w:rsidR="00D419A7" w:rsidRPr="008C1268" w:rsidRDefault="00D419A7" w:rsidP="00DF29C6">
            <w:pPr>
              <w:pStyle w:val="NoSpacing"/>
              <w:rPr>
                <w:rFonts w:ascii="Times New Roman" w:hAnsi="Times New Roman" w:cs="Times New Roman"/>
                <w:sz w:val="24"/>
                <w:szCs w:val="24"/>
              </w:rPr>
            </w:pPr>
            <w:r w:rsidRPr="008C1268">
              <w:rPr>
                <w:rFonts w:ascii="Times New Roman" w:hAnsi="Times New Roman" w:cs="Times New Roman"/>
                <w:sz w:val="24"/>
                <w:szCs w:val="24"/>
              </w:rPr>
              <w:t xml:space="preserve">Y   : </w:t>
            </w:r>
            <w:r w:rsidRPr="008C1268">
              <w:rPr>
                <w:rFonts w:ascii="Times New Roman" w:hAnsi="Times New Roman" w:cs="Times New Roman"/>
                <w:sz w:val="24"/>
                <w:szCs w:val="24"/>
                <w:lang w:val="en-US"/>
              </w:rPr>
              <w:t>Optimalisasi pe</w:t>
            </w:r>
            <w:r>
              <w:rPr>
                <w:rFonts w:ascii="Times New Roman" w:hAnsi="Times New Roman" w:cs="Times New Roman"/>
                <w:sz w:val="24"/>
                <w:szCs w:val="24"/>
                <w:lang w:val="en-US"/>
              </w:rPr>
              <w:t>manfaatan</w:t>
            </w:r>
            <w:r w:rsidRPr="008C1268">
              <w:rPr>
                <w:rFonts w:ascii="Times New Roman" w:hAnsi="Times New Roman" w:cs="Times New Roman"/>
                <w:sz w:val="24"/>
                <w:szCs w:val="24"/>
                <w:lang w:val="en-US"/>
              </w:rPr>
              <w:t xml:space="preserve"> aset</w:t>
            </w:r>
          </w:p>
        </w:tc>
        <w:tc>
          <w:tcPr>
            <w:tcW w:w="3222" w:type="dxa"/>
          </w:tcPr>
          <w:p w:rsidR="00D419A7" w:rsidRPr="008C1268" w:rsidRDefault="00D419A7" w:rsidP="00DF29C6">
            <w:pPr>
              <w:pStyle w:val="NoSpacing"/>
              <w:rPr>
                <w:rFonts w:ascii="Times New Roman" w:hAnsi="Times New Roman" w:cs="Times New Roman"/>
                <w:sz w:val="24"/>
                <w:szCs w:val="24"/>
                <w:lang w:val="en-US"/>
              </w:rPr>
            </w:pPr>
            <w:r w:rsidRPr="008C1268">
              <w:rPr>
                <w:rFonts w:ascii="Times New Roman" w:hAnsi="Times New Roman" w:cs="Times New Roman"/>
                <w:sz w:val="24"/>
                <w:szCs w:val="24"/>
                <w:lang w:val="en-US"/>
              </w:rPr>
              <w:t>Pengaruh inventarisasi aset dan penilaian aset berpengaruh positif dan signifikan terhadap optimalisasi pemanfaatan aset</w:t>
            </w:r>
          </w:p>
          <w:p w:rsidR="00D419A7" w:rsidRPr="008C1268" w:rsidRDefault="00D419A7" w:rsidP="00DF29C6">
            <w:pPr>
              <w:pStyle w:val="NoSpacing"/>
              <w:rPr>
                <w:rFonts w:ascii="Times New Roman" w:hAnsi="Times New Roman" w:cs="Times New Roman"/>
                <w:sz w:val="24"/>
                <w:szCs w:val="24"/>
                <w:lang w:val="en-US"/>
              </w:rPr>
            </w:pPr>
            <w:r w:rsidRPr="008C1268">
              <w:rPr>
                <w:rFonts w:ascii="Times New Roman" w:hAnsi="Times New Roman" w:cs="Times New Roman"/>
                <w:sz w:val="24"/>
                <w:szCs w:val="24"/>
                <w:lang w:val="en-US"/>
              </w:rPr>
              <w:t>Sedangkan Legal audit aset berpengaruh negative dan tidak signifikan terhadap optimalisasi pemanfaatan aset</w:t>
            </w:r>
          </w:p>
        </w:tc>
      </w:tr>
      <w:tr w:rsidR="00D419A7" w:rsidRPr="008C1268" w:rsidTr="00DF29C6">
        <w:trPr>
          <w:trHeight w:val="416"/>
          <w:jc w:val="center"/>
        </w:trPr>
        <w:tc>
          <w:tcPr>
            <w:tcW w:w="650" w:type="dxa"/>
          </w:tcPr>
          <w:p w:rsidR="00D419A7" w:rsidRPr="008C1268" w:rsidRDefault="00D419A7" w:rsidP="00DF29C6">
            <w:pPr>
              <w:pStyle w:val="NoSpacing"/>
              <w:jc w:val="center"/>
              <w:rPr>
                <w:rFonts w:ascii="Times New Roman" w:hAnsi="Times New Roman" w:cs="Times New Roman"/>
                <w:b/>
                <w:sz w:val="24"/>
                <w:szCs w:val="24"/>
              </w:rPr>
            </w:pPr>
            <w:r w:rsidRPr="008C1268">
              <w:rPr>
                <w:rFonts w:ascii="Times New Roman" w:hAnsi="Times New Roman" w:cs="Times New Roman"/>
                <w:b/>
                <w:sz w:val="24"/>
                <w:szCs w:val="24"/>
              </w:rPr>
              <w:lastRenderedPageBreak/>
              <w:t>No</w:t>
            </w:r>
          </w:p>
        </w:tc>
        <w:tc>
          <w:tcPr>
            <w:tcW w:w="1884" w:type="dxa"/>
          </w:tcPr>
          <w:p w:rsidR="00D419A7" w:rsidRPr="008C1268" w:rsidRDefault="00D419A7" w:rsidP="00DF29C6">
            <w:pPr>
              <w:pStyle w:val="NoSpacing"/>
              <w:jc w:val="center"/>
              <w:rPr>
                <w:rFonts w:ascii="Times New Roman" w:hAnsi="Times New Roman" w:cs="Times New Roman"/>
                <w:b/>
                <w:sz w:val="24"/>
                <w:szCs w:val="24"/>
              </w:rPr>
            </w:pPr>
            <w:r w:rsidRPr="008C1268">
              <w:rPr>
                <w:rFonts w:ascii="Times New Roman" w:hAnsi="Times New Roman" w:cs="Times New Roman"/>
                <w:b/>
                <w:sz w:val="24"/>
                <w:szCs w:val="24"/>
              </w:rPr>
              <w:t>Nama (tahun)</w:t>
            </w:r>
          </w:p>
        </w:tc>
        <w:tc>
          <w:tcPr>
            <w:tcW w:w="2391" w:type="dxa"/>
          </w:tcPr>
          <w:p w:rsidR="00D419A7" w:rsidRPr="008C1268" w:rsidRDefault="00D419A7" w:rsidP="00DF29C6">
            <w:pPr>
              <w:pStyle w:val="NoSpacing"/>
              <w:jc w:val="center"/>
              <w:rPr>
                <w:rFonts w:ascii="Times New Roman" w:hAnsi="Times New Roman" w:cs="Times New Roman"/>
                <w:b/>
                <w:sz w:val="24"/>
                <w:szCs w:val="24"/>
              </w:rPr>
            </w:pPr>
            <w:r w:rsidRPr="008C1268">
              <w:rPr>
                <w:rFonts w:ascii="Times New Roman" w:hAnsi="Times New Roman" w:cs="Times New Roman"/>
                <w:b/>
                <w:sz w:val="24"/>
                <w:szCs w:val="24"/>
              </w:rPr>
              <w:t>Variabel Penelitian</w:t>
            </w:r>
          </w:p>
        </w:tc>
        <w:tc>
          <w:tcPr>
            <w:tcW w:w="3222" w:type="dxa"/>
          </w:tcPr>
          <w:p w:rsidR="00D419A7" w:rsidRPr="008C1268" w:rsidRDefault="00D419A7" w:rsidP="00DF29C6">
            <w:pPr>
              <w:pStyle w:val="NoSpacing"/>
              <w:jc w:val="center"/>
              <w:rPr>
                <w:rFonts w:ascii="Times New Roman" w:hAnsi="Times New Roman" w:cs="Times New Roman"/>
                <w:b/>
                <w:sz w:val="24"/>
                <w:szCs w:val="24"/>
              </w:rPr>
            </w:pPr>
            <w:r w:rsidRPr="008C1268">
              <w:rPr>
                <w:rFonts w:ascii="Times New Roman" w:hAnsi="Times New Roman" w:cs="Times New Roman"/>
                <w:b/>
                <w:sz w:val="24"/>
                <w:szCs w:val="24"/>
              </w:rPr>
              <w:t>Hasil Penelitian</w:t>
            </w:r>
          </w:p>
        </w:tc>
      </w:tr>
      <w:tr w:rsidR="00D419A7" w:rsidRPr="008C1268" w:rsidTr="00DF29C6">
        <w:trPr>
          <w:trHeight w:val="1761"/>
          <w:jc w:val="center"/>
        </w:trPr>
        <w:tc>
          <w:tcPr>
            <w:tcW w:w="650" w:type="dxa"/>
          </w:tcPr>
          <w:p w:rsidR="00D419A7" w:rsidRPr="008C1268" w:rsidRDefault="00D419A7" w:rsidP="00DF29C6">
            <w:pPr>
              <w:pStyle w:val="NoSpacing"/>
              <w:jc w:val="center"/>
              <w:rPr>
                <w:rFonts w:ascii="Times New Roman" w:hAnsi="Times New Roman" w:cs="Times New Roman"/>
                <w:sz w:val="24"/>
                <w:szCs w:val="24"/>
              </w:rPr>
            </w:pPr>
            <w:r w:rsidRPr="008C1268">
              <w:rPr>
                <w:rFonts w:ascii="Times New Roman" w:hAnsi="Times New Roman" w:cs="Times New Roman"/>
                <w:sz w:val="24"/>
                <w:szCs w:val="24"/>
              </w:rPr>
              <w:t>4.</w:t>
            </w:r>
          </w:p>
        </w:tc>
        <w:tc>
          <w:tcPr>
            <w:tcW w:w="1884" w:type="dxa"/>
          </w:tcPr>
          <w:p w:rsidR="00D419A7" w:rsidRPr="008C1268" w:rsidRDefault="00D419A7" w:rsidP="00DF29C6">
            <w:pPr>
              <w:pStyle w:val="NoSpacing"/>
              <w:rPr>
                <w:rFonts w:ascii="Times New Roman" w:hAnsi="Times New Roman" w:cs="Times New Roman"/>
                <w:sz w:val="24"/>
                <w:szCs w:val="24"/>
              </w:rPr>
            </w:pPr>
            <w:r>
              <w:rPr>
                <w:rFonts w:ascii="Times New Roman" w:hAnsi="Times New Roman" w:cs="Times New Roman"/>
                <w:sz w:val="24"/>
                <w:szCs w:val="24"/>
                <w:lang w:val="en-US"/>
              </w:rPr>
              <w:t>Agustina Ester Antoh</w:t>
            </w:r>
            <w:r w:rsidRPr="008C1268">
              <w:rPr>
                <w:rFonts w:ascii="Times New Roman" w:hAnsi="Times New Roman" w:cs="Times New Roman"/>
                <w:sz w:val="24"/>
                <w:szCs w:val="24"/>
              </w:rPr>
              <w:t>(2016)</w:t>
            </w:r>
          </w:p>
        </w:tc>
        <w:tc>
          <w:tcPr>
            <w:tcW w:w="2391" w:type="dxa"/>
          </w:tcPr>
          <w:p w:rsidR="00D419A7" w:rsidRPr="008C1268" w:rsidRDefault="00D419A7" w:rsidP="00DF29C6">
            <w:pPr>
              <w:pStyle w:val="NoSpacing"/>
              <w:rPr>
                <w:rFonts w:ascii="Times New Roman" w:hAnsi="Times New Roman" w:cs="Times New Roman"/>
                <w:sz w:val="24"/>
                <w:szCs w:val="24"/>
                <w:lang w:val="en-US"/>
              </w:rPr>
            </w:pPr>
            <w:r w:rsidRPr="008C1268">
              <w:rPr>
                <w:rFonts w:ascii="Times New Roman" w:hAnsi="Times New Roman" w:cs="Times New Roman"/>
                <w:sz w:val="24"/>
                <w:szCs w:val="24"/>
              </w:rPr>
              <w:t xml:space="preserve">X1 : </w:t>
            </w:r>
            <w:r w:rsidRPr="008C1268">
              <w:rPr>
                <w:rFonts w:ascii="Times New Roman" w:hAnsi="Times New Roman" w:cs="Times New Roman"/>
                <w:sz w:val="24"/>
                <w:szCs w:val="24"/>
                <w:lang w:val="en-US"/>
              </w:rPr>
              <w:t>Inventarisasi</w:t>
            </w:r>
            <w:r>
              <w:rPr>
                <w:rFonts w:ascii="Times New Roman" w:hAnsi="Times New Roman" w:cs="Times New Roman"/>
                <w:sz w:val="24"/>
                <w:szCs w:val="24"/>
                <w:lang w:val="en-US"/>
              </w:rPr>
              <w:t xml:space="preserve"> aset</w:t>
            </w:r>
          </w:p>
          <w:p w:rsidR="00D419A7" w:rsidRPr="008C1268" w:rsidRDefault="00D419A7" w:rsidP="00DF29C6">
            <w:pPr>
              <w:pStyle w:val="NoSpacing"/>
              <w:rPr>
                <w:rFonts w:ascii="Times New Roman" w:hAnsi="Times New Roman" w:cs="Times New Roman"/>
                <w:sz w:val="24"/>
                <w:szCs w:val="24"/>
                <w:lang w:val="en-US"/>
              </w:rPr>
            </w:pPr>
            <w:r w:rsidRPr="008C1268">
              <w:rPr>
                <w:rFonts w:ascii="Times New Roman" w:hAnsi="Times New Roman" w:cs="Times New Roman"/>
                <w:sz w:val="24"/>
                <w:szCs w:val="24"/>
              </w:rPr>
              <w:t xml:space="preserve">X2 : </w:t>
            </w:r>
            <w:r w:rsidRPr="008C1268">
              <w:rPr>
                <w:rFonts w:ascii="Times New Roman" w:hAnsi="Times New Roman" w:cs="Times New Roman"/>
                <w:sz w:val="24"/>
                <w:szCs w:val="24"/>
                <w:lang w:val="en-US"/>
              </w:rPr>
              <w:t>Legal audi</w:t>
            </w:r>
            <w:r>
              <w:rPr>
                <w:rFonts w:ascii="Times New Roman" w:hAnsi="Times New Roman" w:cs="Times New Roman"/>
                <w:sz w:val="24"/>
                <w:szCs w:val="24"/>
                <w:lang w:val="en-US"/>
              </w:rPr>
              <w:t>t</w:t>
            </w:r>
          </w:p>
          <w:p w:rsidR="00D419A7" w:rsidRDefault="00D419A7" w:rsidP="00DF29C6">
            <w:pPr>
              <w:pStyle w:val="NoSpacing"/>
              <w:rPr>
                <w:rFonts w:ascii="Times New Roman" w:hAnsi="Times New Roman" w:cs="Times New Roman"/>
                <w:sz w:val="24"/>
                <w:szCs w:val="24"/>
                <w:lang w:val="en-US"/>
              </w:rPr>
            </w:pPr>
            <w:r>
              <w:rPr>
                <w:rFonts w:ascii="Times New Roman" w:hAnsi="Times New Roman" w:cs="Times New Roman"/>
                <w:sz w:val="24"/>
                <w:szCs w:val="24"/>
                <w:lang w:val="en-US"/>
              </w:rPr>
              <w:t>X3 : Penilaian aset</w:t>
            </w:r>
          </w:p>
          <w:p w:rsidR="00D419A7" w:rsidRPr="008C1268" w:rsidRDefault="00D419A7" w:rsidP="00DF29C6">
            <w:pPr>
              <w:pStyle w:val="NoSpacing"/>
              <w:rPr>
                <w:rFonts w:ascii="Times New Roman" w:hAnsi="Times New Roman" w:cs="Times New Roman"/>
                <w:sz w:val="24"/>
                <w:szCs w:val="24"/>
                <w:lang w:val="en-US"/>
              </w:rPr>
            </w:pPr>
            <w:r>
              <w:rPr>
                <w:rFonts w:ascii="Times New Roman" w:hAnsi="Times New Roman" w:cs="Times New Roman"/>
                <w:sz w:val="24"/>
                <w:szCs w:val="24"/>
                <w:lang w:val="en-US"/>
              </w:rPr>
              <w:t>X4 : Pengawasan dan Pengendalian aset</w:t>
            </w:r>
          </w:p>
          <w:p w:rsidR="00D419A7" w:rsidRPr="008C1268" w:rsidRDefault="00D419A7" w:rsidP="00DF29C6">
            <w:pPr>
              <w:pStyle w:val="NoSpacing"/>
              <w:rPr>
                <w:rFonts w:ascii="Times New Roman" w:hAnsi="Times New Roman" w:cs="Times New Roman"/>
                <w:sz w:val="24"/>
                <w:szCs w:val="24"/>
              </w:rPr>
            </w:pPr>
            <w:r w:rsidRPr="008C1268">
              <w:rPr>
                <w:rFonts w:ascii="Times New Roman" w:hAnsi="Times New Roman" w:cs="Times New Roman"/>
                <w:sz w:val="24"/>
                <w:szCs w:val="24"/>
              </w:rPr>
              <w:t xml:space="preserve">Y   : </w:t>
            </w:r>
            <w:r w:rsidRPr="008C1268">
              <w:rPr>
                <w:rFonts w:ascii="Times New Roman" w:hAnsi="Times New Roman" w:cs="Times New Roman"/>
                <w:sz w:val="24"/>
                <w:szCs w:val="24"/>
                <w:lang w:val="en-US"/>
              </w:rPr>
              <w:t>Optimalisasi pe</w:t>
            </w:r>
            <w:r>
              <w:rPr>
                <w:rFonts w:ascii="Times New Roman" w:hAnsi="Times New Roman" w:cs="Times New Roman"/>
                <w:sz w:val="24"/>
                <w:szCs w:val="24"/>
                <w:lang w:val="en-US"/>
              </w:rPr>
              <w:t>manfaatan</w:t>
            </w:r>
            <w:r w:rsidRPr="008C1268">
              <w:rPr>
                <w:rFonts w:ascii="Times New Roman" w:hAnsi="Times New Roman" w:cs="Times New Roman"/>
                <w:sz w:val="24"/>
                <w:szCs w:val="24"/>
                <w:lang w:val="en-US"/>
              </w:rPr>
              <w:t xml:space="preserve"> aset</w:t>
            </w:r>
          </w:p>
        </w:tc>
        <w:tc>
          <w:tcPr>
            <w:tcW w:w="3222" w:type="dxa"/>
          </w:tcPr>
          <w:p w:rsidR="00D419A7" w:rsidRPr="008C1268" w:rsidRDefault="00D419A7" w:rsidP="00DF29C6">
            <w:pPr>
              <w:pStyle w:val="NoSpacing"/>
              <w:rPr>
                <w:rFonts w:ascii="Times New Roman" w:hAnsi="Times New Roman" w:cs="Times New Roman"/>
                <w:sz w:val="24"/>
                <w:szCs w:val="24"/>
                <w:lang w:val="en-US"/>
              </w:rPr>
            </w:pPr>
            <w:r w:rsidRPr="008C1268">
              <w:rPr>
                <w:rFonts w:ascii="Times New Roman" w:hAnsi="Times New Roman" w:cs="Times New Roman"/>
                <w:sz w:val="24"/>
                <w:szCs w:val="24"/>
                <w:lang w:val="en-US"/>
              </w:rPr>
              <w:t xml:space="preserve">Pengaruh </w:t>
            </w:r>
            <w:r>
              <w:rPr>
                <w:rFonts w:ascii="Times New Roman" w:hAnsi="Times New Roman" w:cs="Times New Roman"/>
                <w:sz w:val="24"/>
                <w:szCs w:val="24"/>
                <w:lang w:val="en-US"/>
              </w:rPr>
              <w:t>Legal audit, Penilaian, dan Pengawasan dan pengendalian aset</w:t>
            </w:r>
            <w:r w:rsidRPr="008C1268">
              <w:rPr>
                <w:rFonts w:ascii="Times New Roman" w:hAnsi="Times New Roman" w:cs="Times New Roman"/>
                <w:sz w:val="24"/>
                <w:szCs w:val="24"/>
                <w:lang w:val="en-US"/>
              </w:rPr>
              <w:t xml:space="preserve"> berpengaruh positif dan signifikan secara parsial</w:t>
            </w:r>
            <w:r>
              <w:rPr>
                <w:rFonts w:ascii="Times New Roman" w:hAnsi="Times New Roman" w:cs="Times New Roman"/>
                <w:sz w:val="24"/>
                <w:szCs w:val="24"/>
                <w:lang w:val="en-US"/>
              </w:rPr>
              <w:t xml:space="preserve"> namun invetarisasi aset tidak berpengaruh dan tidak signifikan</w:t>
            </w:r>
            <w:r w:rsidRPr="008C1268">
              <w:rPr>
                <w:rFonts w:ascii="Times New Roman" w:hAnsi="Times New Roman" w:cs="Times New Roman"/>
                <w:sz w:val="24"/>
                <w:szCs w:val="24"/>
                <w:lang w:val="en-US"/>
              </w:rPr>
              <w:t xml:space="preserve"> dan</w:t>
            </w:r>
            <w:r>
              <w:rPr>
                <w:rFonts w:ascii="Times New Roman" w:hAnsi="Times New Roman" w:cs="Times New Roman"/>
                <w:sz w:val="24"/>
                <w:szCs w:val="24"/>
                <w:lang w:val="en-US"/>
              </w:rPr>
              <w:t xml:space="preserve"> ke empat variabel X berpengaruh secara</w:t>
            </w:r>
            <w:r w:rsidRPr="008C1268">
              <w:rPr>
                <w:rFonts w:ascii="Times New Roman" w:hAnsi="Times New Roman" w:cs="Times New Roman"/>
                <w:sz w:val="24"/>
                <w:szCs w:val="24"/>
                <w:lang w:val="en-US"/>
              </w:rPr>
              <w:t xml:space="preserve"> simultan terhadap optimalisasi pemanfaatan aset</w:t>
            </w:r>
          </w:p>
        </w:tc>
      </w:tr>
      <w:tr w:rsidR="00D419A7" w:rsidRPr="008C1268" w:rsidTr="00DF29C6">
        <w:trPr>
          <w:trHeight w:val="334"/>
          <w:jc w:val="center"/>
        </w:trPr>
        <w:tc>
          <w:tcPr>
            <w:tcW w:w="650" w:type="dxa"/>
          </w:tcPr>
          <w:p w:rsidR="00D419A7" w:rsidRPr="008C1268" w:rsidRDefault="00D419A7" w:rsidP="00DF29C6">
            <w:pPr>
              <w:pStyle w:val="NoSpacing"/>
              <w:jc w:val="center"/>
              <w:rPr>
                <w:rFonts w:ascii="Times New Roman" w:hAnsi="Times New Roman" w:cs="Times New Roman"/>
                <w:sz w:val="24"/>
                <w:szCs w:val="24"/>
              </w:rPr>
            </w:pPr>
            <w:r w:rsidRPr="008C1268">
              <w:rPr>
                <w:rFonts w:ascii="Times New Roman" w:hAnsi="Times New Roman" w:cs="Times New Roman"/>
                <w:sz w:val="24"/>
                <w:szCs w:val="24"/>
              </w:rPr>
              <w:t>5.</w:t>
            </w:r>
          </w:p>
        </w:tc>
        <w:tc>
          <w:tcPr>
            <w:tcW w:w="1884" w:type="dxa"/>
          </w:tcPr>
          <w:p w:rsidR="00D419A7" w:rsidRPr="008C1268" w:rsidRDefault="00D419A7" w:rsidP="00DF29C6">
            <w:pPr>
              <w:pStyle w:val="NoSpacing"/>
              <w:rPr>
                <w:rFonts w:ascii="Times New Roman" w:hAnsi="Times New Roman" w:cs="Times New Roman"/>
                <w:sz w:val="24"/>
                <w:szCs w:val="24"/>
              </w:rPr>
            </w:pPr>
            <w:r w:rsidRPr="008C1268">
              <w:rPr>
                <w:rFonts w:ascii="Times New Roman" w:hAnsi="Times New Roman" w:cs="Times New Roman"/>
                <w:sz w:val="24"/>
                <w:szCs w:val="24"/>
                <w:lang w:val="en-US"/>
              </w:rPr>
              <w:t>Jusmin</w:t>
            </w:r>
            <w:r w:rsidRPr="008C1268">
              <w:rPr>
                <w:rFonts w:ascii="Times New Roman" w:hAnsi="Times New Roman" w:cs="Times New Roman"/>
                <w:sz w:val="24"/>
                <w:szCs w:val="24"/>
              </w:rPr>
              <w:t xml:space="preserve"> (201</w:t>
            </w:r>
            <w:r w:rsidRPr="008C1268">
              <w:rPr>
                <w:rFonts w:ascii="Times New Roman" w:hAnsi="Times New Roman" w:cs="Times New Roman"/>
                <w:sz w:val="24"/>
                <w:szCs w:val="24"/>
                <w:lang w:val="en-US"/>
              </w:rPr>
              <w:t>3</w:t>
            </w:r>
            <w:r w:rsidRPr="008C1268">
              <w:rPr>
                <w:rFonts w:ascii="Times New Roman" w:hAnsi="Times New Roman" w:cs="Times New Roman"/>
                <w:sz w:val="24"/>
                <w:szCs w:val="24"/>
              </w:rPr>
              <w:t>)</w:t>
            </w:r>
          </w:p>
        </w:tc>
        <w:tc>
          <w:tcPr>
            <w:tcW w:w="2391" w:type="dxa"/>
          </w:tcPr>
          <w:p w:rsidR="00D419A7" w:rsidRPr="008C1268" w:rsidRDefault="00D419A7" w:rsidP="00DF29C6">
            <w:pPr>
              <w:pStyle w:val="NoSpacing"/>
              <w:rPr>
                <w:rFonts w:ascii="Times New Roman" w:hAnsi="Times New Roman" w:cs="Times New Roman"/>
                <w:sz w:val="24"/>
                <w:szCs w:val="24"/>
                <w:lang w:val="en-US"/>
              </w:rPr>
            </w:pPr>
            <w:r w:rsidRPr="008C1268">
              <w:rPr>
                <w:rFonts w:ascii="Times New Roman" w:hAnsi="Times New Roman" w:cs="Times New Roman"/>
                <w:sz w:val="24"/>
                <w:szCs w:val="24"/>
              </w:rPr>
              <w:t xml:space="preserve">X1 : </w:t>
            </w:r>
            <w:r w:rsidRPr="008C1268">
              <w:rPr>
                <w:rFonts w:ascii="Times New Roman" w:hAnsi="Times New Roman" w:cs="Times New Roman"/>
                <w:sz w:val="24"/>
                <w:szCs w:val="24"/>
                <w:lang w:val="en-US"/>
              </w:rPr>
              <w:t>Inventarisasi</w:t>
            </w:r>
          </w:p>
          <w:p w:rsidR="00D419A7" w:rsidRPr="008C1268" w:rsidRDefault="00D419A7" w:rsidP="00DF29C6">
            <w:pPr>
              <w:pStyle w:val="NoSpacing"/>
              <w:rPr>
                <w:rFonts w:ascii="Times New Roman" w:hAnsi="Times New Roman" w:cs="Times New Roman"/>
                <w:sz w:val="24"/>
                <w:szCs w:val="24"/>
                <w:lang w:val="en-US"/>
              </w:rPr>
            </w:pPr>
            <w:r w:rsidRPr="008C1268">
              <w:rPr>
                <w:rFonts w:ascii="Times New Roman" w:hAnsi="Times New Roman" w:cs="Times New Roman"/>
                <w:sz w:val="24"/>
                <w:szCs w:val="24"/>
              </w:rPr>
              <w:t xml:space="preserve">X2 : </w:t>
            </w:r>
            <w:r w:rsidRPr="008C1268">
              <w:rPr>
                <w:rFonts w:ascii="Times New Roman" w:hAnsi="Times New Roman" w:cs="Times New Roman"/>
                <w:sz w:val="24"/>
                <w:szCs w:val="24"/>
                <w:lang w:val="en-US"/>
              </w:rPr>
              <w:t>Legal audit</w:t>
            </w:r>
          </w:p>
          <w:p w:rsidR="00D419A7" w:rsidRPr="008C1268" w:rsidRDefault="00D419A7" w:rsidP="00DF29C6">
            <w:pPr>
              <w:pStyle w:val="NoSpacing"/>
              <w:rPr>
                <w:rFonts w:ascii="Times New Roman" w:hAnsi="Times New Roman" w:cs="Times New Roman"/>
                <w:sz w:val="24"/>
                <w:szCs w:val="24"/>
                <w:lang w:val="en-US"/>
              </w:rPr>
            </w:pPr>
            <w:r w:rsidRPr="008C1268">
              <w:rPr>
                <w:rFonts w:ascii="Times New Roman" w:hAnsi="Times New Roman" w:cs="Times New Roman"/>
                <w:sz w:val="24"/>
                <w:szCs w:val="24"/>
                <w:lang w:val="en-US"/>
              </w:rPr>
              <w:t>X3 : Penilaian</w:t>
            </w:r>
          </w:p>
          <w:p w:rsidR="00D419A7" w:rsidRPr="008C1268" w:rsidRDefault="00D419A7" w:rsidP="00DF29C6">
            <w:pPr>
              <w:pStyle w:val="NoSpacing"/>
              <w:rPr>
                <w:rFonts w:ascii="Times New Roman" w:hAnsi="Times New Roman" w:cs="Times New Roman"/>
                <w:sz w:val="24"/>
                <w:szCs w:val="24"/>
                <w:lang w:val="en-US"/>
              </w:rPr>
            </w:pPr>
            <w:r w:rsidRPr="008C1268">
              <w:rPr>
                <w:rFonts w:ascii="Times New Roman" w:hAnsi="Times New Roman" w:cs="Times New Roman"/>
                <w:sz w:val="24"/>
                <w:szCs w:val="24"/>
              </w:rPr>
              <w:t>X</w:t>
            </w:r>
            <w:r w:rsidRPr="008C1268">
              <w:rPr>
                <w:rFonts w:ascii="Times New Roman" w:hAnsi="Times New Roman" w:cs="Times New Roman"/>
                <w:sz w:val="24"/>
                <w:szCs w:val="24"/>
                <w:lang w:val="en-US"/>
              </w:rPr>
              <w:t>4</w:t>
            </w:r>
            <w:r w:rsidRPr="008C1268">
              <w:rPr>
                <w:rFonts w:ascii="Times New Roman" w:hAnsi="Times New Roman" w:cs="Times New Roman"/>
                <w:sz w:val="24"/>
                <w:szCs w:val="24"/>
              </w:rPr>
              <w:t xml:space="preserve"> : P</w:t>
            </w:r>
            <w:r w:rsidRPr="008C1268">
              <w:rPr>
                <w:rFonts w:ascii="Times New Roman" w:hAnsi="Times New Roman" w:cs="Times New Roman"/>
                <w:sz w:val="24"/>
                <w:szCs w:val="24"/>
                <w:lang w:val="en-US"/>
              </w:rPr>
              <w:t>engawasan &amp; Pengendalian</w:t>
            </w:r>
          </w:p>
          <w:p w:rsidR="00D419A7" w:rsidRPr="008C1268" w:rsidRDefault="00D419A7" w:rsidP="00DF29C6">
            <w:pPr>
              <w:pStyle w:val="NoSpacing"/>
              <w:rPr>
                <w:rFonts w:ascii="Times New Roman" w:hAnsi="Times New Roman" w:cs="Times New Roman"/>
                <w:sz w:val="24"/>
                <w:szCs w:val="24"/>
              </w:rPr>
            </w:pPr>
            <w:r w:rsidRPr="008C1268">
              <w:rPr>
                <w:rFonts w:ascii="Times New Roman" w:hAnsi="Times New Roman" w:cs="Times New Roman"/>
                <w:sz w:val="24"/>
                <w:szCs w:val="24"/>
              </w:rPr>
              <w:t xml:space="preserve">Y   : </w:t>
            </w:r>
            <w:r w:rsidRPr="008C1268">
              <w:rPr>
                <w:rFonts w:ascii="Times New Roman" w:hAnsi="Times New Roman" w:cs="Times New Roman"/>
                <w:sz w:val="24"/>
                <w:szCs w:val="24"/>
                <w:lang w:val="en-US"/>
              </w:rPr>
              <w:t>Optimalisasi pe</w:t>
            </w:r>
            <w:r>
              <w:rPr>
                <w:rFonts w:ascii="Times New Roman" w:hAnsi="Times New Roman" w:cs="Times New Roman"/>
                <w:sz w:val="24"/>
                <w:szCs w:val="24"/>
                <w:lang w:val="en-US"/>
              </w:rPr>
              <w:t>manfaatan</w:t>
            </w:r>
            <w:r w:rsidRPr="008C1268">
              <w:rPr>
                <w:rFonts w:ascii="Times New Roman" w:hAnsi="Times New Roman" w:cs="Times New Roman"/>
                <w:sz w:val="24"/>
                <w:szCs w:val="24"/>
                <w:lang w:val="en-US"/>
              </w:rPr>
              <w:t xml:space="preserve"> aset</w:t>
            </w:r>
          </w:p>
        </w:tc>
        <w:tc>
          <w:tcPr>
            <w:tcW w:w="3222" w:type="dxa"/>
          </w:tcPr>
          <w:p w:rsidR="00D419A7" w:rsidRPr="008C1268" w:rsidRDefault="00D419A7" w:rsidP="00DF29C6">
            <w:pPr>
              <w:pStyle w:val="NoSpacing"/>
              <w:rPr>
                <w:rFonts w:ascii="Times New Roman" w:hAnsi="Times New Roman" w:cs="Times New Roman"/>
                <w:sz w:val="24"/>
                <w:szCs w:val="24"/>
              </w:rPr>
            </w:pPr>
            <w:r w:rsidRPr="008C1268">
              <w:rPr>
                <w:rFonts w:ascii="Times New Roman" w:hAnsi="Times New Roman" w:cs="Times New Roman"/>
                <w:sz w:val="24"/>
                <w:szCs w:val="24"/>
                <w:lang w:val="en-US"/>
              </w:rPr>
              <w:t>Pengaruh inventarisasi aset, Legal audit, Penilaian,  pengawsan dan Pengendalian berpengaruh positif dan signifikan secara parsial dan simultan terhadap optimalisasi pemanfaatan aset</w:t>
            </w:r>
          </w:p>
        </w:tc>
      </w:tr>
    </w:tbl>
    <w:p w:rsidR="00D419A7" w:rsidRDefault="00D419A7" w:rsidP="00D419A7">
      <w:pPr>
        <w:pStyle w:val="Default"/>
        <w:spacing w:after="240" w:line="360" w:lineRule="auto"/>
        <w:jc w:val="both"/>
        <w:rPr>
          <w:i/>
          <w:sz w:val="20"/>
          <w:szCs w:val="20"/>
          <w:lang w:val="en-US"/>
        </w:rPr>
      </w:pPr>
      <w:r w:rsidRPr="00056DFF">
        <w:rPr>
          <w:i/>
          <w:sz w:val="20"/>
          <w:szCs w:val="20"/>
          <w:lang w:val="en-US"/>
        </w:rPr>
        <w:t>Sumber: data yang diolah, 2018</w:t>
      </w:r>
    </w:p>
    <w:p w:rsidR="00D419A7" w:rsidRDefault="00D419A7" w:rsidP="00D419A7">
      <w:pPr>
        <w:pStyle w:val="Default"/>
        <w:spacing w:after="240" w:line="360" w:lineRule="auto"/>
        <w:jc w:val="both"/>
        <w:rPr>
          <w:i/>
          <w:sz w:val="20"/>
          <w:szCs w:val="20"/>
          <w:lang w:val="en-US"/>
        </w:rPr>
      </w:pPr>
    </w:p>
    <w:p w:rsidR="00D419A7" w:rsidRDefault="00D419A7" w:rsidP="00D419A7">
      <w:pPr>
        <w:pStyle w:val="Default"/>
        <w:spacing w:after="240" w:line="360" w:lineRule="auto"/>
        <w:jc w:val="both"/>
        <w:rPr>
          <w:i/>
          <w:sz w:val="20"/>
          <w:szCs w:val="20"/>
          <w:lang w:val="en-US"/>
        </w:rPr>
      </w:pPr>
    </w:p>
    <w:p w:rsidR="00D419A7" w:rsidRDefault="00D419A7" w:rsidP="00D419A7">
      <w:pPr>
        <w:pStyle w:val="Default"/>
        <w:spacing w:after="240" w:line="360" w:lineRule="auto"/>
        <w:jc w:val="both"/>
        <w:rPr>
          <w:i/>
          <w:sz w:val="20"/>
          <w:szCs w:val="20"/>
          <w:lang w:val="en-US"/>
        </w:rPr>
      </w:pPr>
    </w:p>
    <w:p w:rsidR="00D419A7" w:rsidRDefault="00D419A7" w:rsidP="00D419A7">
      <w:pPr>
        <w:pStyle w:val="Default"/>
        <w:spacing w:after="240" w:line="360" w:lineRule="auto"/>
        <w:jc w:val="both"/>
        <w:rPr>
          <w:i/>
          <w:sz w:val="20"/>
          <w:szCs w:val="20"/>
          <w:lang w:val="en-US"/>
        </w:rPr>
      </w:pPr>
    </w:p>
    <w:p w:rsidR="00D419A7" w:rsidRDefault="00D419A7" w:rsidP="00D419A7">
      <w:pPr>
        <w:pStyle w:val="Default"/>
        <w:spacing w:after="240" w:line="360" w:lineRule="auto"/>
        <w:jc w:val="both"/>
        <w:rPr>
          <w:i/>
          <w:sz w:val="20"/>
          <w:szCs w:val="20"/>
          <w:lang w:val="en-US"/>
        </w:rPr>
      </w:pPr>
    </w:p>
    <w:p w:rsidR="00D419A7" w:rsidRDefault="00D419A7" w:rsidP="00D419A7">
      <w:pPr>
        <w:pStyle w:val="Default"/>
        <w:spacing w:after="240" w:line="360" w:lineRule="auto"/>
        <w:jc w:val="both"/>
        <w:rPr>
          <w:i/>
          <w:sz w:val="20"/>
          <w:szCs w:val="20"/>
          <w:lang w:val="en-US"/>
        </w:rPr>
      </w:pPr>
    </w:p>
    <w:p w:rsidR="00D419A7" w:rsidRDefault="00D419A7" w:rsidP="00D419A7">
      <w:pPr>
        <w:pStyle w:val="Default"/>
        <w:spacing w:after="240" w:line="360" w:lineRule="auto"/>
        <w:jc w:val="both"/>
        <w:rPr>
          <w:i/>
          <w:sz w:val="20"/>
          <w:szCs w:val="20"/>
          <w:lang w:val="en-US"/>
        </w:rPr>
      </w:pPr>
    </w:p>
    <w:p w:rsidR="00D419A7" w:rsidRDefault="00D419A7" w:rsidP="00D419A7">
      <w:pPr>
        <w:pStyle w:val="Default"/>
        <w:spacing w:after="240" w:line="360" w:lineRule="auto"/>
        <w:jc w:val="both"/>
        <w:rPr>
          <w:i/>
          <w:sz w:val="20"/>
          <w:szCs w:val="20"/>
          <w:lang w:val="en-US"/>
        </w:rPr>
      </w:pPr>
    </w:p>
    <w:p w:rsidR="00D419A7" w:rsidRDefault="00D419A7" w:rsidP="00D419A7">
      <w:pPr>
        <w:pStyle w:val="Default"/>
        <w:spacing w:after="240" w:line="360" w:lineRule="auto"/>
        <w:jc w:val="both"/>
        <w:rPr>
          <w:i/>
          <w:sz w:val="20"/>
          <w:szCs w:val="20"/>
          <w:lang w:val="en-US"/>
        </w:rPr>
      </w:pPr>
    </w:p>
    <w:p w:rsidR="00D419A7" w:rsidRDefault="00D419A7" w:rsidP="00D419A7">
      <w:pPr>
        <w:pStyle w:val="Default"/>
        <w:spacing w:after="240" w:line="360" w:lineRule="auto"/>
        <w:jc w:val="both"/>
        <w:rPr>
          <w:i/>
          <w:sz w:val="20"/>
          <w:szCs w:val="20"/>
          <w:lang w:val="en-US"/>
        </w:rPr>
      </w:pPr>
    </w:p>
    <w:p w:rsidR="00D419A7" w:rsidRDefault="00D419A7" w:rsidP="00D419A7">
      <w:pPr>
        <w:pStyle w:val="Default"/>
        <w:spacing w:after="240" w:line="360" w:lineRule="auto"/>
        <w:jc w:val="both"/>
        <w:rPr>
          <w:i/>
          <w:sz w:val="20"/>
          <w:szCs w:val="20"/>
          <w:lang w:val="en-US"/>
        </w:rPr>
      </w:pPr>
    </w:p>
    <w:p w:rsidR="00D419A7" w:rsidRPr="001C632F" w:rsidRDefault="00D419A7" w:rsidP="00D419A7">
      <w:pPr>
        <w:pStyle w:val="Default"/>
        <w:spacing w:after="240" w:line="360" w:lineRule="auto"/>
        <w:jc w:val="both"/>
        <w:rPr>
          <w:i/>
          <w:sz w:val="20"/>
          <w:szCs w:val="20"/>
          <w:lang w:val="en-US"/>
        </w:rPr>
      </w:pPr>
    </w:p>
    <w:p w:rsidR="00D419A7" w:rsidRPr="008C1268" w:rsidRDefault="00D419A7" w:rsidP="00D419A7">
      <w:pPr>
        <w:pStyle w:val="ListParagraph"/>
        <w:numPr>
          <w:ilvl w:val="1"/>
          <w:numId w:val="13"/>
        </w:numPr>
        <w:spacing w:after="0" w:line="360" w:lineRule="auto"/>
        <w:ind w:left="567" w:right="49" w:hanging="567"/>
        <w:jc w:val="both"/>
        <w:rPr>
          <w:rFonts w:ascii="Times New Roman" w:eastAsia="Times New Roman" w:hAnsi="Times New Roman" w:cs="Times New Roman"/>
          <w:b/>
          <w:sz w:val="24"/>
          <w:szCs w:val="24"/>
        </w:rPr>
      </w:pPr>
      <w:r w:rsidRPr="008C1268">
        <w:rPr>
          <w:rFonts w:ascii="Times New Roman" w:eastAsia="Times New Roman" w:hAnsi="Times New Roman" w:cs="Times New Roman"/>
          <w:b/>
          <w:sz w:val="24"/>
          <w:szCs w:val="24"/>
        </w:rPr>
        <w:lastRenderedPageBreak/>
        <w:t>Kerangka Pemikiran</w:t>
      </w:r>
    </w:p>
    <w:p w:rsidR="00D419A7" w:rsidRDefault="00D419A7" w:rsidP="00D419A7">
      <w:pPr>
        <w:spacing w:after="0" w:line="360" w:lineRule="auto"/>
        <w:ind w:right="20" w:firstLine="567"/>
        <w:rPr>
          <w:rFonts w:ascii="Times New Roman" w:eastAsia="Arial" w:hAnsi="Times New Roman" w:cs="Times New Roman"/>
          <w:sz w:val="24"/>
          <w:szCs w:val="24"/>
        </w:rPr>
      </w:pPr>
      <w:r w:rsidRPr="008C1268">
        <w:rPr>
          <w:rFonts w:ascii="Times New Roman" w:eastAsia="Arial" w:hAnsi="Times New Roman" w:cs="Times New Roman"/>
          <w:sz w:val="24"/>
          <w:szCs w:val="24"/>
        </w:rPr>
        <w:t>Berdasarkan landasan teori dan masala</w:t>
      </w:r>
      <w:r>
        <w:rPr>
          <w:rFonts w:ascii="Times New Roman" w:eastAsia="Arial" w:hAnsi="Times New Roman" w:cs="Times New Roman"/>
          <w:sz w:val="24"/>
          <w:szCs w:val="24"/>
        </w:rPr>
        <w:t xml:space="preserve">h penelitian, maka penulis akan </w:t>
      </w:r>
      <w:r w:rsidRPr="008C1268">
        <w:rPr>
          <w:rFonts w:ascii="Times New Roman" w:eastAsia="Arial" w:hAnsi="Times New Roman" w:cs="Times New Roman"/>
          <w:sz w:val="24"/>
          <w:szCs w:val="24"/>
        </w:rPr>
        <w:t xml:space="preserve">mengembangkan kerangka penelitian sebagai </w:t>
      </w:r>
      <w:proofErr w:type="gramStart"/>
      <w:r w:rsidRPr="008C1268">
        <w:rPr>
          <w:rFonts w:ascii="Times New Roman" w:eastAsia="Arial" w:hAnsi="Times New Roman" w:cs="Times New Roman"/>
          <w:sz w:val="24"/>
          <w:szCs w:val="24"/>
        </w:rPr>
        <w:t>berikut :</w:t>
      </w:r>
      <w:proofErr w:type="gramEnd"/>
    </w:p>
    <w:p w:rsidR="00D419A7" w:rsidRPr="008C1268" w:rsidRDefault="00D419A7" w:rsidP="00D419A7">
      <w:pPr>
        <w:tabs>
          <w:tab w:val="left" w:pos="980"/>
        </w:tabs>
        <w:spacing w:after="0" w:line="360" w:lineRule="auto"/>
        <w:ind w:left="980" w:right="20"/>
        <w:rPr>
          <w:rFonts w:ascii="Times New Roman" w:eastAsia="Arial" w:hAnsi="Times New Roman" w:cs="Times New Roman"/>
          <w:sz w:val="24"/>
          <w:szCs w:val="24"/>
        </w:rPr>
      </w:pPr>
    </w:p>
    <w:p w:rsidR="00D419A7" w:rsidRPr="008C1268" w:rsidRDefault="00D419A7" w:rsidP="00D419A7">
      <w:pPr>
        <w:spacing w:after="0" w:line="474" w:lineRule="auto"/>
        <w:ind w:right="49"/>
        <w:jc w:val="both"/>
        <w:rPr>
          <w:rFonts w:ascii="Times New Roman" w:eastAsia="Times New Roman" w:hAnsi="Times New Roman" w:cs="Times New Roman"/>
          <w:sz w:val="24"/>
          <w:szCs w:val="24"/>
        </w:rPr>
      </w:pPr>
      <w:r w:rsidRPr="008E3195">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26.7pt;margin-top:98.95pt;width:3.95pt;height:3.55pt;z-index:251660288;mso-width-relative:margin;mso-height-relative:margin" strokecolor="white [3212]">
            <v:textbox style="mso-next-textbox:#_x0000_s1026">
              <w:txbxContent>
                <w:p w:rsidR="00D419A7" w:rsidRDefault="00D419A7" w:rsidP="00D419A7">
                  <w:r w:rsidRPr="00B25C36">
                    <w:rPr>
                      <w:color w:val="FFFFFF" w:themeColor="background1"/>
                    </w:rPr>
                    <w:t>1</w:t>
                  </w:r>
                  <w:r>
                    <w:rPr>
                      <w:noProof/>
                    </w:rPr>
                    <w:drawing>
                      <wp:inline distT="0" distB="0" distL="0" distR="0">
                        <wp:extent cx="313459" cy="187942"/>
                        <wp:effectExtent l="19050" t="0" r="0" b="0"/>
                        <wp:docPr id="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13459" cy="187942"/>
                                </a:xfrm>
                                <a:prstGeom prst="rect">
                                  <a:avLst/>
                                </a:prstGeom>
                                <a:noFill/>
                                <a:ln w="9525">
                                  <a:noFill/>
                                  <a:miter lim="800000"/>
                                  <a:headEnd/>
                                  <a:tailEnd/>
                                </a:ln>
                              </pic:spPr>
                            </pic:pic>
                          </a:graphicData>
                        </a:graphic>
                      </wp:inline>
                    </w:drawing>
                  </w:r>
                  <w:r>
                    <w:rPr>
                      <w:noProof/>
                    </w:rPr>
                    <w:drawing>
                      <wp:inline distT="0" distB="0" distL="0" distR="0">
                        <wp:extent cx="394970" cy="236814"/>
                        <wp:effectExtent l="19050" t="0" r="5080" b="0"/>
                        <wp:docPr id="1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94970" cy="236814"/>
                                </a:xfrm>
                                <a:prstGeom prst="rect">
                                  <a:avLst/>
                                </a:prstGeom>
                                <a:noFill/>
                                <a:ln w="9525">
                                  <a:noFill/>
                                  <a:miter lim="800000"/>
                                  <a:headEnd/>
                                  <a:tailEnd/>
                                </a:ln>
                              </pic:spPr>
                            </pic:pic>
                          </a:graphicData>
                        </a:graphic>
                      </wp:inline>
                    </w:drawing>
                  </w:r>
                  <w:r>
                    <w:rPr>
                      <w:noProof/>
                    </w:rPr>
                    <w:drawing>
                      <wp:inline distT="0" distB="0" distL="0" distR="0">
                        <wp:extent cx="394970" cy="236814"/>
                        <wp:effectExtent l="19050" t="0" r="5080" b="0"/>
                        <wp:docPr id="1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394970" cy="236814"/>
                                </a:xfrm>
                                <a:prstGeom prst="rect">
                                  <a:avLst/>
                                </a:prstGeom>
                                <a:noFill/>
                                <a:ln w="9525">
                                  <a:noFill/>
                                  <a:miter lim="800000"/>
                                  <a:headEnd/>
                                  <a:tailEnd/>
                                </a:ln>
                              </pic:spPr>
                            </pic:pic>
                          </a:graphicData>
                        </a:graphic>
                      </wp:inline>
                    </w:drawing>
                  </w:r>
                </w:p>
              </w:txbxContent>
            </v:textbox>
          </v:shape>
        </w:pict>
      </w:r>
    </w:p>
    <w:p w:rsidR="00D419A7" w:rsidRPr="008C1268" w:rsidRDefault="00D419A7" w:rsidP="00D419A7">
      <w:pPr>
        <w:spacing w:after="0" w:line="474" w:lineRule="auto"/>
        <w:ind w:left="2160" w:right="49" w:firstLine="7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pict>
          <v:roundrect id="_x0000_s1027" style="position:absolute;left:0;text-align:left;margin-left:197.5pt;margin-top:5pt;width:39.7pt;height:25.2pt;rotation:1073805fd;z-index:-251655168" arcsize="10923f" strokecolor="white [3212]">
            <v:textbox style="mso-next-textbox:#_x0000_s1027">
              <w:txbxContent>
                <w:p w:rsidR="00D419A7" w:rsidRPr="008B6266" w:rsidRDefault="00D419A7" w:rsidP="00D419A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r w:rsidRPr="008B6266">
                    <w:rPr>
                      <w:rFonts w:ascii="Times New Roman" w:hAnsi="Times New Roman" w:cs="Times New Roman"/>
                      <w:b/>
                      <w:sz w:val="20"/>
                      <w:szCs w:val="20"/>
                    </w:rPr>
                    <w:t>H1</w:t>
                  </w:r>
                  <w:r>
                    <w:rPr>
                      <w:rFonts w:ascii="Times New Roman" w:hAnsi="Times New Roman" w:cs="Times New Roman"/>
                      <w:b/>
                      <w:sz w:val="20"/>
                      <w:szCs w:val="20"/>
                    </w:rPr>
                    <w:t>)</w:t>
                  </w:r>
                </w:p>
              </w:txbxContent>
            </v:textbox>
          </v:roundrect>
        </w:pict>
      </w:r>
    </w:p>
    <w:p w:rsidR="00D419A7" w:rsidRPr="008C1268" w:rsidRDefault="00D419A7" w:rsidP="00D419A7">
      <w:pPr>
        <w:spacing w:after="0" w:line="474" w:lineRule="auto"/>
        <w:ind w:left="2160" w:right="49"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oundrect id="_x0000_s1028" style="position:absolute;left:0;text-align:left;margin-left:199.3pt;margin-top:13.7pt;width:37.9pt;height:20.7pt;z-index:-251654144" arcsize="10923f" strokecolor="white [3212]">
            <v:textbox style="mso-next-textbox:#_x0000_s1028">
              <w:txbxContent>
                <w:p w:rsidR="00D419A7" w:rsidRPr="008B6266" w:rsidRDefault="00D419A7" w:rsidP="00D419A7">
                  <w:pPr>
                    <w:jc w:val="center"/>
                    <w:rPr>
                      <w:rFonts w:ascii="Times New Roman" w:hAnsi="Times New Roman" w:cs="Times New Roman"/>
                      <w:b/>
                      <w:sz w:val="20"/>
                      <w:szCs w:val="20"/>
                    </w:rPr>
                  </w:pPr>
                  <w:r>
                    <w:rPr>
                      <w:rFonts w:ascii="Times New Roman" w:hAnsi="Times New Roman" w:cs="Times New Roman"/>
                      <w:b/>
                      <w:sz w:val="20"/>
                      <w:szCs w:val="20"/>
                    </w:rPr>
                    <w:t>(</w:t>
                  </w:r>
                  <w:r w:rsidRPr="008B6266">
                    <w:rPr>
                      <w:rFonts w:ascii="Times New Roman" w:hAnsi="Times New Roman" w:cs="Times New Roman"/>
                      <w:b/>
                      <w:sz w:val="20"/>
                      <w:szCs w:val="20"/>
                    </w:rPr>
                    <w:t>H</w:t>
                  </w:r>
                  <w:r>
                    <w:rPr>
                      <w:rFonts w:ascii="Times New Roman" w:hAnsi="Times New Roman" w:cs="Times New Roman"/>
                      <w:b/>
                      <w:sz w:val="20"/>
                      <w:szCs w:val="20"/>
                    </w:rPr>
                    <w:t>2)</w:t>
                  </w:r>
                </w:p>
              </w:txbxContent>
            </v:textbox>
          </v:roundrect>
        </w:pict>
      </w:r>
    </w:p>
    <w:p w:rsidR="00D419A7" w:rsidRPr="008C1268" w:rsidRDefault="00D419A7" w:rsidP="00D419A7">
      <w:pPr>
        <w:spacing w:after="0" w:line="474" w:lineRule="auto"/>
        <w:ind w:left="2160" w:right="49"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oundrect id="_x0000_s1029" style="position:absolute;left:0;text-align:left;margin-left:195.55pt;margin-top:13.7pt;width:45.1pt;height:22.8pt;z-index:-251653120" arcsize="10923f" strokecolor="white [3212]">
            <v:textbox style="mso-next-textbox:#_x0000_s1029">
              <w:txbxContent>
                <w:p w:rsidR="00D419A7" w:rsidRPr="008B6266" w:rsidRDefault="00D419A7" w:rsidP="00D419A7">
                  <w:pPr>
                    <w:jc w:val="center"/>
                    <w:rPr>
                      <w:rFonts w:ascii="Times New Roman" w:hAnsi="Times New Roman" w:cs="Times New Roman"/>
                      <w:b/>
                      <w:sz w:val="20"/>
                      <w:szCs w:val="20"/>
                    </w:rPr>
                  </w:pPr>
                  <w:r>
                    <w:rPr>
                      <w:rFonts w:ascii="Times New Roman" w:hAnsi="Times New Roman" w:cs="Times New Roman"/>
                      <w:b/>
                      <w:sz w:val="20"/>
                      <w:szCs w:val="20"/>
                    </w:rPr>
                    <w:t>(</w:t>
                  </w:r>
                  <w:r w:rsidRPr="008B6266">
                    <w:rPr>
                      <w:rFonts w:ascii="Times New Roman" w:hAnsi="Times New Roman" w:cs="Times New Roman"/>
                      <w:b/>
                      <w:sz w:val="20"/>
                      <w:szCs w:val="20"/>
                    </w:rPr>
                    <w:t>H</w:t>
                  </w:r>
                  <w:r>
                    <w:rPr>
                      <w:rFonts w:ascii="Times New Roman" w:hAnsi="Times New Roman" w:cs="Times New Roman"/>
                      <w:b/>
                      <w:sz w:val="20"/>
                      <w:szCs w:val="20"/>
                    </w:rPr>
                    <w:t>3)</w:t>
                  </w:r>
                </w:p>
              </w:txbxContent>
            </v:textbox>
          </v:roundrect>
        </w:pict>
      </w: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175.5pt;margin-top:7.15pt;width:107.3pt;height:40.4pt;flip:y;z-index:251664384" o:connectortype="straight">
            <v:stroke endarrow="block"/>
          </v:shape>
        </w:pict>
      </w:r>
      <w:r>
        <w:rPr>
          <w:rFonts w:ascii="Times New Roman" w:eastAsia="Times New Roman" w:hAnsi="Times New Roman" w:cs="Times New Roman"/>
          <w:noProof/>
          <w:sz w:val="24"/>
          <w:szCs w:val="24"/>
        </w:rPr>
        <w:pict>
          <v:rect id="_x0000_s1031" style="position:absolute;left:0;text-align:left;margin-left:30.6pt;margin-top:-79.9pt;width:160.75pt;height:165.75pt;z-index:251665408" fillcolor="white [3201]" strokecolor="#666 [1936]" strokeweight="1pt">
            <v:fill color2="#999 [1296]" focusposition="1" focussize="" focus="100%" type="gradient"/>
            <v:shadow on="t" type="perspective" color="#7f7f7f [1601]" opacity=".5" offset="1pt" offset2="-3pt"/>
          </v:rect>
        </w:pict>
      </w:r>
      <w:r>
        <w:rPr>
          <w:rFonts w:ascii="Times New Roman" w:eastAsia="Times New Roman" w:hAnsi="Times New Roman" w:cs="Times New Roman"/>
          <w:noProof/>
          <w:sz w:val="24"/>
          <w:szCs w:val="24"/>
        </w:rPr>
        <w:pict>
          <v:rect id="_x0000_s1032" style="position:absolute;left:0;text-align:left;margin-left:283.65pt;margin-top:-25.5pt;width:132.9pt;height:53.35pt;z-index:251666432">
            <v:textbox style="mso-next-textbox:#_x0000_s1032">
              <w:txbxContent>
                <w:p w:rsidR="00D419A7" w:rsidRPr="00A76897" w:rsidRDefault="00D419A7" w:rsidP="00D419A7">
                  <w:pPr>
                    <w:spacing w:after="0" w:line="240" w:lineRule="auto"/>
                    <w:jc w:val="center"/>
                    <w:rPr>
                      <w:rFonts w:ascii="Times New Roman" w:hAnsi="Times New Roman" w:cs="Times New Roman"/>
                      <w:b/>
                    </w:rPr>
                  </w:pPr>
                  <w:r>
                    <w:rPr>
                      <w:rFonts w:ascii="Times New Roman" w:hAnsi="Times New Roman" w:cs="Times New Roman"/>
                      <w:b/>
                    </w:rPr>
                    <w:t>Optimalisasi Pemanfaatan Aset Tetap</w:t>
                  </w:r>
                </w:p>
                <w:p w:rsidR="00D419A7" w:rsidRPr="00A76897" w:rsidRDefault="00D419A7" w:rsidP="00D419A7">
                  <w:pPr>
                    <w:spacing w:after="0" w:line="240" w:lineRule="auto"/>
                    <w:jc w:val="center"/>
                    <w:rPr>
                      <w:rFonts w:ascii="Times New Roman" w:hAnsi="Times New Roman" w:cs="Times New Roman"/>
                      <w:b/>
                    </w:rPr>
                  </w:pPr>
                  <w:r>
                    <w:rPr>
                      <w:rFonts w:ascii="Times New Roman" w:hAnsi="Times New Roman" w:cs="Times New Roman"/>
                      <w:b/>
                    </w:rPr>
                    <w:t>(Y</w:t>
                  </w:r>
                  <w:r w:rsidRPr="00A76897">
                    <w:rPr>
                      <w:rFonts w:ascii="Times New Roman" w:hAnsi="Times New Roman" w:cs="Times New Roman"/>
                      <w:b/>
                    </w:rPr>
                    <w:t>)</w:t>
                  </w:r>
                </w:p>
              </w:txbxContent>
            </v:textbox>
          </v:rect>
        </w:pict>
      </w:r>
      <w:r>
        <w:rPr>
          <w:rFonts w:ascii="Times New Roman" w:eastAsia="Times New Roman" w:hAnsi="Times New Roman" w:cs="Times New Roman"/>
          <w:noProof/>
          <w:sz w:val="24"/>
          <w:szCs w:val="24"/>
        </w:rPr>
        <w:pict>
          <v:shape id="_x0000_s1033" type="#_x0000_t32" style="position:absolute;left:0;text-align:left;margin-left:175.5pt;margin-top:-44.75pt;width:107.3pt;height:41pt;z-index:251667456" o:connectortype="straight">
            <v:stroke endarrow="block"/>
          </v:shape>
        </w:pict>
      </w:r>
      <w:r>
        <w:rPr>
          <w:rFonts w:ascii="Times New Roman" w:eastAsia="Times New Roman" w:hAnsi="Times New Roman" w:cs="Times New Roman"/>
          <w:noProof/>
          <w:sz w:val="24"/>
          <w:szCs w:val="24"/>
        </w:rPr>
        <w:pict>
          <v:shape id="_x0000_s1034" type="#_x0000_t32" style="position:absolute;left:0;text-align:left;margin-left:176.35pt;margin-top:1.45pt;width:106.45pt;height:.05pt;z-index:251668480" o:connectortype="straight">
            <v:stroke endarrow="block"/>
          </v:shape>
        </w:pict>
      </w:r>
      <w:r>
        <w:rPr>
          <w:rFonts w:ascii="Times New Roman" w:eastAsia="Times New Roman" w:hAnsi="Times New Roman" w:cs="Times New Roman"/>
          <w:noProof/>
          <w:sz w:val="24"/>
          <w:szCs w:val="24"/>
        </w:rPr>
        <w:pict>
          <v:rect id="_x0000_s1035" style="position:absolute;left:0;text-align:left;margin-left:50.8pt;margin-top:-16.35pt;width:125.55pt;height:36pt;z-index:251669504">
            <v:textbox style="mso-next-textbox:#_x0000_s1035">
              <w:txbxContent>
                <w:p w:rsidR="00D419A7" w:rsidRPr="00A76897" w:rsidRDefault="00D419A7" w:rsidP="00D419A7">
                  <w:pPr>
                    <w:spacing w:after="0" w:line="240" w:lineRule="auto"/>
                    <w:jc w:val="center"/>
                    <w:rPr>
                      <w:rFonts w:ascii="Times New Roman" w:hAnsi="Times New Roman" w:cs="Times New Roman"/>
                      <w:b/>
                    </w:rPr>
                  </w:pPr>
                  <w:r w:rsidRPr="00A76897">
                    <w:rPr>
                      <w:rFonts w:ascii="Times New Roman" w:hAnsi="Times New Roman" w:cs="Times New Roman"/>
                      <w:b/>
                    </w:rPr>
                    <w:t>Legal Audit</w:t>
                  </w:r>
                </w:p>
                <w:p w:rsidR="00D419A7" w:rsidRPr="00A76897" w:rsidRDefault="00D419A7" w:rsidP="00D419A7">
                  <w:pPr>
                    <w:spacing w:after="0" w:line="240" w:lineRule="auto"/>
                    <w:jc w:val="center"/>
                    <w:rPr>
                      <w:rFonts w:ascii="Times New Roman" w:hAnsi="Times New Roman" w:cs="Times New Roman"/>
                      <w:b/>
                    </w:rPr>
                  </w:pPr>
                  <w:r w:rsidRPr="00A76897">
                    <w:rPr>
                      <w:rFonts w:ascii="Times New Roman" w:hAnsi="Times New Roman" w:cs="Times New Roman"/>
                      <w:b/>
                    </w:rPr>
                    <w:t>(X2)</w:t>
                  </w:r>
                </w:p>
              </w:txbxContent>
            </v:textbox>
          </v:rect>
        </w:pict>
      </w:r>
      <w:r>
        <w:rPr>
          <w:rFonts w:ascii="Times New Roman" w:eastAsia="Times New Roman" w:hAnsi="Times New Roman" w:cs="Times New Roman"/>
          <w:noProof/>
          <w:sz w:val="24"/>
          <w:szCs w:val="24"/>
        </w:rPr>
        <w:pict>
          <v:rect id="_x0000_s1036" style="position:absolute;left:0;text-align:left;margin-left:50.7pt;margin-top:-61.5pt;width:125.55pt;height:36pt;z-index:251670528">
            <v:textbox style="mso-next-textbox:#_x0000_s1036">
              <w:txbxContent>
                <w:p w:rsidR="00D419A7" w:rsidRPr="00A76897" w:rsidRDefault="00D419A7" w:rsidP="00D419A7">
                  <w:pPr>
                    <w:spacing w:after="0" w:line="240" w:lineRule="auto"/>
                    <w:jc w:val="center"/>
                    <w:rPr>
                      <w:rFonts w:ascii="Times New Roman" w:hAnsi="Times New Roman" w:cs="Times New Roman"/>
                      <w:b/>
                    </w:rPr>
                  </w:pPr>
                  <w:r w:rsidRPr="00A76897">
                    <w:rPr>
                      <w:rFonts w:ascii="Times New Roman" w:hAnsi="Times New Roman" w:cs="Times New Roman"/>
                      <w:b/>
                    </w:rPr>
                    <w:t>Inventarisasi</w:t>
                  </w:r>
                </w:p>
                <w:p w:rsidR="00D419A7" w:rsidRPr="00A76897" w:rsidRDefault="00D419A7" w:rsidP="00D419A7">
                  <w:pPr>
                    <w:spacing w:after="0" w:line="240" w:lineRule="auto"/>
                    <w:jc w:val="center"/>
                    <w:rPr>
                      <w:rFonts w:ascii="Times New Roman" w:hAnsi="Times New Roman" w:cs="Times New Roman"/>
                      <w:b/>
                    </w:rPr>
                  </w:pPr>
                  <w:r w:rsidRPr="00A76897">
                    <w:rPr>
                      <w:rFonts w:ascii="Times New Roman" w:hAnsi="Times New Roman" w:cs="Times New Roman"/>
                      <w:b/>
                    </w:rPr>
                    <w:t>(X1)</w:t>
                  </w:r>
                </w:p>
              </w:txbxContent>
            </v:textbox>
          </v:rect>
        </w:pict>
      </w:r>
    </w:p>
    <w:p w:rsidR="00D419A7" w:rsidRPr="008C1268" w:rsidRDefault="00D419A7" w:rsidP="00D419A7">
      <w:pPr>
        <w:spacing w:after="0" w:line="474" w:lineRule="auto"/>
        <w:ind w:left="2160" w:right="49"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37" type="#_x0000_t32" style="position:absolute;left:0;text-align:left;margin-left:348.75pt;margin-top:1.75pt;width:.05pt;height:80.05pt;flip:y;z-index:251671552" o:connectortype="straight">
            <v:stroke endarrow="block"/>
          </v:shape>
        </w:pict>
      </w:r>
      <w:r>
        <w:rPr>
          <w:rFonts w:ascii="Times New Roman" w:eastAsia="Times New Roman" w:hAnsi="Times New Roman" w:cs="Times New Roman"/>
          <w:noProof/>
          <w:sz w:val="24"/>
          <w:szCs w:val="24"/>
        </w:rPr>
        <w:pict>
          <v:rect id="_x0000_s1038" style="position:absolute;left:0;text-align:left;margin-left:49.95pt;margin-top:1.75pt;width:125.55pt;height:36pt;z-index:251672576">
            <v:textbox style="mso-next-textbox:#_x0000_s1038">
              <w:txbxContent>
                <w:p w:rsidR="00D419A7" w:rsidRPr="00A76897" w:rsidRDefault="00D419A7" w:rsidP="00D419A7">
                  <w:pPr>
                    <w:spacing w:after="0" w:line="240" w:lineRule="auto"/>
                    <w:jc w:val="center"/>
                    <w:rPr>
                      <w:rFonts w:ascii="Times New Roman" w:hAnsi="Times New Roman" w:cs="Times New Roman"/>
                      <w:b/>
                    </w:rPr>
                  </w:pPr>
                  <w:r w:rsidRPr="00A76897">
                    <w:rPr>
                      <w:rFonts w:ascii="Times New Roman" w:hAnsi="Times New Roman" w:cs="Times New Roman"/>
                      <w:b/>
                    </w:rPr>
                    <w:t>Penilaian</w:t>
                  </w:r>
                </w:p>
                <w:p w:rsidR="00D419A7" w:rsidRPr="00A76897" w:rsidRDefault="00D419A7" w:rsidP="00D419A7">
                  <w:pPr>
                    <w:spacing w:after="0" w:line="240" w:lineRule="auto"/>
                    <w:jc w:val="center"/>
                    <w:rPr>
                      <w:rFonts w:ascii="Times New Roman" w:hAnsi="Times New Roman" w:cs="Times New Roman"/>
                      <w:b/>
                    </w:rPr>
                  </w:pPr>
                  <w:r w:rsidRPr="00A76897">
                    <w:rPr>
                      <w:rFonts w:ascii="Times New Roman" w:hAnsi="Times New Roman" w:cs="Times New Roman"/>
                      <w:b/>
                    </w:rPr>
                    <w:t>(X3)</w:t>
                  </w:r>
                </w:p>
              </w:txbxContent>
            </v:textbox>
          </v:rect>
        </w:pict>
      </w:r>
    </w:p>
    <w:p w:rsidR="00D419A7" w:rsidRPr="008C1268" w:rsidRDefault="00D419A7" w:rsidP="00D419A7">
      <w:pPr>
        <w:spacing w:after="0" w:line="474" w:lineRule="auto"/>
        <w:ind w:left="2160" w:right="49" w:firstLine="720"/>
        <w:jc w:val="both"/>
        <w:rPr>
          <w:rFonts w:ascii="Times New Roman" w:eastAsia="Times New Roman" w:hAnsi="Times New Roman" w:cs="Times New Roman"/>
          <w:sz w:val="24"/>
          <w:szCs w:val="24"/>
        </w:rPr>
      </w:pPr>
    </w:p>
    <w:p w:rsidR="00D419A7" w:rsidRPr="008C1268" w:rsidRDefault="00D419A7" w:rsidP="00D419A7">
      <w:pPr>
        <w:spacing w:after="0" w:line="474" w:lineRule="auto"/>
        <w:ind w:left="2160" w:right="49"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40" type="#_x0000_t32" style="position:absolute;left:0;text-align:left;margin-left:108.35pt;margin-top:7.5pt;width:.1pt;height:20.85pt;flip:x;z-index:251674624" o:connectortype="straight"/>
        </w:pict>
      </w:r>
      <w:r>
        <w:rPr>
          <w:rFonts w:ascii="Times New Roman" w:eastAsia="Times New Roman" w:hAnsi="Times New Roman" w:cs="Times New Roman"/>
          <w:noProof/>
          <w:sz w:val="24"/>
          <w:szCs w:val="24"/>
        </w:rPr>
        <w:pict>
          <v:roundrect id="_x0000_s1039" style="position:absolute;left:0;text-align:left;margin-left:275.35pt;margin-top:10.05pt;width:36.95pt;height:18.4pt;z-index:-251642880" arcsize="10923f" strokecolor="white [3212]">
            <v:textbox style="mso-next-textbox:#_x0000_s1039">
              <w:txbxContent>
                <w:p w:rsidR="00D419A7" w:rsidRPr="008B6266" w:rsidRDefault="00D419A7" w:rsidP="00D419A7">
                  <w:pPr>
                    <w:jc w:val="center"/>
                    <w:rPr>
                      <w:rFonts w:ascii="Times New Roman" w:hAnsi="Times New Roman" w:cs="Times New Roman"/>
                      <w:b/>
                      <w:sz w:val="20"/>
                      <w:szCs w:val="20"/>
                    </w:rPr>
                  </w:pPr>
                  <w:r>
                    <w:rPr>
                      <w:rFonts w:ascii="Times New Roman" w:hAnsi="Times New Roman" w:cs="Times New Roman"/>
                      <w:b/>
                      <w:sz w:val="20"/>
                      <w:szCs w:val="20"/>
                    </w:rPr>
                    <w:t>(</w:t>
                  </w:r>
                  <w:r w:rsidRPr="008B6266">
                    <w:rPr>
                      <w:rFonts w:ascii="Times New Roman" w:hAnsi="Times New Roman" w:cs="Times New Roman"/>
                      <w:b/>
                      <w:sz w:val="20"/>
                      <w:szCs w:val="20"/>
                    </w:rPr>
                    <w:t>H</w:t>
                  </w:r>
                  <w:r>
                    <w:rPr>
                      <w:rFonts w:ascii="Times New Roman" w:hAnsi="Times New Roman" w:cs="Times New Roman"/>
                      <w:b/>
                      <w:sz w:val="20"/>
                      <w:szCs w:val="20"/>
                    </w:rPr>
                    <w:t>4)</w:t>
                  </w:r>
                </w:p>
              </w:txbxContent>
            </v:textbox>
          </v:roundrect>
        </w:pict>
      </w:r>
    </w:p>
    <w:p w:rsidR="00D419A7" w:rsidRDefault="00D419A7" w:rsidP="00D419A7">
      <w:pPr>
        <w:spacing w:after="0" w:line="240" w:lineRule="auto"/>
        <w:ind w:left="2160" w:right="49" w:firstLine="72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 id="_x0000_s1041" type="#_x0000_t32" style="position:absolute;left:0;text-align:left;margin-left:108.35pt;margin-top:1.1pt;width:240.4pt;height:.1pt;flip:y;z-index:251675648" o:connectortype="straight"/>
        </w:pict>
      </w:r>
    </w:p>
    <w:p w:rsidR="00D419A7" w:rsidRPr="001C632F" w:rsidRDefault="00D419A7" w:rsidP="00D419A7">
      <w:pPr>
        <w:pStyle w:val="Default"/>
        <w:spacing w:line="360" w:lineRule="auto"/>
        <w:jc w:val="both"/>
        <w:rPr>
          <w:i/>
          <w:sz w:val="20"/>
          <w:szCs w:val="20"/>
          <w:lang w:val="en-US"/>
        </w:rPr>
      </w:pPr>
      <w:r>
        <w:rPr>
          <w:i/>
          <w:sz w:val="20"/>
          <w:szCs w:val="20"/>
          <w:lang w:val="en-US"/>
        </w:rPr>
        <w:tab/>
      </w:r>
      <w:r w:rsidRPr="00056DFF">
        <w:rPr>
          <w:i/>
          <w:sz w:val="20"/>
          <w:szCs w:val="20"/>
          <w:lang w:val="en-US"/>
        </w:rPr>
        <w:t>Sumber: data yang diolah, 2018</w:t>
      </w:r>
    </w:p>
    <w:p w:rsidR="00D419A7" w:rsidRPr="008C1268" w:rsidRDefault="00D419A7" w:rsidP="00D419A7">
      <w:pPr>
        <w:spacing w:after="0" w:line="240" w:lineRule="auto"/>
        <w:ind w:right="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Gambar 2.1</w:t>
      </w:r>
    </w:p>
    <w:p w:rsidR="00D419A7" w:rsidRDefault="00D419A7" w:rsidP="00D419A7">
      <w:pPr>
        <w:spacing w:line="240" w:lineRule="auto"/>
        <w:ind w:right="49"/>
        <w:jc w:val="center"/>
        <w:rPr>
          <w:rFonts w:ascii="Times New Roman" w:eastAsia="Times New Roman" w:hAnsi="Times New Roman" w:cs="Times New Roman"/>
          <w:b/>
          <w:sz w:val="24"/>
          <w:szCs w:val="24"/>
        </w:rPr>
      </w:pPr>
      <w:r w:rsidRPr="008C1268">
        <w:rPr>
          <w:rFonts w:ascii="Times New Roman" w:eastAsia="Times New Roman" w:hAnsi="Times New Roman" w:cs="Times New Roman"/>
          <w:b/>
          <w:sz w:val="24"/>
          <w:szCs w:val="24"/>
        </w:rPr>
        <w:t>Skema Kerangka Konseptual</w:t>
      </w:r>
    </w:p>
    <w:p w:rsidR="00D419A7" w:rsidRDefault="00D419A7" w:rsidP="00D419A7">
      <w:pPr>
        <w:spacing w:line="240" w:lineRule="auto"/>
        <w:ind w:right="49"/>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Keterangan :</w:t>
      </w:r>
      <w:proofErr w:type="gramEnd"/>
    </w:p>
    <w:p w:rsidR="00D419A7" w:rsidRDefault="00D419A7" w:rsidP="00D419A7">
      <w:pPr>
        <w:spacing w:line="240" w:lineRule="auto"/>
        <w:ind w:right="49"/>
        <w:rPr>
          <w:rFonts w:ascii="Times New Roman" w:eastAsia="Times New Roman" w:hAnsi="Times New Roman" w:cs="Times New Roman"/>
          <w:b/>
          <w:sz w:val="24"/>
          <w:szCs w:val="24"/>
        </w:rPr>
      </w:pPr>
      <w:r>
        <w:rPr>
          <w:rFonts w:ascii="Times New Roman" w:eastAsia="Times New Roman" w:hAnsi="Times New Roman" w:cs="Times New Roman"/>
          <w:b/>
          <w:sz w:val="24"/>
          <w:szCs w:val="24"/>
        </w:rPr>
        <w:t>H</w:t>
      </w:r>
      <w:r w:rsidRPr="001C632F">
        <w:rPr>
          <w:rFonts w:ascii="Times New Roman" w:eastAsia="Times New Roman" w:hAnsi="Times New Roman" w:cs="Times New Roman"/>
          <w:b/>
          <w:sz w:val="16"/>
          <w:szCs w:val="24"/>
        </w:rPr>
        <w:t>1</w:t>
      </w:r>
      <w:r>
        <w:rPr>
          <w:rFonts w:ascii="Times New Roman" w:eastAsia="Times New Roman" w:hAnsi="Times New Roman" w:cs="Times New Roman"/>
          <w:b/>
          <w:sz w:val="24"/>
          <w:szCs w:val="24"/>
        </w:rPr>
        <w:t>-H</w:t>
      </w:r>
      <w:r w:rsidRPr="001C632F">
        <w:rPr>
          <w:rFonts w:ascii="Times New Roman" w:eastAsia="Times New Roman" w:hAnsi="Times New Roman" w:cs="Times New Roman"/>
          <w:b/>
          <w:sz w:val="16"/>
          <w:szCs w:val="24"/>
        </w:rPr>
        <w:t>3</w:t>
      </w:r>
      <w:r>
        <w:rPr>
          <w:rFonts w:ascii="Times New Roman" w:eastAsia="Times New Roman" w:hAnsi="Times New Roman" w:cs="Times New Roman"/>
          <w:b/>
          <w:sz w:val="16"/>
          <w:szCs w:val="24"/>
        </w:rPr>
        <w:tab/>
      </w:r>
      <w:r>
        <w:rPr>
          <w:rFonts w:ascii="Times New Roman" w:eastAsia="Times New Roman" w:hAnsi="Times New Roman" w:cs="Times New Roman"/>
          <w:b/>
          <w:sz w:val="16"/>
          <w:szCs w:val="24"/>
        </w:rPr>
        <w:tab/>
      </w:r>
      <w:r w:rsidRPr="001C632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Uji Parsial</w:t>
      </w:r>
    </w:p>
    <w:p w:rsidR="00D419A7" w:rsidRPr="001C632F" w:rsidRDefault="00D419A7" w:rsidP="00D419A7">
      <w:pPr>
        <w:spacing w:line="240" w:lineRule="auto"/>
        <w:ind w:right="49"/>
        <w:rPr>
          <w:rFonts w:ascii="Times New Roman" w:eastAsia="Times New Roman" w:hAnsi="Times New Roman" w:cs="Times New Roman"/>
          <w:b/>
          <w:sz w:val="24"/>
          <w:szCs w:val="24"/>
        </w:rPr>
      </w:pPr>
      <w:r>
        <w:rPr>
          <w:rFonts w:ascii="Times New Roman" w:eastAsia="Times New Roman" w:hAnsi="Times New Roman" w:cs="Times New Roman"/>
          <w:b/>
          <w:sz w:val="24"/>
          <w:szCs w:val="24"/>
        </w:rPr>
        <w:t>H</w:t>
      </w:r>
      <w:r w:rsidRPr="001C632F">
        <w:rPr>
          <w:rFonts w:ascii="Times New Roman" w:eastAsia="Times New Roman" w:hAnsi="Times New Roman" w:cs="Times New Roman"/>
          <w:b/>
          <w:sz w:val="16"/>
          <w:szCs w:val="24"/>
        </w:rPr>
        <w:t>4</w:t>
      </w:r>
      <w:r>
        <w:rPr>
          <w:rFonts w:ascii="Times New Roman" w:eastAsia="Times New Roman" w:hAnsi="Times New Roman" w:cs="Times New Roman"/>
          <w:b/>
          <w:sz w:val="16"/>
          <w:szCs w:val="24"/>
        </w:rPr>
        <w:tab/>
      </w:r>
      <w:r>
        <w:rPr>
          <w:rFonts w:ascii="Times New Roman" w:eastAsia="Times New Roman" w:hAnsi="Times New Roman" w:cs="Times New Roman"/>
          <w:b/>
          <w:sz w:val="16"/>
          <w:szCs w:val="24"/>
        </w:rPr>
        <w:tab/>
        <w:t xml:space="preserve"> </w:t>
      </w:r>
      <w:r>
        <w:rPr>
          <w:rFonts w:ascii="Times New Roman" w:eastAsia="Times New Roman" w:hAnsi="Times New Roman" w:cs="Times New Roman"/>
          <w:b/>
          <w:sz w:val="24"/>
          <w:szCs w:val="24"/>
        </w:rPr>
        <w:t>= Uji Simultan</w:t>
      </w:r>
    </w:p>
    <w:p w:rsidR="00D419A7" w:rsidRPr="008C1268" w:rsidRDefault="00D419A7" w:rsidP="00D419A7">
      <w:pPr>
        <w:autoSpaceDE w:val="0"/>
        <w:autoSpaceDN w:val="0"/>
        <w:adjustRightInd w:val="0"/>
        <w:spacing w:line="360" w:lineRule="auto"/>
        <w:ind w:left="284" w:firstLine="709"/>
        <w:jc w:val="both"/>
        <w:rPr>
          <w:rFonts w:ascii="Times New Roman" w:hAnsi="Times New Roman" w:cs="Times New Roman"/>
          <w:bCs/>
          <w:sz w:val="24"/>
          <w:szCs w:val="24"/>
        </w:rPr>
      </w:pPr>
      <w:r>
        <w:rPr>
          <w:rFonts w:ascii="Times New Roman" w:hAnsi="Times New Roman" w:cs="Times New Roman"/>
          <w:bCs/>
          <w:sz w:val="24"/>
          <w:szCs w:val="24"/>
        </w:rPr>
        <w:t>Berdasarkan gambar tersebut</w:t>
      </w:r>
      <w:r w:rsidRPr="008C1268">
        <w:rPr>
          <w:rFonts w:ascii="Times New Roman" w:hAnsi="Times New Roman" w:cs="Times New Roman"/>
          <w:bCs/>
          <w:sz w:val="24"/>
          <w:szCs w:val="24"/>
        </w:rPr>
        <w:t>, peranan kerangka pemikiran dalam penelitian ini sangat penting untuk menggambarkan secara tepat objek yang akan diteliti dan untuk menganalisis sejauh mana kekuatan variabel bebas yaitu Inventarisasi Aset, Legal Audit dan Penilaian secara parsial maupun stimultan mempengaruhi Pengelolaan dan Pemanfaatan Aset tetap pada Provinsi Sumatera Selatan.</w:t>
      </w:r>
    </w:p>
    <w:p w:rsidR="00D419A7" w:rsidRPr="008C1268" w:rsidRDefault="00D419A7" w:rsidP="00D419A7">
      <w:pPr>
        <w:pStyle w:val="ListParagraph"/>
        <w:numPr>
          <w:ilvl w:val="1"/>
          <w:numId w:val="13"/>
        </w:numPr>
        <w:autoSpaceDE w:val="0"/>
        <w:autoSpaceDN w:val="0"/>
        <w:adjustRightInd w:val="0"/>
        <w:spacing w:after="0" w:line="360" w:lineRule="auto"/>
        <w:ind w:left="567" w:hanging="567"/>
        <w:jc w:val="both"/>
        <w:rPr>
          <w:rFonts w:ascii="Times New Roman" w:hAnsi="Times New Roman" w:cs="Times New Roman"/>
          <w:b/>
          <w:bCs/>
          <w:sz w:val="24"/>
          <w:szCs w:val="24"/>
        </w:rPr>
      </w:pPr>
      <w:r w:rsidRPr="008C1268">
        <w:rPr>
          <w:rFonts w:ascii="Times New Roman" w:hAnsi="Times New Roman" w:cs="Times New Roman"/>
          <w:b/>
          <w:bCs/>
          <w:sz w:val="24"/>
          <w:szCs w:val="24"/>
        </w:rPr>
        <w:t>Hipotesis</w:t>
      </w:r>
    </w:p>
    <w:p w:rsidR="00D419A7" w:rsidRPr="00A651BD" w:rsidRDefault="00D419A7" w:rsidP="00D419A7">
      <w:pPr>
        <w:autoSpaceDE w:val="0"/>
        <w:autoSpaceDN w:val="0"/>
        <w:adjustRightInd w:val="0"/>
        <w:spacing w:after="0" w:line="360" w:lineRule="auto"/>
        <w:ind w:firstLine="567"/>
        <w:jc w:val="both"/>
        <w:rPr>
          <w:rFonts w:ascii="Times New Roman" w:hAnsi="Times New Roman" w:cs="Times New Roman"/>
          <w:sz w:val="24"/>
          <w:szCs w:val="24"/>
        </w:rPr>
      </w:pPr>
      <w:r w:rsidRPr="00A651BD">
        <w:rPr>
          <w:rFonts w:ascii="Times New Roman" w:hAnsi="Times New Roman" w:cs="Times New Roman"/>
          <w:sz w:val="24"/>
          <w:szCs w:val="24"/>
        </w:rPr>
        <w:t xml:space="preserve">Hipotesis merupakan jawaban ataupun dugaan sementara terhadap suatu masalah yang dihadapi, yang masih </w:t>
      </w:r>
      <w:proofErr w:type="gramStart"/>
      <w:r w:rsidRPr="00A651BD">
        <w:rPr>
          <w:rFonts w:ascii="Times New Roman" w:hAnsi="Times New Roman" w:cs="Times New Roman"/>
          <w:sz w:val="24"/>
          <w:szCs w:val="24"/>
        </w:rPr>
        <w:t>akan</w:t>
      </w:r>
      <w:proofErr w:type="gramEnd"/>
      <w:r w:rsidRPr="00A651BD">
        <w:rPr>
          <w:rFonts w:ascii="Times New Roman" w:hAnsi="Times New Roman" w:cs="Times New Roman"/>
          <w:sz w:val="24"/>
          <w:szCs w:val="24"/>
        </w:rPr>
        <w:t xml:space="preserve"> diuji kebenarannya lebih lanjut melalui </w:t>
      </w:r>
      <w:r w:rsidRPr="00A651BD">
        <w:rPr>
          <w:rFonts w:ascii="Times New Roman" w:hAnsi="Times New Roman" w:cs="Times New Roman"/>
          <w:sz w:val="24"/>
          <w:szCs w:val="24"/>
        </w:rPr>
        <w:lastRenderedPageBreak/>
        <w:t xml:space="preserve">analisa data yang relevan dengan masalah yang terjadi. Dalam penelitian ini, penulis mengemukakan hipotesis sebagai sebagai </w:t>
      </w:r>
      <w:proofErr w:type="gramStart"/>
      <w:r w:rsidRPr="00A651BD">
        <w:rPr>
          <w:rFonts w:ascii="Times New Roman" w:hAnsi="Times New Roman" w:cs="Times New Roman"/>
          <w:sz w:val="24"/>
          <w:szCs w:val="24"/>
        </w:rPr>
        <w:t>berikut :</w:t>
      </w:r>
      <w:proofErr w:type="gramEnd"/>
    </w:p>
    <w:p w:rsidR="00D419A7" w:rsidRPr="00153EA9" w:rsidRDefault="00D419A7" w:rsidP="00D419A7">
      <w:pPr>
        <w:pStyle w:val="ListParagraph"/>
        <w:autoSpaceDE w:val="0"/>
        <w:autoSpaceDN w:val="0"/>
        <w:adjustRightInd w:val="0"/>
        <w:spacing w:after="0" w:line="360" w:lineRule="auto"/>
        <w:ind w:left="993" w:hanging="435"/>
        <w:jc w:val="both"/>
        <w:rPr>
          <w:rFonts w:ascii="Times New Roman" w:hAnsi="Times New Roman" w:cs="Times New Roman"/>
          <w:sz w:val="24"/>
          <w:szCs w:val="24"/>
        </w:rPr>
      </w:pPr>
      <w:proofErr w:type="gramStart"/>
      <w:r>
        <w:rPr>
          <w:rFonts w:ascii="Times New Roman" w:hAnsi="Times New Roman" w:cs="Times New Roman"/>
          <w:sz w:val="24"/>
          <w:szCs w:val="24"/>
        </w:rPr>
        <w:t>H1 :</w:t>
      </w:r>
      <w:proofErr w:type="gramEnd"/>
      <w:r>
        <w:rPr>
          <w:rFonts w:ascii="Times New Roman" w:hAnsi="Times New Roman" w:cs="Times New Roman"/>
          <w:sz w:val="24"/>
          <w:szCs w:val="24"/>
        </w:rPr>
        <w:t xml:space="preserve"> </w:t>
      </w:r>
      <w:r w:rsidRPr="008C1268">
        <w:rPr>
          <w:rFonts w:ascii="Times New Roman" w:hAnsi="Times New Roman" w:cs="Times New Roman"/>
          <w:sz w:val="24"/>
          <w:szCs w:val="24"/>
        </w:rPr>
        <w:t xml:space="preserve">Inventarisasi Aset </w:t>
      </w:r>
      <w:r>
        <w:rPr>
          <w:rFonts w:ascii="Times New Roman" w:hAnsi="Times New Roman" w:cs="Times New Roman"/>
          <w:sz w:val="24"/>
          <w:szCs w:val="24"/>
        </w:rPr>
        <w:t xml:space="preserve">berpengaruh terhadap Optimalisasi Pemanfaatan </w:t>
      </w:r>
      <w:r w:rsidRPr="00153EA9">
        <w:rPr>
          <w:rFonts w:ascii="Times New Roman" w:hAnsi="Times New Roman" w:cs="Times New Roman"/>
          <w:sz w:val="24"/>
          <w:szCs w:val="24"/>
        </w:rPr>
        <w:t>Aset Tetap</w:t>
      </w:r>
    </w:p>
    <w:p w:rsidR="00D419A7" w:rsidRDefault="00D419A7" w:rsidP="00D419A7">
      <w:pPr>
        <w:pStyle w:val="ListParagraph"/>
        <w:autoSpaceDE w:val="0"/>
        <w:autoSpaceDN w:val="0"/>
        <w:adjustRightInd w:val="0"/>
        <w:spacing w:after="0" w:line="360" w:lineRule="auto"/>
        <w:ind w:left="993" w:hanging="425"/>
        <w:jc w:val="both"/>
        <w:rPr>
          <w:rFonts w:ascii="Times New Roman" w:hAnsi="Times New Roman" w:cs="Times New Roman"/>
          <w:sz w:val="24"/>
          <w:szCs w:val="24"/>
        </w:rPr>
      </w:pPr>
      <w:proofErr w:type="gramStart"/>
      <w:r>
        <w:rPr>
          <w:rFonts w:ascii="Times New Roman" w:hAnsi="Times New Roman" w:cs="Times New Roman"/>
          <w:sz w:val="24"/>
          <w:szCs w:val="24"/>
        </w:rPr>
        <w:t>H2  :</w:t>
      </w:r>
      <w:proofErr w:type="gramEnd"/>
      <w:r>
        <w:rPr>
          <w:rFonts w:ascii="Times New Roman" w:hAnsi="Times New Roman" w:cs="Times New Roman"/>
          <w:sz w:val="24"/>
          <w:szCs w:val="24"/>
        </w:rPr>
        <w:t xml:space="preserve"> </w:t>
      </w:r>
      <w:r w:rsidRPr="008C1268">
        <w:rPr>
          <w:rFonts w:ascii="Times New Roman" w:hAnsi="Times New Roman" w:cs="Times New Roman"/>
          <w:sz w:val="24"/>
          <w:szCs w:val="24"/>
        </w:rPr>
        <w:t xml:space="preserve">Legal Audit Aset </w:t>
      </w:r>
      <w:r>
        <w:rPr>
          <w:rFonts w:ascii="Times New Roman" w:hAnsi="Times New Roman" w:cs="Times New Roman"/>
          <w:sz w:val="24"/>
          <w:szCs w:val="24"/>
        </w:rPr>
        <w:t>berpengaruh</w:t>
      </w:r>
      <w:r w:rsidRPr="008C1268">
        <w:rPr>
          <w:rFonts w:ascii="Times New Roman" w:hAnsi="Times New Roman" w:cs="Times New Roman"/>
          <w:sz w:val="24"/>
          <w:szCs w:val="24"/>
        </w:rPr>
        <w:t xml:space="preserve"> terhadap Optimalisasi </w:t>
      </w:r>
      <w:r>
        <w:rPr>
          <w:rFonts w:ascii="Times New Roman" w:hAnsi="Times New Roman" w:cs="Times New Roman"/>
          <w:sz w:val="24"/>
          <w:szCs w:val="24"/>
        </w:rPr>
        <w:t>pemanfaatan</w:t>
      </w:r>
    </w:p>
    <w:p w:rsidR="00D419A7" w:rsidRPr="00153EA9" w:rsidRDefault="00D419A7" w:rsidP="00D419A7">
      <w:pPr>
        <w:pStyle w:val="ListParagraph"/>
        <w:autoSpaceDE w:val="0"/>
        <w:autoSpaceDN w:val="0"/>
        <w:adjustRightInd w:val="0"/>
        <w:spacing w:after="0" w:line="360" w:lineRule="auto"/>
        <w:ind w:left="993"/>
        <w:jc w:val="both"/>
        <w:rPr>
          <w:rFonts w:ascii="Times New Roman" w:hAnsi="Times New Roman" w:cs="Times New Roman"/>
          <w:sz w:val="24"/>
          <w:szCs w:val="24"/>
        </w:rPr>
      </w:pPr>
      <w:r w:rsidRPr="00153EA9">
        <w:rPr>
          <w:rFonts w:ascii="Times New Roman" w:hAnsi="Times New Roman" w:cs="Times New Roman"/>
          <w:sz w:val="24"/>
          <w:szCs w:val="24"/>
        </w:rPr>
        <w:t>Aset Tetap</w:t>
      </w:r>
    </w:p>
    <w:p w:rsidR="00D419A7" w:rsidRDefault="00D419A7" w:rsidP="00D419A7">
      <w:pPr>
        <w:pStyle w:val="ListParagraph"/>
        <w:autoSpaceDE w:val="0"/>
        <w:autoSpaceDN w:val="0"/>
        <w:adjustRightInd w:val="0"/>
        <w:spacing w:after="0" w:line="360" w:lineRule="auto"/>
        <w:ind w:left="993" w:hanging="425"/>
        <w:jc w:val="both"/>
        <w:rPr>
          <w:rFonts w:ascii="Times New Roman" w:hAnsi="Times New Roman" w:cs="Times New Roman"/>
          <w:sz w:val="24"/>
          <w:szCs w:val="24"/>
        </w:rPr>
      </w:pPr>
      <w:r w:rsidRPr="008C1268">
        <w:rPr>
          <w:rFonts w:ascii="Times New Roman" w:hAnsi="Times New Roman" w:cs="Times New Roman"/>
          <w:sz w:val="24"/>
          <w:szCs w:val="24"/>
        </w:rPr>
        <w:t>H3</w:t>
      </w:r>
      <w:r w:rsidRPr="008C1268">
        <w:rPr>
          <w:rFonts w:ascii="Times New Roman" w:hAnsi="Times New Roman" w:cs="Times New Roman"/>
          <w:sz w:val="24"/>
          <w:szCs w:val="24"/>
        </w:rPr>
        <w:tab/>
        <w:t xml:space="preserve">: Penilaian Aset </w:t>
      </w:r>
      <w:r>
        <w:rPr>
          <w:rFonts w:ascii="Times New Roman" w:hAnsi="Times New Roman" w:cs="Times New Roman"/>
          <w:sz w:val="24"/>
          <w:szCs w:val="24"/>
        </w:rPr>
        <w:t>berpengaruh</w:t>
      </w:r>
      <w:r w:rsidRPr="008C1268">
        <w:rPr>
          <w:rFonts w:ascii="Times New Roman" w:hAnsi="Times New Roman" w:cs="Times New Roman"/>
          <w:sz w:val="24"/>
          <w:szCs w:val="24"/>
        </w:rPr>
        <w:t xml:space="preserve"> terhadap Optimalisasi </w:t>
      </w:r>
      <w:r w:rsidRPr="00153EA9">
        <w:rPr>
          <w:rFonts w:ascii="Times New Roman" w:hAnsi="Times New Roman" w:cs="Times New Roman"/>
          <w:sz w:val="24"/>
          <w:szCs w:val="24"/>
        </w:rPr>
        <w:t>Pemanfaatan</w:t>
      </w:r>
    </w:p>
    <w:p w:rsidR="00D419A7" w:rsidRPr="00153EA9" w:rsidRDefault="00D419A7" w:rsidP="00D419A7">
      <w:pPr>
        <w:pStyle w:val="ListParagraph"/>
        <w:autoSpaceDE w:val="0"/>
        <w:autoSpaceDN w:val="0"/>
        <w:adjustRightInd w:val="0"/>
        <w:spacing w:after="0" w:line="360" w:lineRule="auto"/>
        <w:ind w:left="993"/>
        <w:jc w:val="both"/>
        <w:rPr>
          <w:rFonts w:ascii="Times New Roman" w:hAnsi="Times New Roman" w:cs="Times New Roman"/>
          <w:sz w:val="24"/>
          <w:szCs w:val="24"/>
        </w:rPr>
      </w:pPr>
      <w:r w:rsidRPr="00153EA9">
        <w:rPr>
          <w:rFonts w:ascii="Times New Roman" w:hAnsi="Times New Roman" w:cs="Times New Roman"/>
          <w:sz w:val="24"/>
          <w:szCs w:val="24"/>
        </w:rPr>
        <w:t>Aset Tetap</w:t>
      </w:r>
    </w:p>
    <w:p w:rsidR="00D419A7" w:rsidRDefault="00D419A7" w:rsidP="00D419A7">
      <w:pPr>
        <w:pStyle w:val="ListParagraph"/>
        <w:autoSpaceDE w:val="0"/>
        <w:autoSpaceDN w:val="0"/>
        <w:adjustRightInd w:val="0"/>
        <w:spacing w:after="0" w:line="360" w:lineRule="auto"/>
        <w:ind w:left="993" w:hanging="425"/>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H4  :</w:t>
      </w:r>
      <w:proofErr w:type="gramEnd"/>
      <w:r>
        <w:rPr>
          <w:rFonts w:ascii="Times New Roman" w:hAnsi="Times New Roman" w:cs="Times New Roman"/>
          <w:sz w:val="24"/>
          <w:szCs w:val="24"/>
        </w:rPr>
        <w:t xml:space="preserve"> </w:t>
      </w:r>
      <w:r w:rsidRPr="008C1268">
        <w:rPr>
          <w:rFonts w:ascii="Times New Roman" w:hAnsi="Times New Roman" w:cs="Times New Roman"/>
          <w:sz w:val="24"/>
          <w:szCs w:val="24"/>
        </w:rPr>
        <w:t>Inventarisasi</w:t>
      </w:r>
      <w:r>
        <w:rPr>
          <w:rFonts w:ascii="Times New Roman" w:hAnsi="Times New Roman" w:cs="Times New Roman"/>
          <w:sz w:val="24"/>
          <w:szCs w:val="24"/>
        </w:rPr>
        <w:t xml:space="preserve"> Aset</w:t>
      </w:r>
      <w:r w:rsidRPr="008C1268">
        <w:rPr>
          <w:rFonts w:ascii="Times New Roman" w:hAnsi="Times New Roman" w:cs="Times New Roman"/>
          <w:sz w:val="24"/>
          <w:szCs w:val="24"/>
        </w:rPr>
        <w:t xml:space="preserve">, Legal Audit dan Penilaian Aset </w:t>
      </w:r>
      <w:r>
        <w:rPr>
          <w:rFonts w:ascii="Times New Roman" w:hAnsi="Times New Roman" w:cs="Times New Roman"/>
          <w:sz w:val="24"/>
          <w:szCs w:val="24"/>
        </w:rPr>
        <w:t>berpengaruh</w:t>
      </w:r>
    </w:p>
    <w:p w:rsidR="00D419A7" w:rsidRPr="00153EA9" w:rsidRDefault="00D419A7" w:rsidP="00D419A7">
      <w:pPr>
        <w:pStyle w:val="ListParagraph"/>
        <w:autoSpaceDE w:val="0"/>
        <w:autoSpaceDN w:val="0"/>
        <w:adjustRightInd w:val="0"/>
        <w:spacing w:after="0" w:line="360" w:lineRule="auto"/>
        <w:ind w:left="993" w:firstLine="1"/>
        <w:contextualSpacing w:val="0"/>
        <w:jc w:val="both"/>
        <w:rPr>
          <w:rFonts w:ascii="Times New Roman" w:hAnsi="Times New Roman" w:cs="Times New Roman"/>
          <w:sz w:val="24"/>
          <w:szCs w:val="24"/>
        </w:rPr>
      </w:pPr>
      <w:proofErr w:type="gramStart"/>
      <w:r w:rsidRPr="00153EA9">
        <w:rPr>
          <w:rFonts w:ascii="Times New Roman" w:hAnsi="Times New Roman" w:cs="Times New Roman"/>
          <w:sz w:val="24"/>
          <w:szCs w:val="24"/>
        </w:rPr>
        <w:t>terhadap</w:t>
      </w:r>
      <w:proofErr w:type="gramEnd"/>
      <w:r w:rsidRPr="00153EA9">
        <w:rPr>
          <w:rFonts w:ascii="Times New Roman" w:hAnsi="Times New Roman" w:cs="Times New Roman"/>
          <w:sz w:val="24"/>
          <w:szCs w:val="24"/>
        </w:rPr>
        <w:t xml:space="preserve"> Optimalisasi Pemanfaatan Aset Tetap</w:t>
      </w:r>
    </w:p>
    <w:p w:rsidR="00D419A7" w:rsidRPr="00B1509E" w:rsidRDefault="00D419A7" w:rsidP="00D419A7">
      <w:pPr>
        <w:pStyle w:val="ListParagraph"/>
        <w:spacing w:after="0" w:line="360" w:lineRule="auto"/>
        <w:ind w:left="284" w:right="49" w:firstLine="709"/>
        <w:jc w:val="both"/>
        <w:rPr>
          <w:rFonts w:ascii="Times New Roman" w:eastAsia="Times New Roman" w:hAnsi="Times New Roman" w:cs="Times New Roman"/>
          <w:sz w:val="24"/>
          <w:szCs w:val="24"/>
        </w:rPr>
      </w:pPr>
    </w:p>
    <w:p w:rsidR="00D419A7" w:rsidRDefault="00D419A7" w:rsidP="00D419A7">
      <w:pPr>
        <w:spacing w:line="360" w:lineRule="auto"/>
        <w:ind w:left="1418" w:right="49"/>
        <w:jc w:val="both"/>
        <w:rPr>
          <w:rFonts w:ascii="Times New Roman" w:eastAsia="Times New Roman" w:hAnsi="Times New Roman" w:cs="Times New Roman"/>
          <w:sz w:val="24"/>
          <w:szCs w:val="24"/>
        </w:rPr>
      </w:pPr>
    </w:p>
    <w:p w:rsidR="00D419A7" w:rsidRDefault="00D419A7" w:rsidP="00D419A7">
      <w:pPr>
        <w:spacing w:line="360" w:lineRule="auto"/>
        <w:ind w:left="1418" w:right="49"/>
        <w:jc w:val="both"/>
        <w:rPr>
          <w:rFonts w:ascii="Times New Roman" w:eastAsia="Times New Roman" w:hAnsi="Times New Roman" w:cs="Times New Roman"/>
          <w:sz w:val="24"/>
          <w:szCs w:val="24"/>
        </w:rPr>
      </w:pPr>
    </w:p>
    <w:p w:rsidR="00D419A7" w:rsidRDefault="00D419A7" w:rsidP="00D419A7">
      <w:pPr>
        <w:spacing w:line="360" w:lineRule="auto"/>
        <w:ind w:left="1418" w:right="49"/>
        <w:jc w:val="both"/>
        <w:rPr>
          <w:rFonts w:ascii="Times New Roman" w:eastAsia="Times New Roman" w:hAnsi="Times New Roman" w:cs="Times New Roman"/>
          <w:sz w:val="24"/>
          <w:szCs w:val="24"/>
        </w:rPr>
      </w:pPr>
    </w:p>
    <w:p w:rsidR="00D419A7" w:rsidRDefault="00D419A7" w:rsidP="00D419A7">
      <w:pPr>
        <w:spacing w:line="360" w:lineRule="auto"/>
        <w:ind w:left="1418" w:right="49"/>
        <w:jc w:val="both"/>
        <w:rPr>
          <w:rFonts w:ascii="Times New Roman" w:eastAsia="Times New Roman" w:hAnsi="Times New Roman" w:cs="Times New Roman"/>
          <w:sz w:val="24"/>
          <w:szCs w:val="24"/>
        </w:rPr>
      </w:pPr>
    </w:p>
    <w:p w:rsidR="00D419A7" w:rsidRDefault="00D419A7" w:rsidP="00D419A7">
      <w:pPr>
        <w:spacing w:line="360" w:lineRule="auto"/>
        <w:ind w:left="1418" w:right="49"/>
        <w:jc w:val="both"/>
        <w:rPr>
          <w:rFonts w:ascii="Times New Roman" w:eastAsia="Times New Roman" w:hAnsi="Times New Roman" w:cs="Times New Roman"/>
          <w:sz w:val="24"/>
          <w:szCs w:val="24"/>
        </w:rPr>
      </w:pPr>
    </w:p>
    <w:p w:rsidR="00D419A7" w:rsidRDefault="00D419A7" w:rsidP="00D419A7">
      <w:pPr>
        <w:spacing w:line="360" w:lineRule="auto"/>
        <w:ind w:left="1418" w:right="49"/>
        <w:jc w:val="both"/>
        <w:rPr>
          <w:rFonts w:ascii="Times New Roman" w:eastAsia="Times New Roman" w:hAnsi="Times New Roman" w:cs="Times New Roman"/>
          <w:sz w:val="24"/>
          <w:szCs w:val="24"/>
        </w:rPr>
      </w:pPr>
    </w:p>
    <w:p w:rsidR="00D419A7" w:rsidRDefault="00D419A7" w:rsidP="00D419A7">
      <w:pPr>
        <w:spacing w:line="360" w:lineRule="auto"/>
        <w:ind w:left="1418" w:right="49"/>
        <w:jc w:val="both"/>
        <w:rPr>
          <w:rFonts w:ascii="Times New Roman" w:eastAsia="Times New Roman" w:hAnsi="Times New Roman" w:cs="Times New Roman"/>
          <w:sz w:val="24"/>
          <w:szCs w:val="24"/>
        </w:rPr>
      </w:pPr>
    </w:p>
    <w:p w:rsidR="00D419A7" w:rsidRDefault="00D419A7" w:rsidP="00D419A7">
      <w:pPr>
        <w:spacing w:line="360" w:lineRule="auto"/>
        <w:ind w:left="1418" w:right="49"/>
        <w:jc w:val="both"/>
        <w:rPr>
          <w:rFonts w:ascii="Times New Roman" w:eastAsia="Times New Roman" w:hAnsi="Times New Roman" w:cs="Times New Roman"/>
          <w:sz w:val="24"/>
          <w:szCs w:val="24"/>
        </w:rPr>
      </w:pPr>
    </w:p>
    <w:p w:rsidR="00D419A7" w:rsidRDefault="00D419A7" w:rsidP="00D419A7">
      <w:pPr>
        <w:spacing w:line="360" w:lineRule="auto"/>
        <w:ind w:left="1418" w:right="49"/>
        <w:jc w:val="both"/>
        <w:rPr>
          <w:rFonts w:ascii="Times New Roman" w:eastAsia="Times New Roman" w:hAnsi="Times New Roman" w:cs="Times New Roman"/>
          <w:sz w:val="24"/>
          <w:szCs w:val="24"/>
        </w:rPr>
      </w:pPr>
    </w:p>
    <w:p w:rsidR="00D419A7" w:rsidRDefault="00D419A7" w:rsidP="00D419A7">
      <w:pPr>
        <w:spacing w:line="360" w:lineRule="auto"/>
        <w:ind w:left="1418" w:right="49"/>
        <w:jc w:val="both"/>
        <w:rPr>
          <w:rFonts w:ascii="Times New Roman" w:eastAsia="Times New Roman" w:hAnsi="Times New Roman" w:cs="Times New Roman"/>
          <w:sz w:val="24"/>
          <w:szCs w:val="24"/>
        </w:rPr>
      </w:pPr>
    </w:p>
    <w:p w:rsidR="00D419A7" w:rsidRDefault="00D419A7" w:rsidP="00D419A7">
      <w:pPr>
        <w:spacing w:line="360" w:lineRule="auto"/>
        <w:ind w:left="1418" w:right="49"/>
        <w:jc w:val="both"/>
        <w:rPr>
          <w:rFonts w:ascii="Times New Roman" w:eastAsia="Times New Roman" w:hAnsi="Times New Roman" w:cs="Times New Roman"/>
          <w:sz w:val="24"/>
          <w:szCs w:val="24"/>
        </w:rPr>
      </w:pPr>
    </w:p>
    <w:p w:rsidR="00D419A7" w:rsidRDefault="00D419A7" w:rsidP="00D419A7">
      <w:pPr>
        <w:spacing w:line="360" w:lineRule="auto"/>
        <w:ind w:left="1418" w:right="49"/>
        <w:jc w:val="both"/>
        <w:rPr>
          <w:rFonts w:ascii="Times New Roman" w:eastAsia="Times New Roman" w:hAnsi="Times New Roman" w:cs="Times New Roman"/>
          <w:sz w:val="24"/>
          <w:szCs w:val="24"/>
        </w:rPr>
      </w:pPr>
    </w:p>
    <w:p w:rsidR="009B2A33" w:rsidRDefault="009B2A33"/>
    <w:sectPr w:rsidR="009B2A33" w:rsidSect="00F45C00">
      <w:type w:val="continuous"/>
      <w:pgSz w:w="11907" w:h="16840" w:code="9"/>
      <w:pgMar w:top="2268" w:right="1701" w:bottom="1701" w:left="2268" w:header="0" w:footer="0" w:gutter="0"/>
      <w:pgNumType w:start="7"/>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5A52546C"/>
    <w:lvl w:ilvl="0" w:tplc="311C4674">
      <w:start w:val="1"/>
      <w:numFmt w:val="decimal"/>
      <w:lvlText w:val="%1."/>
      <w:lvlJc w:val="left"/>
      <w:rPr>
        <w:rFonts w:ascii="Times New Roman" w:eastAsia="Times New Roman" w:hAnsi="Times New Roman" w:cstheme="minorBidi"/>
      </w:rPr>
    </w:lvl>
    <w:lvl w:ilvl="1" w:tplc="FFFFFFFF">
      <w:start w:val="4"/>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2"/>
    <w:multiLevelType w:val="hybridMultilevel"/>
    <w:tmpl w:val="126297E8"/>
    <w:lvl w:ilvl="0" w:tplc="04688962">
      <w:start w:val="1"/>
      <w:numFmt w:val="decimal"/>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9"/>
    <w:multiLevelType w:val="hybridMultilevel"/>
    <w:tmpl w:val="737B8D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9F0F3D"/>
    <w:multiLevelType w:val="hybridMultilevel"/>
    <w:tmpl w:val="EEDC290A"/>
    <w:lvl w:ilvl="0" w:tplc="D3FE590C">
      <w:start w:val="1"/>
      <w:numFmt w:val="decimal"/>
      <w:lvlText w:val="%1."/>
      <w:lvlJc w:val="left"/>
      <w:pPr>
        <w:ind w:left="360" w:hanging="360"/>
      </w:pPr>
      <w:rPr>
        <w:rFonts w:ascii="Times New Roman" w:eastAsiaTheme="minorHAnsi" w:hAnsi="Times New Roman" w:cs="Times New Roman"/>
      </w:rPr>
    </w:lvl>
    <w:lvl w:ilvl="1" w:tplc="77383284">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07353056"/>
    <w:multiLevelType w:val="hybridMultilevel"/>
    <w:tmpl w:val="DE248B62"/>
    <w:lvl w:ilvl="0" w:tplc="03FE796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08972EF1"/>
    <w:multiLevelType w:val="hybridMultilevel"/>
    <w:tmpl w:val="D58CD830"/>
    <w:lvl w:ilvl="0" w:tplc="32E4D7F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09D55B41"/>
    <w:multiLevelType w:val="hybridMultilevel"/>
    <w:tmpl w:val="2EF00204"/>
    <w:lvl w:ilvl="0" w:tplc="490CB85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12725A39"/>
    <w:multiLevelType w:val="multilevel"/>
    <w:tmpl w:val="9ABE1468"/>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2D17D2B"/>
    <w:multiLevelType w:val="hybridMultilevel"/>
    <w:tmpl w:val="668EED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CB4EDE"/>
    <w:multiLevelType w:val="multilevel"/>
    <w:tmpl w:val="3AF2A3C4"/>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b/>
      </w:rPr>
    </w:lvl>
    <w:lvl w:ilvl="2">
      <w:start w:val="3"/>
      <w:numFmt w:val="decimal"/>
      <w:isLgl/>
      <w:lvlText w:val="%1.%2.%3."/>
      <w:lvlJc w:val="left"/>
      <w:pPr>
        <w:ind w:left="1287" w:hanging="720"/>
      </w:pPr>
      <w:rPr>
        <w:rFonts w:hint="default"/>
        <w:b/>
      </w:rPr>
    </w:lvl>
    <w:lvl w:ilvl="3">
      <w:start w:val="2"/>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12">
    <w:nsid w:val="194C3EBB"/>
    <w:multiLevelType w:val="hybridMultilevel"/>
    <w:tmpl w:val="01C8BD64"/>
    <w:lvl w:ilvl="0" w:tplc="AD3A404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21347CEE"/>
    <w:multiLevelType w:val="hybridMultilevel"/>
    <w:tmpl w:val="F77CDE38"/>
    <w:lvl w:ilvl="0" w:tplc="59CA1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096AA6"/>
    <w:multiLevelType w:val="multilevel"/>
    <w:tmpl w:val="4A72564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C115BEC"/>
    <w:multiLevelType w:val="multilevel"/>
    <w:tmpl w:val="4B9E7A4E"/>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nsid w:val="61302E95"/>
    <w:multiLevelType w:val="multilevel"/>
    <w:tmpl w:val="EAF8BCC6"/>
    <w:lvl w:ilvl="0">
      <w:start w:val="1"/>
      <w:numFmt w:val="decimal"/>
      <w:lvlText w:val="%1."/>
      <w:lvlJc w:val="left"/>
      <w:pPr>
        <w:ind w:left="390" w:hanging="360"/>
      </w:pPr>
      <w:rPr>
        <w:rFonts w:ascii="Times New Roman" w:hAnsi="Times New Roman" w:cs="Times New Roman" w:hint="default"/>
        <w:sz w:val="24"/>
        <w:szCs w:val="24"/>
      </w:rPr>
    </w:lvl>
    <w:lvl w:ilvl="1">
      <w:start w:val="8"/>
      <w:numFmt w:val="decimal"/>
      <w:isLgl/>
      <w:lvlText w:val="%1.%2"/>
      <w:lvlJc w:val="left"/>
      <w:pPr>
        <w:ind w:left="1353" w:hanging="360"/>
      </w:pPr>
      <w:rPr>
        <w:rFonts w:hint="default"/>
      </w:rPr>
    </w:lvl>
    <w:lvl w:ilvl="2">
      <w:start w:val="1"/>
      <w:numFmt w:val="decimal"/>
      <w:isLgl/>
      <w:lvlText w:val="%1.%2.%3"/>
      <w:lvlJc w:val="left"/>
      <w:pPr>
        <w:ind w:left="2676" w:hanging="720"/>
      </w:pPr>
      <w:rPr>
        <w:rFonts w:hint="default"/>
      </w:rPr>
    </w:lvl>
    <w:lvl w:ilvl="3">
      <w:start w:val="1"/>
      <w:numFmt w:val="decimal"/>
      <w:isLgl/>
      <w:lvlText w:val="%1.%2.%3.%4"/>
      <w:lvlJc w:val="left"/>
      <w:pPr>
        <w:ind w:left="3639" w:hanging="720"/>
      </w:pPr>
      <w:rPr>
        <w:rFonts w:hint="default"/>
      </w:rPr>
    </w:lvl>
    <w:lvl w:ilvl="4">
      <w:start w:val="1"/>
      <w:numFmt w:val="decimal"/>
      <w:isLgl/>
      <w:lvlText w:val="%1.%2.%3.%4.%5"/>
      <w:lvlJc w:val="left"/>
      <w:pPr>
        <w:ind w:left="4962" w:hanging="1080"/>
      </w:pPr>
      <w:rPr>
        <w:rFonts w:hint="default"/>
      </w:rPr>
    </w:lvl>
    <w:lvl w:ilvl="5">
      <w:start w:val="1"/>
      <w:numFmt w:val="decimal"/>
      <w:isLgl/>
      <w:lvlText w:val="%1.%2.%3.%4.%5.%6"/>
      <w:lvlJc w:val="left"/>
      <w:pPr>
        <w:ind w:left="5925" w:hanging="1080"/>
      </w:pPr>
      <w:rPr>
        <w:rFonts w:hint="default"/>
      </w:rPr>
    </w:lvl>
    <w:lvl w:ilvl="6">
      <w:start w:val="1"/>
      <w:numFmt w:val="decimal"/>
      <w:isLgl/>
      <w:lvlText w:val="%1.%2.%3.%4.%5.%6.%7"/>
      <w:lvlJc w:val="left"/>
      <w:pPr>
        <w:ind w:left="7248" w:hanging="1440"/>
      </w:pPr>
      <w:rPr>
        <w:rFonts w:hint="default"/>
      </w:rPr>
    </w:lvl>
    <w:lvl w:ilvl="7">
      <w:start w:val="1"/>
      <w:numFmt w:val="decimal"/>
      <w:isLgl/>
      <w:lvlText w:val="%1.%2.%3.%4.%5.%6.%7.%8"/>
      <w:lvlJc w:val="left"/>
      <w:pPr>
        <w:ind w:left="8211" w:hanging="1440"/>
      </w:pPr>
      <w:rPr>
        <w:rFonts w:hint="default"/>
      </w:rPr>
    </w:lvl>
    <w:lvl w:ilvl="8">
      <w:start w:val="1"/>
      <w:numFmt w:val="decimal"/>
      <w:isLgl/>
      <w:lvlText w:val="%1.%2.%3.%4.%5.%6.%7.%8.%9"/>
      <w:lvlJc w:val="left"/>
      <w:pPr>
        <w:ind w:left="9534" w:hanging="1800"/>
      </w:pPr>
      <w:rPr>
        <w:rFonts w:hint="default"/>
      </w:rPr>
    </w:lvl>
  </w:abstractNum>
  <w:num w:numId="1">
    <w:abstractNumId w:val="0"/>
  </w:num>
  <w:num w:numId="2">
    <w:abstractNumId w:val="1"/>
  </w:num>
  <w:num w:numId="3">
    <w:abstractNumId w:val="11"/>
  </w:num>
  <w:num w:numId="4">
    <w:abstractNumId w:val="13"/>
  </w:num>
  <w:num w:numId="5">
    <w:abstractNumId w:val="9"/>
  </w:num>
  <w:num w:numId="6">
    <w:abstractNumId w:val="14"/>
  </w:num>
  <w:num w:numId="7">
    <w:abstractNumId w:val="3"/>
  </w:num>
  <w:num w:numId="8">
    <w:abstractNumId w:val="7"/>
  </w:num>
  <w:num w:numId="9">
    <w:abstractNumId w:val="5"/>
  </w:num>
  <w:num w:numId="10">
    <w:abstractNumId w:val="8"/>
  </w:num>
  <w:num w:numId="11">
    <w:abstractNumId w:val="2"/>
  </w:num>
  <w:num w:numId="12">
    <w:abstractNumId w:val="4"/>
  </w:num>
  <w:num w:numId="13">
    <w:abstractNumId w:val="16"/>
  </w:num>
  <w:num w:numId="14">
    <w:abstractNumId w:val="10"/>
  </w:num>
  <w:num w:numId="15">
    <w:abstractNumId w:val="12"/>
  </w:num>
  <w:num w:numId="16">
    <w:abstractNumId w:val="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displayHorizontalDrawingGridEvery w:val="2"/>
  <w:characterSpacingControl w:val="doNotCompress"/>
  <w:compat/>
  <w:rsids>
    <w:rsidRoot w:val="00F45C00"/>
    <w:rsid w:val="00003188"/>
    <w:rsid w:val="0000531E"/>
    <w:rsid w:val="00007B7F"/>
    <w:rsid w:val="00011FD3"/>
    <w:rsid w:val="00015373"/>
    <w:rsid w:val="00016855"/>
    <w:rsid w:val="00020789"/>
    <w:rsid w:val="00026C57"/>
    <w:rsid w:val="0002751A"/>
    <w:rsid w:val="000302C7"/>
    <w:rsid w:val="000323AE"/>
    <w:rsid w:val="00037C08"/>
    <w:rsid w:val="000407BE"/>
    <w:rsid w:val="00040955"/>
    <w:rsid w:val="000445F1"/>
    <w:rsid w:val="00045B85"/>
    <w:rsid w:val="00046EA4"/>
    <w:rsid w:val="000475E6"/>
    <w:rsid w:val="00052295"/>
    <w:rsid w:val="0005370C"/>
    <w:rsid w:val="00053837"/>
    <w:rsid w:val="000569EB"/>
    <w:rsid w:val="00056D39"/>
    <w:rsid w:val="00061189"/>
    <w:rsid w:val="0006244C"/>
    <w:rsid w:val="00064061"/>
    <w:rsid w:val="00065E9B"/>
    <w:rsid w:val="00067233"/>
    <w:rsid w:val="000672DE"/>
    <w:rsid w:val="0007333E"/>
    <w:rsid w:val="00073441"/>
    <w:rsid w:val="00073696"/>
    <w:rsid w:val="000739B4"/>
    <w:rsid w:val="00074CDC"/>
    <w:rsid w:val="00076C78"/>
    <w:rsid w:val="0008094D"/>
    <w:rsid w:val="0008175C"/>
    <w:rsid w:val="0008183C"/>
    <w:rsid w:val="0008324C"/>
    <w:rsid w:val="000860B1"/>
    <w:rsid w:val="00087170"/>
    <w:rsid w:val="00087AE6"/>
    <w:rsid w:val="00090C6F"/>
    <w:rsid w:val="00091721"/>
    <w:rsid w:val="000917F5"/>
    <w:rsid w:val="000950F6"/>
    <w:rsid w:val="000959E6"/>
    <w:rsid w:val="00097BB1"/>
    <w:rsid w:val="000A1A76"/>
    <w:rsid w:val="000A1B3F"/>
    <w:rsid w:val="000A2121"/>
    <w:rsid w:val="000A2901"/>
    <w:rsid w:val="000A48E2"/>
    <w:rsid w:val="000B0179"/>
    <w:rsid w:val="000B56FC"/>
    <w:rsid w:val="000B66EB"/>
    <w:rsid w:val="000B6D98"/>
    <w:rsid w:val="000C39F6"/>
    <w:rsid w:val="000C7332"/>
    <w:rsid w:val="000D2067"/>
    <w:rsid w:val="000D2482"/>
    <w:rsid w:val="000D2F1B"/>
    <w:rsid w:val="000D2FC2"/>
    <w:rsid w:val="000E16CE"/>
    <w:rsid w:val="000E3DFA"/>
    <w:rsid w:val="000F05F1"/>
    <w:rsid w:val="000F3A14"/>
    <w:rsid w:val="000F3FA0"/>
    <w:rsid w:val="000F7E20"/>
    <w:rsid w:val="000F7E95"/>
    <w:rsid w:val="00104CF1"/>
    <w:rsid w:val="00104E5B"/>
    <w:rsid w:val="00105F60"/>
    <w:rsid w:val="00106A41"/>
    <w:rsid w:val="00116D7A"/>
    <w:rsid w:val="00116FE4"/>
    <w:rsid w:val="00121464"/>
    <w:rsid w:val="00121E05"/>
    <w:rsid w:val="00123610"/>
    <w:rsid w:val="001243C2"/>
    <w:rsid w:val="0012572F"/>
    <w:rsid w:val="00125D09"/>
    <w:rsid w:val="00125DA2"/>
    <w:rsid w:val="00126740"/>
    <w:rsid w:val="0013048D"/>
    <w:rsid w:val="00131C5F"/>
    <w:rsid w:val="0013318D"/>
    <w:rsid w:val="00135A1A"/>
    <w:rsid w:val="00136DD5"/>
    <w:rsid w:val="00137545"/>
    <w:rsid w:val="00143807"/>
    <w:rsid w:val="00143A52"/>
    <w:rsid w:val="00146461"/>
    <w:rsid w:val="001523C3"/>
    <w:rsid w:val="00155928"/>
    <w:rsid w:val="00155DF9"/>
    <w:rsid w:val="00156D64"/>
    <w:rsid w:val="0016126F"/>
    <w:rsid w:val="001615B8"/>
    <w:rsid w:val="001639A6"/>
    <w:rsid w:val="00167FA1"/>
    <w:rsid w:val="00171677"/>
    <w:rsid w:val="00172683"/>
    <w:rsid w:val="00172E79"/>
    <w:rsid w:val="00181132"/>
    <w:rsid w:val="00181300"/>
    <w:rsid w:val="001854E7"/>
    <w:rsid w:val="0019058C"/>
    <w:rsid w:val="001925CF"/>
    <w:rsid w:val="00192A64"/>
    <w:rsid w:val="00193F64"/>
    <w:rsid w:val="00196614"/>
    <w:rsid w:val="001A4122"/>
    <w:rsid w:val="001B1673"/>
    <w:rsid w:val="001B1EA9"/>
    <w:rsid w:val="001B5AC2"/>
    <w:rsid w:val="001B77B1"/>
    <w:rsid w:val="001C28E9"/>
    <w:rsid w:val="001C688F"/>
    <w:rsid w:val="001C6FB5"/>
    <w:rsid w:val="001D2E87"/>
    <w:rsid w:val="001D533C"/>
    <w:rsid w:val="001E1E7A"/>
    <w:rsid w:val="001E2932"/>
    <w:rsid w:val="001E67FC"/>
    <w:rsid w:val="001E7271"/>
    <w:rsid w:val="001F1E36"/>
    <w:rsid w:val="001F4DA2"/>
    <w:rsid w:val="001F6785"/>
    <w:rsid w:val="001F71DF"/>
    <w:rsid w:val="00202B8D"/>
    <w:rsid w:val="00203AF8"/>
    <w:rsid w:val="00204052"/>
    <w:rsid w:val="0020485A"/>
    <w:rsid w:val="00204EE5"/>
    <w:rsid w:val="00206239"/>
    <w:rsid w:val="00211BB5"/>
    <w:rsid w:val="00211C5D"/>
    <w:rsid w:val="00212FC7"/>
    <w:rsid w:val="00213EA0"/>
    <w:rsid w:val="00215CF3"/>
    <w:rsid w:val="00216F94"/>
    <w:rsid w:val="002176D6"/>
    <w:rsid w:val="00217909"/>
    <w:rsid w:val="002211D8"/>
    <w:rsid w:val="00222087"/>
    <w:rsid w:val="002236A4"/>
    <w:rsid w:val="00223776"/>
    <w:rsid w:val="00224B13"/>
    <w:rsid w:val="00224D2D"/>
    <w:rsid w:val="00226967"/>
    <w:rsid w:val="0023097A"/>
    <w:rsid w:val="00232A6E"/>
    <w:rsid w:val="00234332"/>
    <w:rsid w:val="002412D7"/>
    <w:rsid w:val="0024152F"/>
    <w:rsid w:val="00244D12"/>
    <w:rsid w:val="002505EA"/>
    <w:rsid w:val="00252856"/>
    <w:rsid w:val="00270B13"/>
    <w:rsid w:val="002711B0"/>
    <w:rsid w:val="00273B1D"/>
    <w:rsid w:val="00276263"/>
    <w:rsid w:val="00280CCB"/>
    <w:rsid w:val="00291565"/>
    <w:rsid w:val="00296FF8"/>
    <w:rsid w:val="002A12C8"/>
    <w:rsid w:val="002A1306"/>
    <w:rsid w:val="002A5568"/>
    <w:rsid w:val="002B0AE7"/>
    <w:rsid w:val="002B46D8"/>
    <w:rsid w:val="002C1204"/>
    <w:rsid w:val="002C4664"/>
    <w:rsid w:val="002C5AF2"/>
    <w:rsid w:val="002C7596"/>
    <w:rsid w:val="002D1FB3"/>
    <w:rsid w:val="002D35EF"/>
    <w:rsid w:val="002D3DE0"/>
    <w:rsid w:val="002D711F"/>
    <w:rsid w:val="002D7C82"/>
    <w:rsid w:val="002E4521"/>
    <w:rsid w:val="002E5577"/>
    <w:rsid w:val="002F0CF4"/>
    <w:rsid w:val="002F1615"/>
    <w:rsid w:val="002F1906"/>
    <w:rsid w:val="002F1A3A"/>
    <w:rsid w:val="002F29D9"/>
    <w:rsid w:val="002F660D"/>
    <w:rsid w:val="002F6E2D"/>
    <w:rsid w:val="00302246"/>
    <w:rsid w:val="00302DC3"/>
    <w:rsid w:val="0030755E"/>
    <w:rsid w:val="003108BE"/>
    <w:rsid w:val="00310AEF"/>
    <w:rsid w:val="003124C2"/>
    <w:rsid w:val="00314EEE"/>
    <w:rsid w:val="00315A7B"/>
    <w:rsid w:val="003169D9"/>
    <w:rsid w:val="00317C09"/>
    <w:rsid w:val="00322782"/>
    <w:rsid w:val="00322DE3"/>
    <w:rsid w:val="00323721"/>
    <w:rsid w:val="003257B1"/>
    <w:rsid w:val="00325BF2"/>
    <w:rsid w:val="00325D31"/>
    <w:rsid w:val="00333BD6"/>
    <w:rsid w:val="00335484"/>
    <w:rsid w:val="00336BCD"/>
    <w:rsid w:val="0033783A"/>
    <w:rsid w:val="00345ACC"/>
    <w:rsid w:val="00345C2F"/>
    <w:rsid w:val="0034785D"/>
    <w:rsid w:val="00350458"/>
    <w:rsid w:val="00351D21"/>
    <w:rsid w:val="00355014"/>
    <w:rsid w:val="00356A09"/>
    <w:rsid w:val="00357538"/>
    <w:rsid w:val="003612D9"/>
    <w:rsid w:val="00363E2B"/>
    <w:rsid w:val="00365312"/>
    <w:rsid w:val="00366F8F"/>
    <w:rsid w:val="00367FD1"/>
    <w:rsid w:val="003757A5"/>
    <w:rsid w:val="00376C92"/>
    <w:rsid w:val="0037721B"/>
    <w:rsid w:val="00382132"/>
    <w:rsid w:val="0038384B"/>
    <w:rsid w:val="00384505"/>
    <w:rsid w:val="00393314"/>
    <w:rsid w:val="003943AB"/>
    <w:rsid w:val="00394770"/>
    <w:rsid w:val="0039585C"/>
    <w:rsid w:val="00395E16"/>
    <w:rsid w:val="00395E65"/>
    <w:rsid w:val="00395EAC"/>
    <w:rsid w:val="00396DBA"/>
    <w:rsid w:val="003970C7"/>
    <w:rsid w:val="003A1047"/>
    <w:rsid w:val="003A15EA"/>
    <w:rsid w:val="003A3464"/>
    <w:rsid w:val="003A3EFA"/>
    <w:rsid w:val="003A5141"/>
    <w:rsid w:val="003A6944"/>
    <w:rsid w:val="003A74F7"/>
    <w:rsid w:val="003B0139"/>
    <w:rsid w:val="003C04D2"/>
    <w:rsid w:val="003C0ABB"/>
    <w:rsid w:val="003C2D8A"/>
    <w:rsid w:val="003C7828"/>
    <w:rsid w:val="003D01C5"/>
    <w:rsid w:val="003D0E93"/>
    <w:rsid w:val="003D5555"/>
    <w:rsid w:val="003D6BCD"/>
    <w:rsid w:val="003D7B39"/>
    <w:rsid w:val="003E0591"/>
    <w:rsid w:val="003E061B"/>
    <w:rsid w:val="003E0CFD"/>
    <w:rsid w:val="003E45C0"/>
    <w:rsid w:val="003F0D76"/>
    <w:rsid w:val="003F1F65"/>
    <w:rsid w:val="003F3416"/>
    <w:rsid w:val="003F52AC"/>
    <w:rsid w:val="00402FE3"/>
    <w:rsid w:val="004032AB"/>
    <w:rsid w:val="00404331"/>
    <w:rsid w:val="00405124"/>
    <w:rsid w:val="004058D2"/>
    <w:rsid w:val="004107AD"/>
    <w:rsid w:val="0041084B"/>
    <w:rsid w:val="00417DC0"/>
    <w:rsid w:val="00422E0A"/>
    <w:rsid w:val="004306B8"/>
    <w:rsid w:val="00430821"/>
    <w:rsid w:val="00432A53"/>
    <w:rsid w:val="00435F65"/>
    <w:rsid w:val="00441861"/>
    <w:rsid w:val="00441A29"/>
    <w:rsid w:val="00442CE4"/>
    <w:rsid w:val="00444BC0"/>
    <w:rsid w:val="00444EBB"/>
    <w:rsid w:val="004504A1"/>
    <w:rsid w:val="0045232E"/>
    <w:rsid w:val="00452BAA"/>
    <w:rsid w:val="00454178"/>
    <w:rsid w:val="00455C36"/>
    <w:rsid w:val="00456D98"/>
    <w:rsid w:val="00457C22"/>
    <w:rsid w:val="00464C93"/>
    <w:rsid w:val="0046517B"/>
    <w:rsid w:val="004719EA"/>
    <w:rsid w:val="0047411C"/>
    <w:rsid w:val="004742CF"/>
    <w:rsid w:val="00474549"/>
    <w:rsid w:val="00476F88"/>
    <w:rsid w:val="004801EB"/>
    <w:rsid w:val="004812E5"/>
    <w:rsid w:val="00484454"/>
    <w:rsid w:val="00493AAA"/>
    <w:rsid w:val="0049531C"/>
    <w:rsid w:val="00496659"/>
    <w:rsid w:val="004A1D2F"/>
    <w:rsid w:val="004B4711"/>
    <w:rsid w:val="004B4DD6"/>
    <w:rsid w:val="004B7484"/>
    <w:rsid w:val="004C0FC8"/>
    <w:rsid w:val="004C6C47"/>
    <w:rsid w:val="004D16C9"/>
    <w:rsid w:val="004D19AA"/>
    <w:rsid w:val="004D282C"/>
    <w:rsid w:val="004D7C03"/>
    <w:rsid w:val="004E0C26"/>
    <w:rsid w:val="004E1D03"/>
    <w:rsid w:val="004E1D1B"/>
    <w:rsid w:val="004E1EDD"/>
    <w:rsid w:val="004E59A9"/>
    <w:rsid w:val="004E662A"/>
    <w:rsid w:val="004E6EDF"/>
    <w:rsid w:val="004E7AE8"/>
    <w:rsid w:val="004F2232"/>
    <w:rsid w:val="004F497D"/>
    <w:rsid w:val="004F5FF0"/>
    <w:rsid w:val="004F650A"/>
    <w:rsid w:val="004F6D4F"/>
    <w:rsid w:val="004F7381"/>
    <w:rsid w:val="004F7C80"/>
    <w:rsid w:val="0050097B"/>
    <w:rsid w:val="00502C71"/>
    <w:rsid w:val="005032EE"/>
    <w:rsid w:val="0050710E"/>
    <w:rsid w:val="00510C3D"/>
    <w:rsid w:val="005111CF"/>
    <w:rsid w:val="005134B3"/>
    <w:rsid w:val="005150CA"/>
    <w:rsid w:val="005175C8"/>
    <w:rsid w:val="00521128"/>
    <w:rsid w:val="005221B0"/>
    <w:rsid w:val="00522F19"/>
    <w:rsid w:val="00523819"/>
    <w:rsid w:val="00523F81"/>
    <w:rsid w:val="00524898"/>
    <w:rsid w:val="0052683B"/>
    <w:rsid w:val="00527A6B"/>
    <w:rsid w:val="00531095"/>
    <w:rsid w:val="005312C0"/>
    <w:rsid w:val="00533420"/>
    <w:rsid w:val="00534E93"/>
    <w:rsid w:val="005351E1"/>
    <w:rsid w:val="00536087"/>
    <w:rsid w:val="00541CE0"/>
    <w:rsid w:val="00542016"/>
    <w:rsid w:val="00543257"/>
    <w:rsid w:val="005475C5"/>
    <w:rsid w:val="00551562"/>
    <w:rsid w:val="00556316"/>
    <w:rsid w:val="00556702"/>
    <w:rsid w:val="00557D2A"/>
    <w:rsid w:val="005612D5"/>
    <w:rsid w:val="0056250B"/>
    <w:rsid w:val="0056485D"/>
    <w:rsid w:val="00570182"/>
    <w:rsid w:val="0057096B"/>
    <w:rsid w:val="005740DC"/>
    <w:rsid w:val="00576011"/>
    <w:rsid w:val="005760BB"/>
    <w:rsid w:val="005810D6"/>
    <w:rsid w:val="00581DA3"/>
    <w:rsid w:val="00581EE5"/>
    <w:rsid w:val="005823E1"/>
    <w:rsid w:val="00585619"/>
    <w:rsid w:val="005913AD"/>
    <w:rsid w:val="00594B7C"/>
    <w:rsid w:val="00595624"/>
    <w:rsid w:val="005A2999"/>
    <w:rsid w:val="005A3152"/>
    <w:rsid w:val="005A4DD4"/>
    <w:rsid w:val="005A77F1"/>
    <w:rsid w:val="005B4168"/>
    <w:rsid w:val="005B4FCB"/>
    <w:rsid w:val="005B604C"/>
    <w:rsid w:val="005B6280"/>
    <w:rsid w:val="005C3D8E"/>
    <w:rsid w:val="005D1C38"/>
    <w:rsid w:val="005D1E35"/>
    <w:rsid w:val="005D272F"/>
    <w:rsid w:val="005D5329"/>
    <w:rsid w:val="005D651F"/>
    <w:rsid w:val="005E0B64"/>
    <w:rsid w:val="005E32F4"/>
    <w:rsid w:val="005E512D"/>
    <w:rsid w:val="005E573E"/>
    <w:rsid w:val="005E7A68"/>
    <w:rsid w:val="005E7B39"/>
    <w:rsid w:val="005F11D2"/>
    <w:rsid w:val="005F2D4D"/>
    <w:rsid w:val="005F4CC3"/>
    <w:rsid w:val="005F55EB"/>
    <w:rsid w:val="00602D18"/>
    <w:rsid w:val="00602DE0"/>
    <w:rsid w:val="00603FE7"/>
    <w:rsid w:val="00606888"/>
    <w:rsid w:val="00607671"/>
    <w:rsid w:val="00607AEE"/>
    <w:rsid w:val="00610525"/>
    <w:rsid w:val="00610C63"/>
    <w:rsid w:val="00615516"/>
    <w:rsid w:val="00615710"/>
    <w:rsid w:val="00615835"/>
    <w:rsid w:val="00620056"/>
    <w:rsid w:val="006204F6"/>
    <w:rsid w:val="0062053D"/>
    <w:rsid w:val="006219E3"/>
    <w:rsid w:val="00622BE8"/>
    <w:rsid w:val="00630B93"/>
    <w:rsid w:val="00631F34"/>
    <w:rsid w:val="00633AD2"/>
    <w:rsid w:val="006340EE"/>
    <w:rsid w:val="006347C3"/>
    <w:rsid w:val="006423A4"/>
    <w:rsid w:val="00642638"/>
    <w:rsid w:val="00642AF2"/>
    <w:rsid w:val="00645FE7"/>
    <w:rsid w:val="006461C3"/>
    <w:rsid w:val="00650E6E"/>
    <w:rsid w:val="00654E5C"/>
    <w:rsid w:val="00657DC5"/>
    <w:rsid w:val="0066435B"/>
    <w:rsid w:val="0066454D"/>
    <w:rsid w:val="006668E1"/>
    <w:rsid w:val="00666CFB"/>
    <w:rsid w:val="00670D2B"/>
    <w:rsid w:val="00672F56"/>
    <w:rsid w:val="00673AEC"/>
    <w:rsid w:val="00674805"/>
    <w:rsid w:val="0067492D"/>
    <w:rsid w:val="00674F49"/>
    <w:rsid w:val="00675024"/>
    <w:rsid w:val="006775AD"/>
    <w:rsid w:val="00680362"/>
    <w:rsid w:val="006835FB"/>
    <w:rsid w:val="00683A1E"/>
    <w:rsid w:val="006853DE"/>
    <w:rsid w:val="00687347"/>
    <w:rsid w:val="006905F4"/>
    <w:rsid w:val="0069082D"/>
    <w:rsid w:val="00691B8B"/>
    <w:rsid w:val="006928BB"/>
    <w:rsid w:val="00693275"/>
    <w:rsid w:val="00696481"/>
    <w:rsid w:val="00696D8A"/>
    <w:rsid w:val="00696F4E"/>
    <w:rsid w:val="00697454"/>
    <w:rsid w:val="006A0AEC"/>
    <w:rsid w:val="006A25A3"/>
    <w:rsid w:val="006A6BA8"/>
    <w:rsid w:val="006A757B"/>
    <w:rsid w:val="006B024A"/>
    <w:rsid w:val="006B116E"/>
    <w:rsid w:val="006B4717"/>
    <w:rsid w:val="006B6C1E"/>
    <w:rsid w:val="006C06B7"/>
    <w:rsid w:val="006C4C82"/>
    <w:rsid w:val="006C59D6"/>
    <w:rsid w:val="006C6118"/>
    <w:rsid w:val="006C64B2"/>
    <w:rsid w:val="006C7EBE"/>
    <w:rsid w:val="006D0E95"/>
    <w:rsid w:val="006D1F2F"/>
    <w:rsid w:val="006D47E7"/>
    <w:rsid w:val="006D59C9"/>
    <w:rsid w:val="006D6283"/>
    <w:rsid w:val="006D68BF"/>
    <w:rsid w:val="006D79A3"/>
    <w:rsid w:val="006D7B44"/>
    <w:rsid w:val="006F0419"/>
    <w:rsid w:val="006F0F69"/>
    <w:rsid w:val="006F3590"/>
    <w:rsid w:val="006F6654"/>
    <w:rsid w:val="00702609"/>
    <w:rsid w:val="0070487D"/>
    <w:rsid w:val="007064C7"/>
    <w:rsid w:val="007072FF"/>
    <w:rsid w:val="007076CA"/>
    <w:rsid w:val="0071125A"/>
    <w:rsid w:val="00711D05"/>
    <w:rsid w:val="00712EE5"/>
    <w:rsid w:val="00716112"/>
    <w:rsid w:val="0071690E"/>
    <w:rsid w:val="00720731"/>
    <w:rsid w:val="00721267"/>
    <w:rsid w:val="00722953"/>
    <w:rsid w:val="007270E3"/>
    <w:rsid w:val="00730570"/>
    <w:rsid w:val="007341A6"/>
    <w:rsid w:val="007443EA"/>
    <w:rsid w:val="00746641"/>
    <w:rsid w:val="007466F7"/>
    <w:rsid w:val="00747837"/>
    <w:rsid w:val="00747DB4"/>
    <w:rsid w:val="0075015B"/>
    <w:rsid w:val="00751227"/>
    <w:rsid w:val="00753FA1"/>
    <w:rsid w:val="00754344"/>
    <w:rsid w:val="0075787B"/>
    <w:rsid w:val="00760CF8"/>
    <w:rsid w:val="007632BE"/>
    <w:rsid w:val="00764C89"/>
    <w:rsid w:val="00766E6F"/>
    <w:rsid w:val="0076731B"/>
    <w:rsid w:val="007677B2"/>
    <w:rsid w:val="00767A5D"/>
    <w:rsid w:val="007704E7"/>
    <w:rsid w:val="00770963"/>
    <w:rsid w:val="00770FE9"/>
    <w:rsid w:val="0077368D"/>
    <w:rsid w:val="007737C1"/>
    <w:rsid w:val="00775DCE"/>
    <w:rsid w:val="0077697D"/>
    <w:rsid w:val="00781B0B"/>
    <w:rsid w:val="00782C8F"/>
    <w:rsid w:val="00782F2B"/>
    <w:rsid w:val="00783512"/>
    <w:rsid w:val="007846C4"/>
    <w:rsid w:val="007860BB"/>
    <w:rsid w:val="00790B76"/>
    <w:rsid w:val="00796C7F"/>
    <w:rsid w:val="007A0AC5"/>
    <w:rsid w:val="007A20A8"/>
    <w:rsid w:val="007A4AC9"/>
    <w:rsid w:val="007A76A1"/>
    <w:rsid w:val="007A772C"/>
    <w:rsid w:val="007A7B36"/>
    <w:rsid w:val="007B0FA4"/>
    <w:rsid w:val="007B1DBE"/>
    <w:rsid w:val="007B71F3"/>
    <w:rsid w:val="007B7A25"/>
    <w:rsid w:val="007C2AE5"/>
    <w:rsid w:val="007C4464"/>
    <w:rsid w:val="007C511D"/>
    <w:rsid w:val="007D18CD"/>
    <w:rsid w:val="007D1D4B"/>
    <w:rsid w:val="007D49C4"/>
    <w:rsid w:val="007D5A7C"/>
    <w:rsid w:val="007E1BEA"/>
    <w:rsid w:val="007E25A4"/>
    <w:rsid w:val="007E323A"/>
    <w:rsid w:val="007E4D59"/>
    <w:rsid w:val="007E5C6B"/>
    <w:rsid w:val="007E5D8D"/>
    <w:rsid w:val="007E6E31"/>
    <w:rsid w:val="007E7A97"/>
    <w:rsid w:val="007F0931"/>
    <w:rsid w:val="007F0A08"/>
    <w:rsid w:val="007F1BF1"/>
    <w:rsid w:val="007F7999"/>
    <w:rsid w:val="00800478"/>
    <w:rsid w:val="00803334"/>
    <w:rsid w:val="00811BC2"/>
    <w:rsid w:val="0081659F"/>
    <w:rsid w:val="00817B86"/>
    <w:rsid w:val="00817BE5"/>
    <w:rsid w:val="008215C3"/>
    <w:rsid w:val="0082313E"/>
    <w:rsid w:val="00826C15"/>
    <w:rsid w:val="00827DC0"/>
    <w:rsid w:val="008325E6"/>
    <w:rsid w:val="008330B4"/>
    <w:rsid w:val="0083334B"/>
    <w:rsid w:val="00834FE9"/>
    <w:rsid w:val="008352DE"/>
    <w:rsid w:val="0083563A"/>
    <w:rsid w:val="00836ADC"/>
    <w:rsid w:val="00837217"/>
    <w:rsid w:val="00840C71"/>
    <w:rsid w:val="008426C3"/>
    <w:rsid w:val="00842A75"/>
    <w:rsid w:val="0084378E"/>
    <w:rsid w:val="00845137"/>
    <w:rsid w:val="008453C0"/>
    <w:rsid w:val="00846147"/>
    <w:rsid w:val="0084638E"/>
    <w:rsid w:val="0084717B"/>
    <w:rsid w:val="00847E02"/>
    <w:rsid w:val="00852EFC"/>
    <w:rsid w:val="00853C93"/>
    <w:rsid w:val="008558FB"/>
    <w:rsid w:val="0085616F"/>
    <w:rsid w:val="00856904"/>
    <w:rsid w:val="00856B0D"/>
    <w:rsid w:val="00862884"/>
    <w:rsid w:val="00863639"/>
    <w:rsid w:val="00864361"/>
    <w:rsid w:val="00870361"/>
    <w:rsid w:val="008777EC"/>
    <w:rsid w:val="00877AA8"/>
    <w:rsid w:val="00880AEC"/>
    <w:rsid w:val="00881090"/>
    <w:rsid w:val="00882EBF"/>
    <w:rsid w:val="008923F9"/>
    <w:rsid w:val="008939E3"/>
    <w:rsid w:val="00896915"/>
    <w:rsid w:val="008975B0"/>
    <w:rsid w:val="008A1907"/>
    <w:rsid w:val="008A2C48"/>
    <w:rsid w:val="008A373F"/>
    <w:rsid w:val="008A5A79"/>
    <w:rsid w:val="008B110D"/>
    <w:rsid w:val="008B4377"/>
    <w:rsid w:val="008B6108"/>
    <w:rsid w:val="008B63B7"/>
    <w:rsid w:val="008C1A6A"/>
    <w:rsid w:val="008C3312"/>
    <w:rsid w:val="008C5433"/>
    <w:rsid w:val="008C6D56"/>
    <w:rsid w:val="008D3B00"/>
    <w:rsid w:val="008D7D31"/>
    <w:rsid w:val="008F0A04"/>
    <w:rsid w:val="008F2F97"/>
    <w:rsid w:val="008F460F"/>
    <w:rsid w:val="008F5A1B"/>
    <w:rsid w:val="00902A07"/>
    <w:rsid w:val="00911116"/>
    <w:rsid w:val="00911827"/>
    <w:rsid w:val="00911833"/>
    <w:rsid w:val="009124F2"/>
    <w:rsid w:val="0091377C"/>
    <w:rsid w:val="009237DE"/>
    <w:rsid w:val="009237E0"/>
    <w:rsid w:val="009262D4"/>
    <w:rsid w:val="00931E34"/>
    <w:rsid w:val="00931F17"/>
    <w:rsid w:val="009321D5"/>
    <w:rsid w:val="00932506"/>
    <w:rsid w:val="00933B4D"/>
    <w:rsid w:val="00934872"/>
    <w:rsid w:val="0093489B"/>
    <w:rsid w:val="00935833"/>
    <w:rsid w:val="009360DF"/>
    <w:rsid w:val="00947150"/>
    <w:rsid w:val="0095038E"/>
    <w:rsid w:val="009532EC"/>
    <w:rsid w:val="00961C5F"/>
    <w:rsid w:val="00965807"/>
    <w:rsid w:val="00966087"/>
    <w:rsid w:val="00975FD2"/>
    <w:rsid w:val="009764BF"/>
    <w:rsid w:val="00980196"/>
    <w:rsid w:val="00980FD3"/>
    <w:rsid w:val="00981927"/>
    <w:rsid w:val="009856EC"/>
    <w:rsid w:val="0099253A"/>
    <w:rsid w:val="00993565"/>
    <w:rsid w:val="0099780E"/>
    <w:rsid w:val="009A075F"/>
    <w:rsid w:val="009A102C"/>
    <w:rsid w:val="009A1DF2"/>
    <w:rsid w:val="009A33DB"/>
    <w:rsid w:val="009A6455"/>
    <w:rsid w:val="009B12F3"/>
    <w:rsid w:val="009B1E8F"/>
    <w:rsid w:val="009B2A33"/>
    <w:rsid w:val="009B2F57"/>
    <w:rsid w:val="009B31AF"/>
    <w:rsid w:val="009B3B53"/>
    <w:rsid w:val="009B61DE"/>
    <w:rsid w:val="009B672A"/>
    <w:rsid w:val="009C5EC8"/>
    <w:rsid w:val="009D0F89"/>
    <w:rsid w:val="009E1826"/>
    <w:rsid w:val="009E28CB"/>
    <w:rsid w:val="009E2BF6"/>
    <w:rsid w:val="009E3EF1"/>
    <w:rsid w:val="009E5933"/>
    <w:rsid w:val="009E5CA8"/>
    <w:rsid w:val="009E6694"/>
    <w:rsid w:val="009E6BD9"/>
    <w:rsid w:val="009F04CE"/>
    <w:rsid w:val="009F1023"/>
    <w:rsid w:val="009F1563"/>
    <w:rsid w:val="00A00029"/>
    <w:rsid w:val="00A02A82"/>
    <w:rsid w:val="00A04179"/>
    <w:rsid w:val="00A04B88"/>
    <w:rsid w:val="00A04CE6"/>
    <w:rsid w:val="00A06589"/>
    <w:rsid w:val="00A102A0"/>
    <w:rsid w:val="00A139AB"/>
    <w:rsid w:val="00A15DF2"/>
    <w:rsid w:val="00A17763"/>
    <w:rsid w:val="00A210AF"/>
    <w:rsid w:val="00A231EA"/>
    <w:rsid w:val="00A2368E"/>
    <w:rsid w:val="00A24FD3"/>
    <w:rsid w:val="00A2512F"/>
    <w:rsid w:val="00A30EDB"/>
    <w:rsid w:val="00A31BB2"/>
    <w:rsid w:val="00A37E87"/>
    <w:rsid w:val="00A4134F"/>
    <w:rsid w:val="00A41CAD"/>
    <w:rsid w:val="00A43851"/>
    <w:rsid w:val="00A47F9A"/>
    <w:rsid w:val="00A56F53"/>
    <w:rsid w:val="00A57CF3"/>
    <w:rsid w:val="00A61BDB"/>
    <w:rsid w:val="00A62C5D"/>
    <w:rsid w:val="00A6786E"/>
    <w:rsid w:val="00A712D7"/>
    <w:rsid w:val="00A732C8"/>
    <w:rsid w:val="00A74872"/>
    <w:rsid w:val="00A7506B"/>
    <w:rsid w:val="00A75610"/>
    <w:rsid w:val="00A777EA"/>
    <w:rsid w:val="00A77A23"/>
    <w:rsid w:val="00A80027"/>
    <w:rsid w:val="00A81757"/>
    <w:rsid w:val="00A8175A"/>
    <w:rsid w:val="00A84599"/>
    <w:rsid w:val="00A84B43"/>
    <w:rsid w:val="00A8510D"/>
    <w:rsid w:val="00A86671"/>
    <w:rsid w:val="00A910BA"/>
    <w:rsid w:val="00A95D1C"/>
    <w:rsid w:val="00A96654"/>
    <w:rsid w:val="00A97906"/>
    <w:rsid w:val="00AA0005"/>
    <w:rsid w:val="00AB2E2A"/>
    <w:rsid w:val="00AB3751"/>
    <w:rsid w:val="00AB405F"/>
    <w:rsid w:val="00AB5C2D"/>
    <w:rsid w:val="00AB66CE"/>
    <w:rsid w:val="00AB670F"/>
    <w:rsid w:val="00AC0258"/>
    <w:rsid w:val="00AC158A"/>
    <w:rsid w:val="00AC1709"/>
    <w:rsid w:val="00AC1B7C"/>
    <w:rsid w:val="00AC211B"/>
    <w:rsid w:val="00AC24B9"/>
    <w:rsid w:val="00AC705B"/>
    <w:rsid w:val="00AD0BAD"/>
    <w:rsid w:val="00AD1311"/>
    <w:rsid w:val="00AD3065"/>
    <w:rsid w:val="00AD5837"/>
    <w:rsid w:val="00AE1EA0"/>
    <w:rsid w:val="00AE41F7"/>
    <w:rsid w:val="00AE5314"/>
    <w:rsid w:val="00AE6EDD"/>
    <w:rsid w:val="00AE7A51"/>
    <w:rsid w:val="00AE7E82"/>
    <w:rsid w:val="00AF00D5"/>
    <w:rsid w:val="00AF1459"/>
    <w:rsid w:val="00AF1490"/>
    <w:rsid w:val="00AF2E6D"/>
    <w:rsid w:val="00AF36DD"/>
    <w:rsid w:val="00AF6A94"/>
    <w:rsid w:val="00B0127E"/>
    <w:rsid w:val="00B03551"/>
    <w:rsid w:val="00B043CF"/>
    <w:rsid w:val="00B06305"/>
    <w:rsid w:val="00B06420"/>
    <w:rsid w:val="00B11A45"/>
    <w:rsid w:val="00B126AE"/>
    <w:rsid w:val="00B12DE5"/>
    <w:rsid w:val="00B14991"/>
    <w:rsid w:val="00B1594C"/>
    <w:rsid w:val="00B159A5"/>
    <w:rsid w:val="00B15C0D"/>
    <w:rsid w:val="00B22FD1"/>
    <w:rsid w:val="00B23009"/>
    <w:rsid w:val="00B2339A"/>
    <w:rsid w:val="00B251BA"/>
    <w:rsid w:val="00B27A4E"/>
    <w:rsid w:val="00B31E1D"/>
    <w:rsid w:val="00B321ED"/>
    <w:rsid w:val="00B33847"/>
    <w:rsid w:val="00B35843"/>
    <w:rsid w:val="00B3764F"/>
    <w:rsid w:val="00B3793E"/>
    <w:rsid w:val="00B407C3"/>
    <w:rsid w:val="00B432BA"/>
    <w:rsid w:val="00B45524"/>
    <w:rsid w:val="00B51B0F"/>
    <w:rsid w:val="00B51E10"/>
    <w:rsid w:val="00B52EB4"/>
    <w:rsid w:val="00B537AC"/>
    <w:rsid w:val="00B544F5"/>
    <w:rsid w:val="00B54684"/>
    <w:rsid w:val="00B54A02"/>
    <w:rsid w:val="00B5625C"/>
    <w:rsid w:val="00B650D4"/>
    <w:rsid w:val="00B6570E"/>
    <w:rsid w:val="00B717F3"/>
    <w:rsid w:val="00B72DFF"/>
    <w:rsid w:val="00B73C12"/>
    <w:rsid w:val="00B759F4"/>
    <w:rsid w:val="00B75DE3"/>
    <w:rsid w:val="00B8122F"/>
    <w:rsid w:val="00B814CD"/>
    <w:rsid w:val="00B81F4C"/>
    <w:rsid w:val="00B83A5B"/>
    <w:rsid w:val="00B86D9B"/>
    <w:rsid w:val="00B874E6"/>
    <w:rsid w:val="00B90780"/>
    <w:rsid w:val="00B907EF"/>
    <w:rsid w:val="00B93B97"/>
    <w:rsid w:val="00B95F56"/>
    <w:rsid w:val="00B9621E"/>
    <w:rsid w:val="00B9624B"/>
    <w:rsid w:val="00B96519"/>
    <w:rsid w:val="00B96D04"/>
    <w:rsid w:val="00BA19AF"/>
    <w:rsid w:val="00BA2318"/>
    <w:rsid w:val="00BA41B4"/>
    <w:rsid w:val="00BA70FE"/>
    <w:rsid w:val="00BA71EF"/>
    <w:rsid w:val="00BB06EC"/>
    <w:rsid w:val="00BB073F"/>
    <w:rsid w:val="00BB161F"/>
    <w:rsid w:val="00BB2E5C"/>
    <w:rsid w:val="00BB4AD7"/>
    <w:rsid w:val="00BB765A"/>
    <w:rsid w:val="00BD015A"/>
    <w:rsid w:val="00BD3BE0"/>
    <w:rsid w:val="00BD481F"/>
    <w:rsid w:val="00BD55C1"/>
    <w:rsid w:val="00BE47B2"/>
    <w:rsid w:val="00BE4AE4"/>
    <w:rsid w:val="00BE5ED4"/>
    <w:rsid w:val="00BE7F52"/>
    <w:rsid w:val="00BF272E"/>
    <w:rsid w:val="00BF5B5A"/>
    <w:rsid w:val="00BF63CE"/>
    <w:rsid w:val="00BF67D9"/>
    <w:rsid w:val="00C044A2"/>
    <w:rsid w:val="00C07028"/>
    <w:rsid w:val="00C10A2F"/>
    <w:rsid w:val="00C113BA"/>
    <w:rsid w:val="00C1151D"/>
    <w:rsid w:val="00C1529C"/>
    <w:rsid w:val="00C20A96"/>
    <w:rsid w:val="00C21169"/>
    <w:rsid w:val="00C24D63"/>
    <w:rsid w:val="00C34103"/>
    <w:rsid w:val="00C342B9"/>
    <w:rsid w:val="00C34C67"/>
    <w:rsid w:val="00C36931"/>
    <w:rsid w:val="00C42D60"/>
    <w:rsid w:val="00C43B57"/>
    <w:rsid w:val="00C46357"/>
    <w:rsid w:val="00C47721"/>
    <w:rsid w:val="00C5253B"/>
    <w:rsid w:val="00C55A00"/>
    <w:rsid w:val="00C55F1B"/>
    <w:rsid w:val="00C60AF2"/>
    <w:rsid w:val="00C61DD0"/>
    <w:rsid w:val="00C63B37"/>
    <w:rsid w:val="00C66072"/>
    <w:rsid w:val="00C67F52"/>
    <w:rsid w:val="00C7223A"/>
    <w:rsid w:val="00C73DC2"/>
    <w:rsid w:val="00C747AE"/>
    <w:rsid w:val="00C75AAD"/>
    <w:rsid w:val="00C81D59"/>
    <w:rsid w:val="00C82200"/>
    <w:rsid w:val="00C84999"/>
    <w:rsid w:val="00C86FD5"/>
    <w:rsid w:val="00C921EF"/>
    <w:rsid w:val="00C967CB"/>
    <w:rsid w:val="00CA0468"/>
    <w:rsid w:val="00CA1F32"/>
    <w:rsid w:val="00CC6058"/>
    <w:rsid w:val="00CC63E1"/>
    <w:rsid w:val="00CD441F"/>
    <w:rsid w:val="00CD59AD"/>
    <w:rsid w:val="00CD6E67"/>
    <w:rsid w:val="00CD7160"/>
    <w:rsid w:val="00CE0980"/>
    <w:rsid w:val="00CE12EE"/>
    <w:rsid w:val="00CE1977"/>
    <w:rsid w:val="00CE2DE1"/>
    <w:rsid w:val="00CE3951"/>
    <w:rsid w:val="00CE4BEC"/>
    <w:rsid w:val="00CE603A"/>
    <w:rsid w:val="00CF1B74"/>
    <w:rsid w:val="00CF1FD8"/>
    <w:rsid w:val="00CF3188"/>
    <w:rsid w:val="00CF4788"/>
    <w:rsid w:val="00CF5491"/>
    <w:rsid w:val="00D020A7"/>
    <w:rsid w:val="00D03590"/>
    <w:rsid w:val="00D03BF6"/>
    <w:rsid w:val="00D03FFB"/>
    <w:rsid w:val="00D0413F"/>
    <w:rsid w:val="00D04AB9"/>
    <w:rsid w:val="00D055B4"/>
    <w:rsid w:val="00D073C2"/>
    <w:rsid w:val="00D1374A"/>
    <w:rsid w:val="00D14527"/>
    <w:rsid w:val="00D157A5"/>
    <w:rsid w:val="00D15BAD"/>
    <w:rsid w:val="00D1622A"/>
    <w:rsid w:val="00D1671B"/>
    <w:rsid w:val="00D208DC"/>
    <w:rsid w:val="00D234AB"/>
    <w:rsid w:val="00D23732"/>
    <w:rsid w:val="00D24EF1"/>
    <w:rsid w:val="00D25820"/>
    <w:rsid w:val="00D279C0"/>
    <w:rsid w:val="00D30A45"/>
    <w:rsid w:val="00D32671"/>
    <w:rsid w:val="00D377B6"/>
    <w:rsid w:val="00D419A7"/>
    <w:rsid w:val="00D42672"/>
    <w:rsid w:val="00D4337C"/>
    <w:rsid w:val="00D437D2"/>
    <w:rsid w:val="00D44B0A"/>
    <w:rsid w:val="00D47959"/>
    <w:rsid w:val="00D5172B"/>
    <w:rsid w:val="00D5175A"/>
    <w:rsid w:val="00D55ED7"/>
    <w:rsid w:val="00D56466"/>
    <w:rsid w:val="00D56DE6"/>
    <w:rsid w:val="00D60BEF"/>
    <w:rsid w:val="00D63AEC"/>
    <w:rsid w:val="00D641E4"/>
    <w:rsid w:val="00D64B18"/>
    <w:rsid w:val="00D64FB3"/>
    <w:rsid w:val="00D66EF8"/>
    <w:rsid w:val="00D71236"/>
    <w:rsid w:val="00D7449F"/>
    <w:rsid w:val="00D74802"/>
    <w:rsid w:val="00D75813"/>
    <w:rsid w:val="00D7796F"/>
    <w:rsid w:val="00D80660"/>
    <w:rsid w:val="00D818CD"/>
    <w:rsid w:val="00D8735A"/>
    <w:rsid w:val="00D94816"/>
    <w:rsid w:val="00D94E63"/>
    <w:rsid w:val="00D94EF0"/>
    <w:rsid w:val="00D96528"/>
    <w:rsid w:val="00D970CF"/>
    <w:rsid w:val="00DA3117"/>
    <w:rsid w:val="00DA360F"/>
    <w:rsid w:val="00DA3B7D"/>
    <w:rsid w:val="00DA3DC1"/>
    <w:rsid w:val="00DA5216"/>
    <w:rsid w:val="00DA6619"/>
    <w:rsid w:val="00DB06D4"/>
    <w:rsid w:val="00DB2BFC"/>
    <w:rsid w:val="00DB6475"/>
    <w:rsid w:val="00DB6E15"/>
    <w:rsid w:val="00DC0594"/>
    <w:rsid w:val="00DC10A1"/>
    <w:rsid w:val="00DC35FA"/>
    <w:rsid w:val="00DC584D"/>
    <w:rsid w:val="00DC6B6E"/>
    <w:rsid w:val="00DD14A8"/>
    <w:rsid w:val="00DD2311"/>
    <w:rsid w:val="00DD71AA"/>
    <w:rsid w:val="00DE01D0"/>
    <w:rsid w:val="00DE0892"/>
    <w:rsid w:val="00DE0B03"/>
    <w:rsid w:val="00DE2C95"/>
    <w:rsid w:val="00DE573C"/>
    <w:rsid w:val="00DF149A"/>
    <w:rsid w:val="00DF1627"/>
    <w:rsid w:val="00DF17B9"/>
    <w:rsid w:val="00DF3427"/>
    <w:rsid w:val="00DF3A4F"/>
    <w:rsid w:val="00DF3E19"/>
    <w:rsid w:val="00DF6DE8"/>
    <w:rsid w:val="00DF7B79"/>
    <w:rsid w:val="00E01DA5"/>
    <w:rsid w:val="00E0300E"/>
    <w:rsid w:val="00E03641"/>
    <w:rsid w:val="00E05BF3"/>
    <w:rsid w:val="00E07306"/>
    <w:rsid w:val="00E1029F"/>
    <w:rsid w:val="00E16D0D"/>
    <w:rsid w:val="00E200EC"/>
    <w:rsid w:val="00E255A9"/>
    <w:rsid w:val="00E25EA9"/>
    <w:rsid w:val="00E27B87"/>
    <w:rsid w:val="00E31343"/>
    <w:rsid w:val="00E33DB9"/>
    <w:rsid w:val="00E34DD6"/>
    <w:rsid w:val="00E3516E"/>
    <w:rsid w:val="00E3723F"/>
    <w:rsid w:val="00E41EE1"/>
    <w:rsid w:val="00E4229C"/>
    <w:rsid w:val="00E42DF6"/>
    <w:rsid w:val="00E442B7"/>
    <w:rsid w:val="00E45E11"/>
    <w:rsid w:val="00E4705E"/>
    <w:rsid w:val="00E52127"/>
    <w:rsid w:val="00E55986"/>
    <w:rsid w:val="00E55A09"/>
    <w:rsid w:val="00E5705C"/>
    <w:rsid w:val="00E602F8"/>
    <w:rsid w:val="00E622B0"/>
    <w:rsid w:val="00E63C8C"/>
    <w:rsid w:val="00E70B71"/>
    <w:rsid w:val="00E7143D"/>
    <w:rsid w:val="00E72742"/>
    <w:rsid w:val="00E73807"/>
    <w:rsid w:val="00E74F86"/>
    <w:rsid w:val="00E75280"/>
    <w:rsid w:val="00E84806"/>
    <w:rsid w:val="00E87C2D"/>
    <w:rsid w:val="00E87CA1"/>
    <w:rsid w:val="00E91B29"/>
    <w:rsid w:val="00E91CB9"/>
    <w:rsid w:val="00E9490C"/>
    <w:rsid w:val="00E96D11"/>
    <w:rsid w:val="00E970B8"/>
    <w:rsid w:val="00EA3AF4"/>
    <w:rsid w:val="00EA4ACE"/>
    <w:rsid w:val="00EA639E"/>
    <w:rsid w:val="00EB3A49"/>
    <w:rsid w:val="00EB3FC2"/>
    <w:rsid w:val="00EB594C"/>
    <w:rsid w:val="00EC23ED"/>
    <w:rsid w:val="00EC40BF"/>
    <w:rsid w:val="00EC6D49"/>
    <w:rsid w:val="00EC7D1A"/>
    <w:rsid w:val="00ED1026"/>
    <w:rsid w:val="00ED4A02"/>
    <w:rsid w:val="00ED5F34"/>
    <w:rsid w:val="00EE4C78"/>
    <w:rsid w:val="00EE5288"/>
    <w:rsid w:val="00EE69A5"/>
    <w:rsid w:val="00EF2430"/>
    <w:rsid w:val="00EF2482"/>
    <w:rsid w:val="00EF2622"/>
    <w:rsid w:val="00EF3AC9"/>
    <w:rsid w:val="00EF429C"/>
    <w:rsid w:val="00EF4A94"/>
    <w:rsid w:val="00EF506B"/>
    <w:rsid w:val="00EF5657"/>
    <w:rsid w:val="00EF6A56"/>
    <w:rsid w:val="00F02ED1"/>
    <w:rsid w:val="00F0481E"/>
    <w:rsid w:val="00F12E28"/>
    <w:rsid w:val="00F139B5"/>
    <w:rsid w:val="00F17E7D"/>
    <w:rsid w:val="00F25875"/>
    <w:rsid w:val="00F26D7D"/>
    <w:rsid w:val="00F30804"/>
    <w:rsid w:val="00F31099"/>
    <w:rsid w:val="00F34D90"/>
    <w:rsid w:val="00F421DE"/>
    <w:rsid w:val="00F45C00"/>
    <w:rsid w:val="00F461C8"/>
    <w:rsid w:val="00F504D3"/>
    <w:rsid w:val="00F5088D"/>
    <w:rsid w:val="00F52BE2"/>
    <w:rsid w:val="00F52DED"/>
    <w:rsid w:val="00F53A23"/>
    <w:rsid w:val="00F53B8B"/>
    <w:rsid w:val="00F55D17"/>
    <w:rsid w:val="00F56F73"/>
    <w:rsid w:val="00F6587F"/>
    <w:rsid w:val="00F65BA2"/>
    <w:rsid w:val="00F65F08"/>
    <w:rsid w:val="00F67243"/>
    <w:rsid w:val="00F674E8"/>
    <w:rsid w:val="00F75D78"/>
    <w:rsid w:val="00F76863"/>
    <w:rsid w:val="00F77A35"/>
    <w:rsid w:val="00F80211"/>
    <w:rsid w:val="00F81ADA"/>
    <w:rsid w:val="00F81E84"/>
    <w:rsid w:val="00F82B58"/>
    <w:rsid w:val="00F8536C"/>
    <w:rsid w:val="00F86A62"/>
    <w:rsid w:val="00F9078A"/>
    <w:rsid w:val="00F91271"/>
    <w:rsid w:val="00F9378A"/>
    <w:rsid w:val="00F93C25"/>
    <w:rsid w:val="00F93D42"/>
    <w:rsid w:val="00F94833"/>
    <w:rsid w:val="00F965C3"/>
    <w:rsid w:val="00F96885"/>
    <w:rsid w:val="00F96BAE"/>
    <w:rsid w:val="00FA3650"/>
    <w:rsid w:val="00FA65FC"/>
    <w:rsid w:val="00FA6B4A"/>
    <w:rsid w:val="00FB4D01"/>
    <w:rsid w:val="00FB4FDF"/>
    <w:rsid w:val="00FB5805"/>
    <w:rsid w:val="00FB595D"/>
    <w:rsid w:val="00FB779E"/>
    <w:rsid w:val="00FC017A"/>
    <w:rsid w:val="00FC0422"/>
    <w:rsid w:val="00FC153B"/>
    <w:rsid w:val="00FC39BD"/>
    <w:rsid w:val="00FC3FA5"/>
    <w:rsid w:val="00FC406D"/>
    <w:rsid w:val="00FC4202"/>
    <w:rsid w:val="00FC4218"/>
    <w:rsid w:val="00FC7AB4"/>
    <w:rsid w:val="00FD1360"/>
    <w:rsid w:val="00FD7E23"/>
    <w:rsid w:val="00FE014D"/>
    <w:rsid w:val="00FE0D05"/>
    <w:rsid w:val="00FE1F8A"/>
    <w:rsid w:val="00FE4604"/>
    <w:rsid w:val="00FE5E72"/>
    <w:rsid w:val="00FF2231"/>
    <w:rsid w:val="00FF2EAD"/>
    <w:rsid w:val="00FF3DB0"/>
    <w:rsid w:val="00FF6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7"/>
        <o:r id="V:Rule2" type="connector" idref="#_x0000_s1040"/>
        <o:r id="V:Rule3" type="connector" idref="#_x0000_s1034"/>
        <o:r id="V:Rule4" type="connector" idref="#_x0000_s1033"/>
        <o:r id="V:Rule5" type="connector" idref="#_x0000_s1030"/>
        <o:r id="V:Rule6"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9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
    <w:basedOn w:val="Normal"/>
    <w:link w:val="ListParagraphChar"/>
    <w:uiPriority w:val="34"/>
    <w:qFormat/>
    <w:rsid w:val="00F45C00"/>
    <w:pPr>
      <w:ind w:left="720"/>
      <w:contextualSpacing/>
    </w:pPr>
  </w:style>
  <w:style w:type="character" w:customStyle="1" w:styleId="ListParagraphChar">
    <w:name w:val="List Paragraph Char"/>
    <w:aliases w:val="spasi 2 taiiii Char,skripsi Char"/>
    <w:link w:val="ListParagraph"/>
    <w:uiPriority w:val="34"/>
    <w:rsid w:val="00F45C00"/>
  </w:style>
  <w:style w:type="paragraph" w:customStyle="1" w:styleId="Default">
    <w:name w:val="Default"/>
    <w:rsid w:val="00D419A7"/>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Spacing">
    <w:name w:val="No Spacing"/>
    <w:uiPriority w:val="1"/>
    <w:qFormat/>
    <w:rsid w:val="00D419A7"/>
    <w:pPr>
      <w:spacing w:after="0" w:line="240" w:lineRule="auto"/>
    </w:pPr>
    <w:rPr>
      <w:lang w:val="id-ID"/>
    </w:rPr>
  </w:style>
  <w:style w:type="table" w:styleId="TableGrid">
    <w:name w:val="Table Grid"/>
    <w:basedOn w:val="TableNormal"/>
    <w:uiPriority w:val="59"/>
    <w:rsid w:val="00D419A7"/>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D419A7"/>
    <w:rPr>
      <w:b/>
      <w:bCs/>
    </w:rPr>
  </w:style>
  <w:style w:type="paragraph" w:styleId="BalloonText">
    <w:name w:val="Balloon Text"/>
    <w:basedOn w:val="Normal"/>
    <w:link w:val="BalloonTextChar"/>
    <w:uiPriority w:val="99"/>
    <w:semiHidden/>
    <w:unhideWhenUsed/>
    <w:rsid w:val="00D41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9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3745</Words>
  <Characters>21349</Characters>
  <Application>Microsoft Office Word</Application>
  <DocSecurity>0</DocSecurity>
  <Lines>177</Lines>
  <Paragraphs>50</Paragraphs>
  <ScaleCrop>false</ScaleCrop>
  <Company/>
  <LinksUpToDate>false</LinksUpToDate>
  <CharactersWithSpaces>25044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admrs</dc:creator>
  <cp:lastModifiedBy>admrs</cp:lastModifiedBy>
  <cp:revision>2</cp:revision>
  <dcterms:created xsi:type="dcterms:W3CDTF">2018-08-08T16:41:00Z</dcterms:created>
  <dcterms:modified xsi:type="dcterms:W3CDTF">2018-08-08T16:41:00Z</dcterms:modified>
</cp:coreProperties>
</file>