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672" w:rsidRPr="00452851" w:rsidRDefault="00F6098B" w:rsidP="00A6514B">
      <w:pPr>
        <w:spacing w:after="0" w:line="360" w:lineRule="auto"/>
        <w:jc w:val="center"/>
        <w:outlineLvl w:val="0"/>
        <w:rPr>
          <w:rFonts w:ascii="Times New Roman" w:hAnsi="Times New Roman" w:cs="Times New Roman"/>
          <w:b/>
          <w:sz w:val="24"/>
          <w:szCs w:val="24"/>
        </w:rPr>
      </w:pPr>
      <w:r w:rsidRPr="00452851">
        <w:rPr>
          <w:rFonts w:ascii="Times New Roman" w:hAnsi="Times New Roman" w:cs="Times New Roman"/>
          <w:b/>
          <w:sz w:val="24"/>
          <w:szCs w:val="24"/>
        </w:rPr>
        <w:t>BAB II</w:t>
      </w:r>
    </w:p>
    <w:p w:rsidR="00F6098B" w:rsidRPr="00452851" w:rsidRDefault="00F6098B" w:rsidP="00F6098B">
      <w:pPr>
        <w:spacing w:line="360" w:lineRule="auto"/>
        <w:jc w:val="center"/>
        <w:rPr>
          <w:rFonts w:ascii="Times New Roman" w:hAnsi="Times New Roman" w:cs="Times New Roman"/>
          <w:b/>
          <w:sz w:val="24"/>
          <w:szCs w:val="24"/>
        </w:rPr>
      </w:pPr>
      <w:r w:rsidRPr="00452851">
        <w:rPr>
          <w:rFonts w:ascii="Times New Roman" w:hAnsi="Times New Roman" w:cs="Times New Roman"/>
          <w:b/>
          <w:sz w:val="24"/>
          <w:szCs w:val="24"/>
        </w:rPr>
        <w:t>TINJAUAN PUSTAKA</w:t>
      </w:r>
    </w:p>
    <w:p w:rsidR="00F6098B" w:rsidRPr="00452851" w:rsidRDefault="00F6098B" w:rsidP="00A6514B">
      <w:pPr>
        <w:spacing w:after="0" w:line="360" w:lineRule="auto"/>
        <w:outlineLvl w:val="0"/>
        <w:rPr>
          <w:rFonts w:ascii="Times New Roman" w:hAnsi="Times New Roman" w:cs="Times New Roman"/>
          <w:b/>
          <w:sz w:val="24"/>
          <w:szCs w:val="24"/>
        </w:rPr>
      </w:pPr>
      <w:r w:rsidRPr="00452851">
        <w:rPr>
          <w:rFonts w:ascii="Times New Roman" w:hAnsi="Times New Roman" w:cs="Times New Roman"/>
          <w:b/>
          <w:sz w:val="24"/>
          <w:szCs w:val="24"/>
        </w:rPr>
        <w:t>2.1</w:t>
      </w:r>
      <w:r w:rsidRPr="00452851">
        <w:rPr>
          <w:rFonts w:ascii="Times New Roman" w:hAnsi="Times New Roman" w:cs="Times New Roman"/>
          <w:b/>
          <w:sz w:val="24"/>
          <w:szCs w:val="24"/>
        </w:rPr>
        <w:tab/>
        <w:t>Landasan Teori</w:t>
      </w:r>
    </w:p>
    <w:p w:rsidR="00E2270B" w:rsidRPr="00452851" w:rsidRDefault="00E2270B" w:rsidP="00E2270B">
      <w:pPr>
        <w:spacing w:after="0" w:line="360" w:lineRule="auto"/>
        <w:rPr>
          <w:rFonts w:ascii="Times New Roman" w:hAnsi="Times New Roman" w:cs="Times New Roman"/>
          <w:b/>
          <w:sz w:val="24"/>
          <w:szCs w:val="24"/>
        </w:rPr>
      </w:pPr>
      <w:r>
        <w:rPr>
          <w:rFonts w:ascii="Times New Roman" w:hAnsi="Times New Roman" w:cs="Times New Roman"/>
          <w:b/>
          <w:sz w:val="24"/>
          <w:szCs w:val="24"/>
        </w:rPr>
        <w:t>2.1.1</w:t>
      </w:r>
      <w:r w:rsidRPr="00452851">
        <w:rPr>
          <w:rFonts w:ascii="Times New Roman" w:hAnsi="Times New Roman" w:cs="Times New Roman"/>
          <w:b/>
          <w:sz w:val="24"/>
          <w:szCs w:val="24"/>
        </w:rPr>
        <w:tab/>
        <w:t xml:space="preserve">Teori Keagenan </w:t>
      </w:r>
    </w:p>
    <w:p w:rsidR="00E2270B" w:rsidRPr="00452851" w:rsidRDefault="00E2270B" w:rsidP="00E2270B">
      <w:pPr>
        <w:spacing w:after="0" w:line="360" w:lineRule="auto"/>
        <w:ind w:firstLine="720"/>
        <w:jc w:val="both"/>
        <w:rPr>
          <w:rFonts w:ascii="Times New Roman" w:hAnsi="Times New Roman" w:cs="Times New Roman"/>
          <w:sz w:val="24"/>
          <w:szCs w:val="24"/>
        </w:rPr>
      </w:pPr>
      <w:r w:rsidRPr="00452851">
        <w:rPr>
          <w:rFonts w:ascii="Times New Roman" w:hAnsi="Times New Roman" w:cs="Times New Roman"/>
          <w:sz w:val="24"/>
          <w:szCs w:val="24"/>
        </w:rPr>
        <w:t>Menurut Halim dan Abdullah (2006) menyatakan bahwa:</w:t>
      </w:r>
    </w:p>
    <w:p w:rsidR="00E2270B" w:rsidRPr="00452851" w:rsidRDefault="00E2270B" w:rsidP="00E2270B">
      <w:pPr>
        <w:spacing w:after="0" w:line="240" w:lineRule="auto"/>
        <w:ind w:left="720"/>
        <w:jc w:val="both"/>
        <w:rPr>
          <w:rFonts w:ascii="Times New Roman" w:hAnsi="Times New Roman" w:cs="Times New Roman"/>
          <w:sz w:val="24"/>
          <w:szCs w:val="24"/>
        </w:rPr>
      </w:pPr>
      <w:r w:rsidRPr="00452851">
        <w:rPr>
          <w:rFonts w:ascii="Times New Roman" w:hAnsi="Times New Roman" w:cs="Times New Roman"/>
          <w:sz w:val="24"/>
          <w:szCs w:val="24"/>
        </w:rPr>
        <w:t xml:space="preserve">Dalam hubungan keagenan, terdapat dua pihak yang melakukan kesepakatan atau kontrak, yakni yang memberikan kewenangan atau kekuasaan (disebut prinsipal) dan yang menerima kewenangan (disebut agen). Dalam suatu organisasi hubungan ini berbentuk vertikal, yakni antara pihak atasan (sebagai prinsipal) dan pihak bawahan (sebagai agen). Teori tentang hubungan kedua pihak tersebut populer dikenal sebagai teori keagenan. </w:t>
      </w:r>
    </w:p>
    <w:p w:rsidR="00E2270B" w:rsidRPr="00452851" w:rsidRDefault="00E2270B" w:rsidP="00E2270B">
      <w:pPr>
        <w:spacing w:after="0" w:line="240" w:lineRule="auto"/>
        <w:ind w:left="720"/>
        <w:jc w:val="both"/>
        <w:rPr>
          <w:rFonts w:ascii="Times New Roman" w:hAnsi="Times New Roman" w:cs="Times New Roman"/>
          <w:sz w:val="24"/>
          <w:szCs w:val="24"/>
        </w:rPr>
      </w:pPr>
    </w:p>
    <w:p w:rsidR="00E2270B" w:rsidRPr="00452851" w:rsidRDefault="00E2270B" w:rsidP="00E2270B">
      <w:pPr>
        <w:spacing w:after="0" w:line="360" w:lineRule="auto"/>
        <w:jc w:val="both"/>
        <w:rPr>
          <w:rFonts w:ascii="Times New Roman" w:hAnsi="Times New Roman" w:cs="Times New Roman"/>
          <w:sz w:val="24"/>
          <w:szCs w:val="24"/>
        </w:rPr>
      </w:pPr>
      <w:r w:rsidRPr="00452851">
        <w:rPr>
          <w:rFonts w:ascii="Times New Roman" w:hAnsi="Times New Roman" w:cs="Times New Roman"/>
          <w:sz w:val="24"/>
          <w:szCs w:val="24"/>
        </w:rPr>
        <w:t>Sedangkan menurut Niskanen (dalam Abdullah dan Nazry, 2015) menjelaskan bahwa:</w:t>
      </w:r>
    </w:p>
    <w:p w:rsidR="00E2270B" w:rsidRPr="00452851" w:rsidRDefault="00E2270B" w:rsidP="00E2270B">
      <w:pPr>
        <w:spacing w:after="0" w:line="240" w:lineRule="auto"/>
        <w:ind w:left="720"/>
        <w:jc w:val="both"/>
        <w:rPr>
          <w:rFonts w:ascii="Times New Roman" w:hAnsi="Times New Roman" w:cs="Times New Roman"/>
          <w:sz w:val="24"/>
          <w:szCs w:val="24"/>
        </w:rPr>
      </w:pPr>
      <w:r w:rsidRPr="00452851">
        <w:rPr>
          <w:rFonts w:ascii="Times New Roman" w:hAnsi="Times New Roman" w:cs="Times New Roman"/>
          <w:sz w:val="24"/>
          <w:szCs w:val="24"/>
        </w:rPr>
        <w:t xml:space="preserve">Birokrat di </w:t>
      </w:r>
      <w:r w:rsidRPr="00452851">
        <w:rPr>
          <w:rFonts w:ascii="Times New Roman" w:hAnsi="Times New Roman" w:cs="Times New Roman"/>
          <w:i/>
          <w:sz w:val="24"/>
          <w:szCs w:val="24"/>
        </w:rPr>
        <w:t>agency</w:t>
      </w:r>
      <w:r w:rsidRPr="00452851">
        <w:rPr>
          <w:rFonts w:ascii="Times New Roman" w:hAnsi="Times New Roman" w:cs="Times New Roman"/>
          <w:sz w:val="24"/>
          <w:szCs w:val="24"/>
        </w:rPr>
        <w:t xml:space="preserve"> (satuan kerja) memiliki kecenderungan untuk memaksimalkan anggarannya, yang sebenarnya merupakan salah satu bentuk dari </w:t>
      </w:r>
      <w:r w:rsidRPr="00452851">
        <w:rPr>
          <w:rFonts w:ascii="Times New Roman" w:hAnsi="Times New Roman" w:cs="Times New Roman"/>
          <w:i/>
          <w:sz w:val="24"/>
          <w:szCs w:val="24"/>
        </w:rPr>
        <w:t>sefl-interest</w:t>
      </w:r>
      <w:r w:rsidRPr="00452851">
        <w:rPr>
          <w:rFonts w:ascii="Times New Roman" w:hAnsi="Times New Roman" w:cs="Times New Roman"/>
          <w:sz w:val="24"/>
          <w:szCs w:val="24"/>
        </w:rPr>
        <w:t xml:space="preserve"> dari perspektif keagenan. Agregasi dari usulan anggaran satuan kerja akan menjadi rancangan anggaran untuk dibahas dan ditetapkan bersama dengan lembaga perwakilan atau DPRD. </w:t>
      </w:r>
    </w:p>
    <w:p w:rsidR="00E2270B" w:rsidRPr="00452851" w:rsidRDefault="00E2270B" w:rsidP="00E2270B">
      <w:pPr>
        <w:spacing w:after="0" w:line="240" w:lineRule="auto"/>
        <w:ind w:left="720"/>
        <w:jc w:val="both"/>
        <w:rPr>
          <w:rFonts w:ascii="Times New Roman" w:hAnsi="Times New Roman" w:cs="Times New Roman"/>
          <w:sz w:val="24"/>
          <w:szCs w:val="24"/>
        </w:rPr>
      </w:pPr>
    </w:p>
    <w:p w:rsidR="00E2270B" w:rsidRPr="00452851" w:rsidRDefault="00E2270B" w:rsidP="00E2270B">
      <w:pPr>
        <w:spacing w:after="0" w:line="360" w:lineRule="auto"/>
        <w:jc w:val="both"/>
        <w:rPr>
          <w:rFonts w:ascii="Times New Roman" w:hAnsi="Times New Roman" w:cs="Times New Roman"/>
          <w:sz w:val="24"/>
          <w:szCs w:val="24"/>
        </w:rPr>
      </w:pPr>
      <w:r w:rsidRPr="00452851">
        <w:rPr>
          <w:rFonts w:ascii="Times New Roman" w:hAnsi="Times New Roman" w:cs="Times New Roman"/>
          <w:sz w:val="24"/>
          <w:szCs w:val="24"/>
        </w:rPr>
        <w:t>Lupia &amp; McCubbins (2000) menyatakan pendelegasian terjadi ketika seseorang atau satu kelompok orang (prinsipal) memilih orang atau kelompok lain (</w:t>
      </w:r>
      <w:r w:rsidRPr="00452851">
        <w:rPr>
          <w:rFonts w:ascii="Times New Roman" w:hAnsi="Times New Roman" w:cs="Times New Roman"/>
          <w:i/>
          <w:sz w:val="24"/>
          <w:szCs w:val="24"/>
        </w:rPr>
        <w:t>agent</w:t>
      </w:r>
      <w:r w:rsidRPr="00452851">
        <w:rPr>
          <w:rFonts w:ascii="Times New Roman" w:hAnsi="Times New Roman" w:cs="Times New Roman"/>
          <w:sz w:val="24"/>
          <w:szCs w:val="24"/>
        </w:rPr>
        <w:t xml:space="preserve">) untuk bertindak sesuai dengan kepentingan prinsipal. Menurut Moe (dalam Abdullah dan Nazry, 2015) hubungan keagenan tersebut terjadi dalam hubungan antara eksekutif-legislatif, legislatif-pemilih, eksekutif-pemilih, dan eksekutif-birokrasi. </w:t>
      </w:r>
    </w:p>
    <w:p w:rsidR="00E2270B" w:rsidRPr="00452851" w:rsidRDefault="00E2270B" w:rsidP="00E2270B">
      <w:pPr>
        <w:spacing w:after="0" w:line="360" w:lineRule="auto"/>
        <w:ind w:firstLine="720"/>
        <w:jc w:val="both"/>
        <w:rPr>
          <w:rFonts w:ascii="Times New Roman" w:hAnsi="Times New Roman" w:cs="Times New Roman"/>
          <w:sz w:val="24"/>
          <w:szCs w:val="24"/>
        </w:rPr>
      </w:pPr>
      <w:r w:rsidRPr="00452851">
        <w:rPr>
          <w:rFonts w:ascii="Times New Roman" w:hAnsi="Times New Roman" w:cs="Times New Roman"/>
          <w:sz w:val="24"/>
          <w:szCs w:val="24"/>
        </w:rPr>
        <w:t xml:space="preserve">Menurut Von Hagen (dalam Abdullah dan Nazry, 2015) mengungkapkan bahwa: </w:t>
      </w:r>
    </w:p>
    <w:p w:rsidR="00E2270B" w:rsidRPr="00452851" w:rsidRDefault="00E2270B" w:rsidP="00E2270B">
      <w:pPr>
        <w:spacing w:after="0" w:line="240" w:lineRule="auto"/>
        <w:ind w:left="720"/>
        <w:jc w:val="both"/>
        <w:rPr>
          <w:rFonts w:ascii="Times New Roman" w:hAnsi="Times New Roman" w:cs="Times New Roman"/>
          <w:sz w:val="24"/>
          <w:szCs w:val="24"/>
        </w:rPr>
      </w:pPr>
      <w:r w:rsidRPr="00452851">
        <w:rPr>
          <w:rFonts w:ascii="Times New Roman" w:hAnsi="Times New Roman" w:cs="Times New Roman"/>
          <w:sz w:val="24"/>
          <w:szCs w:val="24"/>
        </w:rPr>
        <w:t xml:space="preserve">Kelonggaran dalam anggaran, yakni alokasi yang lebih dari cukup sehingga tidak perlu berhemat, akan memudahkan </w:t>
      </w:r>
      <w:r w:rsidRPr="00452851">
        <w:rPr>
          <w:rFonts w:ascii="Times New Roman" w:hAnsi="Times New Roman" w:cs="Times New Roman"/>
          <w:i/>
          <w:sz w:val="24"/>
          <w:szCs w:val="24"/>
        </w:rPr>
        <w:t>agency</w:t>
      </w:r>
      <w:r w:rsidRPr="00452851">
        <w:rPr>
          <w:rFonts w:ascii="Times New Roman" w:hAnsi="Times New Roman" w:cs="Times New Roman"/>
          <w:sz w:val="24"/>
          <w:szCs w:val="24"/>
        </w:rPr>
        <w:t xml:space="preserve"> (SKPD dalam konteks pemerintahan daerah di Indonesia) dalam menca</w:t>
      </w:r>
      <w:r>
        <w:rPr>
          <w:rFonts w:ascii="Times New Roman" w:hAnsi="Times New Roman" w:cs="Times New Roman"/>
          <w:sz w:val="24"/>
          <w:szCs w:val="24"/>
        </w:rPr>
        <w:t xml:space="preserve">pai target-target kinerja yang </w:t>
      </w:r>
      <w:r w:rsidRPr="00452851">
        <w:rPr>
          <w:rFonts w:ascii="Times New Roman" w:hAnsi="Times New Roman" w:cs="Times New Roman"/>
          <w:sz w:val="24"/>
          <w:szCs w:val="24"/>
        </w:rPr>
        <w:t xml:space="preserve">telah ditetapkan. Keleluasaan untuk membuat “kebijakan” dalam membiayai program dan kegiatan akan menghadirkan </w:t>
      </w:r>
      <w:r w:rsidRPr="00452851">
        <w:rPr>
          <w:rFonts w:ascii="Times New Roman" w:hAnsi="Times New Roman" w:cs="Times New Roman"/>
          <w:i/>
          <w:sz w:val="24"/>
          <w:szCs w:val="24"/>
        </w:rPr>
        <w:t>enjoyment</w:t>
      </w:r>
      <w:r w:rsidRPr="00452851">
        <w:rPr>
          <w:rFonts w:ascii="Times New Roman" w:hAnsi="Times New Roman" w:cs="Times New Roman"/>
          <w:sz w:val="24"/>
          <w:szCs w:val="24"/>
        </w:rPr>
        <w:t>.</w:t>
      </w:r>
    </w:p>
    <w:p w:rsidR="00E2270B" w:rsidRPr="00452851" w:rsidRDefault="00E2270B" w:rsidP="00E2270B">
      <w:pPr>
        <w:spacing w:after="0" w:line="240" w:lineRule="auto"/>
        <w:ind w:left="720"/>
        <w:jc w:val="both"/>
        <w:rPr>
          <w:rFonts w:ascii="Times New Roman" w:hAnsi="Times New Roman" w:cs="Times New Roman"/>
          <w:sz w:val="24"/>
          <w:szCs w:val="24"/>
        </w:rPr>
      </w:pPr>
    </w:p>
    <w:p w:rsidR="00E2270B" w:rsidRDefault="00E2270B" w:rsidP="00E2270B">
      <w:pPr>
        <w:spacing w:after="0" w:line="360" w:lineRule="auto"/>
        <w:jc w:val="both"/>
        <w:rPr>
          <w:rFonts w:ascii="Times New Roman" w:hAnsi="Times New Roman" w:cs="Times New Roman"/>
          <w:sz w:val="24"/>
          <w:szCs w:val="24"/>
        </w:rPr>
      </w:pPr>
    </w:p>
    <w:p w:rsidR="00E2270B" w:rsidRDefault="00E2270B" w:rsidP="00E2270B">
      <w:pPr>
        <w:spacing w:after="0" w:line="360" w:lineRule="auto"/>
        <w:jc w:val="both"/>
        <w:rPr>
          <w:rFonts w:ascii="Times New Roman" w:hAnsi="Times New Roman" w:cs="Times New Roman"/>
          <w:sz w:val="24"/>
          <w:szCs w:val="24"/>
        </w:rPr>
      </w:pPr>
    </w:p>
    <w:p w:rsidR="00E2270B" w:rsidRPr="00452851" w:rsidRDefault="00E2270B" w:rsidP="00E2270B">
      <w:pPr>
        <w:spacing w:after="0" w:line="360" w:lineRule="auto"/>
        <w:jc w:val="both"/>
        <w:rPr>
          <w:rFonts w:ascii="Times New Roman" w:hAnsi="Times New Roman" w:cs="Times New Roman"/>
          <w:sz w:val="24"/>
          <w:szCs w:val="24"/>
        </w:rPr>
      </w:pPr>
      <w:r w:rsidRPr="00452851">
        <w:rPr>
          <w:rFonts w:ascii="Times New Roman" w:hAnsi="Times New Roman" w:cs="Times New Roman"/>
          <w:sz w:val="24"/>
          <w:szCs w:val="24"/>
        </w:rPr>
        <w:lastRenderedPageBreak/>
        <w:t>Menurut Halim (2014:226) menyatakan bahwa:</w:t>
      </w:r>
    </w:p>
    <w:p w:rsidR="00E2270B" w:rsidRPr="00452851" w:rsidRDefault="00E2270B" w:rsidP="00E2270B">
      <w:pPr>
        <w:spacing w:after="0" w:line="240" w:lineRule="auto"/>
        <w:ind w:left="720"/>
        <w:jc w:val="both"/>
        <w:rPr>
          <w:rFonts w:ascii="Times New Roman" w:hAnsi="Times New Roman" w:cs="Times New Roman"/>
          <w:sz w:val="24"/>
          <w:szCs w:val="24"/>
        </w:rPr>
      </w:pPr>
      <w:r w:rsidRPr="00452851">
        <w:rPr>
          <w:rFonts w:ascii="Times New Roman" w:hAnsi="Times New Roman" w:cs="Times New Roman"/>
          <w:sz w:val="24"/>
          <w:szCs w:val="24"/>
        </w:rPr>
        <w:t xml:space="preserve">Berdasarkan </w:t>
      </w:r>
      <w:r w:rsidRPr="00452851">
        <w:rPr>
          <w:rFonts w:ascii="Times New Roman" w:hAnsi="Times New Roman" w:cs="Times New Roman"/>
          <w:i/>
          <w:sz w:val="24"/>
          <w:szCs w:val="24"/>
        </w:rPr>
        <w:t>agency theory</w:t>
      </w:r>
      <w:r w:rsidRPr="00452851">
        <w:rPr>
          <w:rFonts w:ascii="Times New Roman" w:hAnsi="Times New Roman" w:cs="Times New Roman"/>
          <w:sz w:val="24"/>
          <w:szCs w:val="24"/>
        </w:rPr>
        <w:t xml:space="preserve"> di sektor publik, kinerja pemerintah dinilai melalui anggaran yang dibuatnya, sehingga diharapkan pengeluaran pemerintah yang menyentuh pada fungsi pelayanan kepada masyarakat, yang berwujud dalam belanja modal, harus mendapatkan porsi yang relatif besar.</w:t>
      </w:r>
    </w:p>
    <w:p w:rsidR="00E2270B" w:rsidRPr="00452851" w:rsidRDefault="00E2270B" w:rsidP="00E2270B">
      <w:pPr>
        <w:spacing w:after="0" w:line="240" w:lineRule="auto"/>
        <w:ind w:left="720"/>
        <w:jc w:val="both"/>
        <w:rPr>
          <w:rFonts w:ascii="Times New Roman" w:hAnsi="Times New Roman" w:cs="Times New Roman"/>
          <w:sz w:val="24"/>
          <w:szCs w:val="24"/>
        </w:rPr>
      </w:pPr>
    </w:p>
    <w:p w:rsidR="00E2270B" w:rsidRPr="00E2270B" w:rsidRDefault="00E2270B" w:rsidP="00E2270B">
      <w:pPr>
        <w:spacing w:after="0" w:line="360" w:lineRule="auto"/>
        <w:ind w:firstLine="720"/>
        <w:jc w:val="both"/>
        <w:rPr>
          <w:rFonts w:ascii="Times New Roman" w:hAnsi="Times New Roman" w:cs="Times New Roman"/>
          <w:sz w:val="24"/>
          <w:szCs w:val="24"/>
        </w:rPr>
      </w:pPr>
      <w:r w:rsidRPr="00452851">
        <w:rPr>
          <w:rFonts w:ascii="Times New Roman" w:hAnsi="Times New Roman" w:cs="Times New Roman"/>
          <w:sz w:val="24"/>
          <w:szCs w:val="24"/>
        </w:rPr>
        <w:t>Hubungan prinsipal-agen terjadi apabila tindakan yang dilakukan seseorang memiliki dampak pada orang lain atau ketika seseorang sangat tergantung pada tindakan orang lain (Stiglitz, 1987 dan Pratt &amp; Zeckhauser, 1985 dalam Gilardi, 2001). Menurut Lane (2003a) teori keagenan dapat diterapkan dalam organisasi publik. Ia menyatakan bahwa negara demokrasi modern didasarkan pada serangkaian hubungan prinsipal-agen (Lane, 2000:12-13). Menurut Abdullah dan N</w:t>
      </w:r>
      <w:r>
        <w:rPr>
          <w:rFonts w:ascii="Times New Roman" w:hAnsi="Times New Roman" w:cs="Times New Roman"/>
          <w:sz w:val="24"/>
          <w:szCs w:val="24"/>
        </w:rPr>
        <w:t>azry (2015) menyampaikan bahwa m</w:t>
      </w:r>
      <w:r w:rsidRPr="00452851">
        <w:rPr>
          <w:rFonts w:ascii="Times New Roman" w:hAnsi="Times New Roman" w:cs="Times New Roman"/>
          <w:sz w:val="24"/>
          <w:szCs w:val="24"/>
        </w:rPr>
        <w:t>asalah keagenan ini juga terkait dengan penerapan konsep penganggaran partisipatif (</w:t>
      </w:r>
      <w:r w:rsidRPr="00E23CA0">
        <w:rPr>
          <w:rFonts w:ascii="Times New Roman" w:hAnsi="Times New Roman" w:cs="Times New Roman"/>
          <w:i/>
          <w:sz w:val="24"/>
          <w:szCs w:val="24"/>
        </w:rPr>
        <w:t>participatory budgeting</w:t>
      </w:r>
      <w:r w:rsidRPr="00452851">
        <w:rPr>
          <w:rFonts w:ascii="Times New Roman" w:hAnsi="Times New Roman" w:cs="Times New Roman"/>
          <w:sz w:val="24"/>
          <w:szCs w:val="24"/>
        </w:rPr>
        <w:t>), yakni ketika kepala SKPD selaku pengguna anggaran dilibatkan dalam proses penyusunan APBD melalui penyusunan RKA (Rencana Kerja dan Anggaran) SKPD.</w:t>
      </w:r>
      <w:r>
        <w:rPr>
          <w:rFonts w:ascii="Times New Roman" w:hAnsi="Times New Roman" w:cs="Times New Roman"/>
          <w:sz w:val="24"/>
          <w:szCs w:val="24"/>
        </w:rPr>
        <w:t xml:space="preserve"> </w:t>
      </w:r>
      <w:r w:rsidRPr="00452851">
        <w:rPr>
          <w:rFonts w:ascii="Times New Roman" w:hAnsi="Times New Roman" w:cs="Times New Roman"/>
          <w:sz w:val="24"/>
          <w:szCs w:val="24"/>
        </w:rPr>
        <w:t>Senjangan anggaran (</w:t>
      </w:r>
      <w:r w:rsidRPr="00452851">
        <w:rPr>
          <w:rFonts w:ascii="Times New Roman" w:hAnsi="Times New Roman" w:cs="Times New Roman"/>
          <w:i/>
          <w:sz w:val="24"/>
          <w:szCs w:val="24"/>
        </w:rPr>
        <w:t>budget slack</w:t>
      </w:r>
      <w:r w:rsidRPr="00452851">
        <w:rPr>
          <w:rFonts w:ascii="Times New Roman" w:hAnsi="Times New Roman" w:cs="Times New Roman"/>
          <w:sz w:val="24"/>
          <w:szCs w:val="24"/>
        </w:rPr>
        <w:t>) merupakan indikasi adanya masalah keagenan dalam penganggaran</w:t>
      </w:r>
      <w:r>
        <w:rPr>
          <w:rFonts w:ascii="Times New Roman" w:hAnsi="Times New Roman" w:cs="Times New Roman"/>
          <w:sz w:val="24"/>
          <w:szCs w:val="24"/>
        </w:rPr>
        <w:t>,</w:t>
      </w:r>
      <w:r w:rsidRPr="00452851">
        <w:rPr>
          <w:rFonts w:ascii="Times New Roman" w:hAnsi="Times New Roman" w:cs="Times New Roman"/>
          <w:sz w:val="24"/>
          <w:szCs w:val="24"/>
        </w:rPr>
        <w:t xml:space="preserve"> Marlowe (dalam Abdullah dan </w:t>
      </w:r>
      <w:r>
        <w:rPr>
          <w:rFonts w:ascii="Times New Roman" w:hAnsi="Times New Roman" w:cs="Times New Roman"/>
          <w:sz w:val="24"/>
          <w:szCs w:val="24"/>
        </w:rPr>
        <w:t xml:space="preserve">      </w:t>
      </w:r>
      <w:r w:rsidRPr="00452851">
        <w:rPr>
          <w:rFonts w:ascii="Times New Roman" w:hAnsi="Times New Roman" w:cs="Times New Roman"/>
          <w:sz w:val="24"/>
          <w:szCs w:val="24"/>
        </w:rPr>
        <w:t xml:space="preserve">Nazry, 2015). Bahkan Isaksen (dalam Abdullah dan Nazry, 2015) menyatakan bahwa pada setiap tahapan dalam proses penyusunan anggaran terdapat ruang untuk terjadinya korupsi anggaran. </w:t>
      </w:r>
    </w:p>
    <w:p w:rsidR="000E5BCD" w:rsidRPr="00452851" w:rsidRDefault="00E2270B" w:rsidP="00A6514B">
      <w:pPr>
        <w:spacing w:after="0" w:line="360" w:lineRule="auto"/>
        <w:outlineLvl w:val="0"/>
        <w:rPr>
          <w:rFonts w:ascii="Times New Roman" w:hAnsi="Times New Roman" w:cs="Times New Roman"/>
          <w:b/>
          <w:sz w:val="24"/>
          <w:szCs w:val="24"/>
        </w:rPr>
      </w:pPr>
      <w:r>
        <w:rPr>
          <w:rFonts w:ascii="Times New Roman" w:hAnsi="Times New Roman" w:cs="Times New Roman"/>
          <w:b/>
          <w:sz w:val="24"/>
          <w:szCs w:val="24"/>
        </w:rPr>
        <w:t>2.1.2</w:t>
      </w:r>
      <w:r w:rsidR="000E5BCD" w:rsidRPr="00452851">
        <w:rPr>
          <w:rFonts w:ascii="Times New Roman" w:hAnsi="Times New Roman" w:cs="Times New Roman"/>
          <w:b/>
          <w:sz w:val="24"/>
          <w:szCs w:val="24"/>
        </w:rPr>
        <w:tab/>
        <w:t>Anggaran</w:t>
      </w:r>
    </w:p>
    <w:p w:rsidR="006B36B8" w:rsidRPr="00452851" w:rsidRDefault="006B36B8" w:rsidP="006B36B8">
      <w:pPr>
        <w:spacing w:after="0" w:line="360" w:lineRule="auto"/>
        <w:ind w:firstLine="720"/>
        <w:contextualSpacing/>
        <w:jc w:val="both"/>
        <w:rPr>
          <w:rFonts w:ascii="Times New Roman" w:eastAsia="Times New Roman" w:hAnsi="Times New Roman" w:cs="Times New Roman"/>
          <w:bCs/>
          <w:sz w:val="24"/>
          <w:szCs w:val="24"/>
          <w:lang w:eastAsia="id-ID"/>
        </w:rPr>
      </w:pPr>
      <w:r w:rsidRPr="00452851">
        <w:rPr>
          <w:rFonts w:ascii="Times New Roman" w:eastAsia="Times New Roman" w:hAnsi="Times New Roman" w:cs="Times New Roman"/>
          <w:bCs/>
          <w:sz w:val="24"/>
          <w:szCs w:val="24"/>
          <w:lang w:eastAsia="id-ID"/>
        </w:rPr>
        <w:t>Menurut Halim (2007:36) pengertian anggaran yaitu:</w:t>
      </w:r>
    </w:p>
    <w:p w:rsidR="006B36B8" w:rsidRDefault="006B36B8" w:rsidP="006B36B8">
      <w:pPr>
        <w:spacing w:after="0" w:line="240" w:lineRule="auto"/>
        <w:ind w:left="720"/>
        <w:contextualSpacing/>
        <w:jc w:val="both"/>
        <w:rPr>
          <w:rFonts w:ascii="Times New Roman" w:eastAsia="Times New Roman" w:hAnsi="Times New Roman" w:cs="Times New Roman"/>
          <w:bCs/>
          <w:sz w:val="24"/>
          <w:szCs w:val="24"/>
          <w:lang w:eastAsia="id-ID"/>
        </w:rPr>
      </w:pPr>
      <w:r w:rsidRPr="00452851">
        <w:rPr>
          <w:rFonts w:ascii="Times New Roman" w:eastAsia="Times New Roman" w:hAnsi="Times New Roman" w:cs="Times New Roman"/>
          <w:bCs/>
          <w:sz w:val="24"/>
          <w:szCs w:val="24"/>
          <w:lang w:eastAsia="id-ID"/>
        </w:rPr>
        <w:t xml:space="preserve">Anggaran merupakan dokumen yang menggambarkan kondisi keuangan dari suatu organisasi yang meliputi informasi mengenai pendapatan, belanja, dan aktivitas, dan estimasi mengenai apa yang akan dilakukan organisasi di masa yang akan datang. Anggaran juga menggambarkan mengenai rencana strategis yang akan dilaksanakan oleh organisasi pemerintah daerah berdasarkan mandat yang diberikan oleh para </w:t>
      </w:r>
      <w:r w:rsidRPr="00452851">
        <w:rPr>
          <w:rFonts w:ascii="Times New Roman" w:eastAsia="Times New Roman" w:hAnsi="Times New Roman" w:cs="Times New Roman"/>
          <w:bCs/>
          <w:i/>
          <w:sz w:val="24"/>
          <w:szCs w:val="24"/>
          <w:lang w:eastAsia="id-ID"/>
        </w:rPr>
        <w:t>stakeholder</w:t>
      </w:r>
      <w:r w:rsidRPr="00452851">
        <w:rPr>
          <w:rFonts w:ascii="Times New Roman" w:eastAsia="Times New Roman" w:hAnsi="Times New Roman" w:cs="Times New Roman"/>
          <w:bCs/>
          <w:sz w:val="24"/>
          <w:szCs w:val="24"/>
          <w:lang w:eastAsia="id-ID"/>
        </w:rPr>
        <w:t xml:space="preserve"> pemerintah daerah. </w:t>
      </w:r>
    </w:p>
    <w:p w:rsidR="006B36B8" w:rsidRPr="00452851" w:rsidRDefault="006B36B8" w:rsidP="006B36B8">
      <w:pPr>
        <w:spacing w:after="0" w:line="240" w:lineRule="auto"/>
        <w:ind w:left="720"/>
        <w:contextualSpacing/>
        <w:jc w:val="both"/>
        <w:rPr>
          <w:rFonts w:ascii="Times New Roman" w:eastAsia="Times New Roman" w:hAnsi="Times New Roman" w:cs="Times New Roman"/>
          <w:bCs/>
          <w:sz w:val="24"/>
          <w:szCs w:val="24"/>
          <w:lang w:eastAsia="id-ID"/>
        </w:rPr>
      </w:pPr>
    </w:p>
    <w:p w:rsidR="006B36B8" w:rsidRPr="00452851" w:rsidRDefault="006B36B8" w:rsidP="006B36B8">
      <w:pPr>
        <w:spacing w:after="0" w:line="360" w:lineRule="auto"/>
        <w:contextualSpacing/>
        <w:jc w:val="both"/>
        <w:rPr>
          <w:rFonts w:ascii="Times New Roman" w:eastAsia="Times New Roman" w:hAnsi="Times New Roman" w:cs="Times New Roman"/>
          <w:bCs/>
          <w:sz w:val="24"/>
          <w:szCs w:val="24"/>
          <w:lang w:eastAsia="id-ID"/>
        </w:rPr>
      </w:pPr>
      <w:r w:rsidRPr="00452851">
        <w:rPr>
          <w:rFonts w:ascii="Times New Roman" w:eastAsia="Times New Roman" w:hAnsi="Times New Roman" w:cs="Times New Roman"/>
          <w:bCs/>
          <w:sz w:val="24"/>
          <w:szCs w:val="24"/>
          <w:lang w:eastAsia="id-ID"/>
        </w:rPr>
        <w:t>Mardia</w:t>
      </w:r>
      <w:r>
        <w:rPr>
          <w:rFonts w:ascii="Times New Roman" w:eastAsia="Times New Roman" w:hAnsi="Times New Roman" w:cs="Times New Roman"/>
          <w:bCs/>
          <w:sz w:val="24"/>
          <w:szCs w:val="24"/>
          <w:lang w:eastAsia="id-ID"/>
        </w:rPr>
        <w:t>smo (2009:61) menyebutkan bahwa a</w:t>
      </w:r>
      <w:r w:rsidRPr="00452851">
        <w:rPr>
          <w:rFonts w:ascii="Times New Roman" w:eastAsia="Times New Roman" w:hAnsi="Times New Roman" w:cs="Times New Roman"/>
          <w:bCs/>
          <w:sz w:val="24"/>
          <w:szCs w:val="24"/>
          <w:lang w:eastAsia="id-ID"/>
        </w:rPr>
        <w:t>nggaran merupakan pernyataan mengenai estimasi kinerja yang hendak dicapai selama periode waktu tertentu yang dinyatakan dalam ukuran finansial, sedangkan penganggaran adalah proses atau metoda untuk mempersiapkan suatu anggaran.</w:t>
      </w:r>
      <w:r>
        <w:rPr>
          <w:rFonts w:ascii="Times New Roman" w:eastAsia="Times New Roman" w:hAnsi="Times New Roman" w:cs="Times New Roman"/>
          <w:bCs/>
          <w:sz w:val="24"/>
          <w:szCs w:val="24"/>
          <w:lang w:eastAsia="id-ID"/>
        </w:rPr>
        <w:t xml:space="preserve"> </w:t>
      </w:r>
      <w:r w:rsidRPr="00452851">
        <w:rPr>
          <w:rFonts w:ascii="Times New Roman" w:eastAsia="Times New Roman" w:hAnsi="Times New Roman" w:cs="Times New Roman"/>
          <w:bCs/>
          <w:sz w:val="24"/>
          <w:szCs w:val="24"/>
          <w:lang w:eastAsia="id-ID"/>
        </w:rPr>
        <w:t xml:space="preserve">Berdasarkan Peraturan </w:t>
      </w:r>
      <w:r w:rsidRPr="00452851">
        <w:rPr>
          <w:rFonts w:ascii="Times New Roman" w:eastAsia="Times New Roman" w:hAnsi="Times New Roman" w:cs="Times New Roman"/>
          <w:bCs/>
          <w:sz w:val="24"/>
          <w:szCs w:val="24"/>
          <w:lang w:eastAsia="id-ID"/>
        </w:rPr>
        <w:lastRenderedPageBreak/>
        <w:t>Pemerintah Nomor 71 Tahun 2010 tentang Standar Akuntansi Pemerintahan (SAP)</w:t>
      </w:r>
      <w:r>
        <w:rPr>
          <w:rFonts w:ascii="Times New Roman" w:eastAsia="Times New Roman" w:hAnsi="Times New Roman" w:cs="Times New Roman"/>
          <w:bCs/>
          <w:sz w:val="24"/>
          <w:szCs w:val="24"/>
          <w:lang w:eastAsia="id-ID"/>
        </w:rPr>
        <w:t xml:space="preserve"> menyatakan a</w:t>
      </w:r>
      <w:r w:rsidRPr="00452851">
        <w:rPr>
          <w:rFonts w:ascii="Times New Roman" w:eastAsia="Times New Roman" w:hAnsi="Times New Roman" w:cs="Times New Roman"/>
          <w:bCs/>
          <w:sz w:val="24"/>
          <w:szCs w:val="24"/>
          <w:lang w:eastAsia="id-ID"/>
        </w:rPr>
        <w:t xml:space="preserve">nggaran merupakan pedoman tindakan yang akan dilaksanakan pemerintah meliputi rencana pendapatan, belanja, transfer, dan pembiayaan yang diukur dalam satuan rupiah, yang disusun menurut klasifikasi tertentu secara sistematis untuk satu periode. </w:t>
      </w:r>
    </w:p>
    <w:p w:rsidR="006B36B8" w:rsidRPr="00452851" w:rsidRDefault="006B36B8" w:rsidP="006B36B8">
      <w:pPr>
        <w:spacing w:after="0" w:line="360" w:lineRule="auto"/>
        <w:ind w:firstLine="720"/>
        <w:contextualSpacing/>
        <w:jc w:val="both"/>
        <w:rPr>
          <w:rFonts w:ascii="Times New Roman" w:eastAsia="Times New Roman" w:hAnsi="Times New Roman" w:cs="Times New Roman"/>
          <w:bCs/>
          <w:sz w:val="24"/>
          <w:szCs w:val="24"/>
          <w:lang w:eastAsia="id-ID"/>
        </w:rPr>
      </w:pPr>
      <w:r w:rsidRPr="00452851">
        <w:rPr>
          <w:rFonts w:ascii="Times New Roman" w:eastAsia="Times New Roman" w:hAnsi="Times New Roman" w:cs="Times New Roman"/>
          <w:bCs/>
          <w:sz w:val="24"/>
          <w:szCs w:val="24"/>
          <w:lang w:eastAsia="id-ID"/>
        </w:rPr>
        <w:t>Sebuah anggaran adalah ujung dari fungsi-fungsi manajemen dan pembuatan kebijakan Vanderbilt</w:t>
      </w:r>
      <w:r>
        <w:rPr>
          <w:rFonts w:ascii="Times New Roman" w:eastAsia="Times New Roman" w:hAnsi="Times New Roman" w:cs="Times New Roman"/>
          <w:bCs/>
          <w:sz w:val="24"/>
          <w:szCs w:val="24"/>
          <w:lang w:eastAsia="id-ID"/>
        </w:rPr>
        <w:t xml:space="preserve"> (dalam Abdullah dan Nazry, 2015</w:t>
      </w:r>
      <w:r w:rsidRPr="00452851">
        <w:rPr>
          <w:rFonts w:ascii="Times New Roman" w:eastAsia="Times New Roman" w:hAnsi="Times New Roman" w:cs="Times New Roman"/>
          <w:bCs/>
          <w:sz w:val="24"/>
          <w:szCs w:val="24"/>
          <w:lang w:eastAsia="id-ID"/>
        </w:rPr>
        <w:t xml:space="preserve">). Penganggaran merupakan bagian terpenting dari pengelolaan keuangan pemerintahan dan dapat dijelaskan dari berbagai perspektif, seperti politik, ekonomi, keuangan, dan akuntansi (Abdullah, 2012). Sedangkan Halim (2007:38) menjelaskan bahwa anggaran pemerintah daerah adalah rencana kegiatan yang direpresentasikan dalam bentuk rencana perolehan pendapatan dan belanja dalam satuan moneter. </w:t>
      </w:r>
    </w:p>
    <w:p w:rsidR="006B36B8" w:rsidRPr="00452851" w:rsidRDefault="006B36B8" w:rsidP="006B36B8">
      <w:pPr>
        <w:spacing w:after="0" w:line="360" w:lineRule="auto"/>
        <w:ind w:firstLine="720"/>
        <w:contextualSpacing/>
        <w:jc w:val="both"/>
        <w:rPr>
          <w:rFonts w:ascii="Times New Roman" w:eastAsia="Times New Roman" w:hAnsi="Times New Roman" w:cs="Times New Roman"/>
          <w:bCs/>
          <w:sz w:val="24"/>
          <w:szCs w:val="24"/>
          <w:lang w:eastAsia="id-ID"/>
        </w:rPr>
      </w:pPr>
      <w:r w:rsidRPr="00452851">
        <w:rPr>
          <w:rFonts w:ascii="Times New Roman" w:eastAsia="Times New Roman" w:hAnsi="Times New Roman" w:cs="Times New Roman"/>
          <w:bCs/>
          <w:sz w:val="24"/>
          <w:szCs w:val="24"/>
          <w:lang w:eastAsia="id-ID"/>
        </w:rPr>
        <w:t>Menurut Abdullah dan Nazry (2015) Konsep penganggaran pada pemerintahan daerah sendiri menganut prinsip bahwa alokasi belanja ditentukan setelah terlebih dahulu dapat dipastikan darimana sumber pendanaannya. Pasal 19 Pe</w:t>
      </w:r>
      <w:r>
        <w:rPr>
          <w:rFonts w:ascii="Times New Roman" w:eastAsia="Times New Roman" w:hAnsi="Times New Roman" w:cs="Times New Roman"/>
          <w:bCs/>
          <w:sz w:val="24"/>
          <w:szCs w:val="24"/>
          <w:lang w:eastAsia="id-ID"/>
        </w:rPr>
        <w:t xml:space="preserve">raturan Menteri Dalam Negeri Nomor 13 Tahun </w:t>
      </w:r>
      <w:r w:rsidRPr="00452851">
        <w:rPr>
          <w:rFonts w:ascii="Times New Roman" w:eastAsia="Times New Roman" w:hAnsi="Times New Roman" w:cs="Times New Roman"/>
          <w:bCs/>
          <w:sz w:val="24"/>
          <w:szCs w:val="24"/>
          <w:lang w:eastAsia="id-ID"/>
        </w:rPr>
        <w:t>2006 tentang Pedoman Pengelolaan Keuangan Daerah menyatakan bahwa dalam penyusunan APBD, penganggaran pengeluaran harus didukung dengan adanya kepastian tersedianya penerimaan dalam jumlah yang cukup.</w:t>
      </w:r>
    </w:p>
    <w:p w:rsidR="006B36B8" w:rsidRPr="00452851" w:rsidRDefault="006B36B8" w:rsidP="006B36B8">
      <w:pPr>
        <w:spacing w:after="0" w:line="360" w:lineRule="auto"/>
        <w:ind w:firstLine="720"/>
        <w:contextualSpacing/>
        <w:jc w:val="both"/>
        <w:rPr>
          <w:rFonts w:ascii="Times New Roman" w:eastAsia="Times New Roman" w:hAnsi="Times New Roman" w:cs="Times New Roman"/>
          <w:bCs/>
          <w:sz w:val="24"/>
          <w:szCs w:val="24"/>
          <w:lang w:eastAsia="id-ID"/>
        </w:rPr>
      </w:pPr>
      <w:r w:rsidRPr="00452851">
        <w:rPr>
          <w:rFonts w:ascii="Times New Roman" w:eastAsia="Times New Roman" w:hAnsi="Times New Roman" w:cs="Times New Roman"/>
          <w:bCs/>
          <w:sz w:val="24"/>
          <w:szCs w:val="24"/>
          <w:lang w:eastAsia="id-ID"/>
        </w:rPr>
        <w:t xml:space="preserve">Dalam </w:t>
      </w:r>
      <w:r w:rsidRPr="00452851">
        <w:rPr>
          <w:rFonts w:ascii="Times New Roman" w:eastAsia="Times New Roman" w:hAnsi="Times New Roman" w:cs="Times New Roman"/>
          <w:bCs/>
          <w:i/>
          <w:sz w:val="24"/>
          <w:szCs w:val="24"/>
          <w:lang w:eastAsia="id-ID"/>
        </w:rPr>
        <w:t>budgeting process</w:t>
      </w:r>
      <w:r w:rsidRPr="00452851">
        <w:rPr>
          <w:rFonts w:ascii="Times New Roman" w:eastAsia="Times New Roman" w:hAnsi="Times New Roman" w:cs="Times New Roman"/>
          <w:bCs/>
          <w:sz w:val="24"/>
          <w:szCs w:val="24"/>
          <w:lang w:eastAsia="id-ID"/>
        </w:rPr>
        <w:t>, perubahan anggaran (</w:t>
      </w:r>
      <w:r w:rsidRPr="00452851">
        <w:rPr>
          <w:rFonts w:ascii="Times New Roman" w:eastAsia="Times New Roman" w:hAnsi="Times New Roman" w:cs="Times New Roman"/>
          <w:bCs/>
          <w:i/>
          <w:sz w:val="24"/>
          <w:szCs w:val="24"/>
          <w:lang w:eastAsia="id-ID"/>
        </w:rPr>
        <w:t>rebudgeting</w:t>
      </w:r>
      <w:r w:rsidRPr="00452851">
        <w:rPr>
          <w:rFonts w:ascii="Times New Roman" w:eastAsia="Times New Roman" w:hAnsi="Times New Roman" w:cs="Times New Roman"/>
          <w:bCs/>
          <w:sz w:val="24"/>
          <w:szCs w:val="24"/>
          <w:lang w:eastAsia="id-ID"/>
        </w:rPr>
        <w:t>) merupakan hal yang lazim terjadi sekaligus menjadi faktor penting di pemerintahan daerah. Oleh karena anggaran pemerintah dibatasi dalam satu tahun anggaran, maka ketidakpastian selama satu tahun berjalan perlu diantisipasi melalui penyesuaian-penyesuai</w:t>
      </w:r>
      <w:r>
        <w:rPr>
          <w:rFonts w:ascii="Times New Roman" w:eastAsia="Times New Roman" w:hAnsi="Times New Roman" w:cs="Times New Roman"/>
          <w:bCs/>
          <w:sz w:val="24"/>
          <w:szCs w:val="24"/>
          <w:lang w:eastAsia="id-ID"/>
        </w:rPr>
        <w:t xml:space="preserve">an fiskal selama tahun berjalan </w:t>
      </w:r>
      <w:r w:rsidRPr="00452851">
        <w:rPr>
          <w:rFonts w:ascii="Times New Roman" w:eastAsia="Times New Roman" w:hAnsi="Times New Roman" w:cs="Times New Roman"/>
          <w:bCs/>
          <w:sz w:val="24"/>
          <w:szCs w:val="24"/>
          <w:lang w:eastAsia="id-ID"/>
        </w:rPr>
        <w:t>Forrester &amp; Mullins (dalam Abdullah dan Nazry, 2015)</w:t>
      </w:r>
      <w:r>
        <w:rPr>
          <w:rFonts w:ascii="Times New Roman" w:eastAsia="Times New Roman" w:hAnsi="Times New Roman" w:cs="Times New Roman"/>
          <w:bCs/>
          <w:sz w:val="24"/>
          <w:szCs w:val="24"/>
          <w:lang w:eastAsia="id-ID"/>
        </w:rPr>
        <w:t xml:space="preserve">. </w:t>
      </w:r>
      <w:r w:rsidRPr="00452851">
        <w:rPr>
          <w:rFonts w:ascii="Times New Roman" w:eastAsia="Times New Roman" w:hAnsi="Times New Roman" w:cs="Times New Roman"/>
          <w:bCs/>
          <w:sz w:val="24"/>
          <w:szCs w:val="24"/>
          <w:lang w:eastAsia="id-ID"/>
        </w:rPr>
        <w:t>Menurut Abdullah dan Rona (2014) p</w:t>
      </w:r>
      <w:r>
        <w:rPr>
          <w:rFonts w:ascii="Times New Roman" w:eastAsia="Times New Roman" w:hAnsi="Times New Roman" w:cs="Times New Roman"/>
          <w:bCs/>
          <w:sz w:val="24"/>
          <w:szCs w:val="24"/>
          <w:lang w:eastAsia="id-ID"/>
        </w:rPr>
        <w:t>enganggaran daerah merupakan p</w:t>
      </w:r>
      <w:r w:rsidRPr="00452851">
        <w:rPr>
          <w:rFonts w:ascii="Times New Roman" w:eastAsia="Times New Roman" w:hAnsi="Times New Roman" w:cs="Times New Roman"/>
          <w:bCs/>
          <w:sz w:val="24"/>
          <w:szCs w:val="24"/>
          <w:lang w:eastAsia="id-ID"/>
        </w:rPr>
        <w:t>roses penyusunan rencana keuangan daerah yang menghasilkan dokumen anggaran pendapatan dan belanja daerah (APBD). APBD ditetapkan secara formal sebagai produk hukum dengan peraturan daerah (Perda) tentang APBD.</w:t>
      </w:r>
      <w:r>
        <w:rPr>
          <w:rFonts w:ascii="Times New Roman" w:eastAsia="Times New Roman" w:hAnsi="Times New Roman" w:cs="Times New Roman"/>
          <w:bCs/>
          <w:sz w:val="24"/>
          <w:szCs w:val="24"/>
          <w:lang w:eastAsia="id-ID"/>
        </w:rPr>
        <w:t xml:space="preserve"> </w:t>
      </w:r>
      <w:r w:rsidRPr="00452851">
        <w:rPr>
          <w:rFonts w:ascii="Times New Roman" w:eastAsia="Times New Roman" w:hAnsi="Times New Roman" w:cs="Times New Roman"/>
          <w:bCs/>
          <w:sz w:val="24"/>
          <w:szCs w:val="24"/>
          <w:lang w:eastAsia="id-ID"/>
        </w:rPr>
        <w:t>Menurut Febriana dan Pra</w:t>
      </w:r>
      <w:r>
        <w:rPr>
          <w:rFonts w:ascii="Times New Roman" w:eastAsia="Times New Roman" w:hAnsi="Times New Roman" w:cs="Times New Roman"/>
          <w:bCs/>
          <w:sz w:val="24"/>
          <w:szCs w:val="24"/>
          <w:lang w:eastAsia="id-ID"/>
        </w:rPr>
        <w:t>ptoyo (2015) mendefinikan bahwa a</w:t>
      </w:r>
      <w:r w:rsidRPr="00452851">
        <w:rPr>
          <w:rFonts w:ascii="Times New Roman" w:eastAsia="Times New Roman" w:hAnsi="Times New Roman" w:cs="Times New Roman"/>
          <w:bCs/>
          <w:sz w:val="24"/>
          <w:szCs w:val="24"/>
          <w:lang w:eastAsia="id-ID"/>
        </w:rPr>
        <w:t xml:space="preserve">nggaran daerah merupakan salah satu alat yang memegang peranan penting dalam </w:t>
      </w:r>
      <w:r w:rsidRPr="00452851">
        <w:rPr>
          <w:rFonts w:ascii="Times New Roman" w:eastAsia="Times New Roman" w:hAnsi="Times New Roman" w:cs="Times New Roman"/>
          <w:bCs/>
          <w:sz w:val="24"/>
          <w:szCs w:val="24"/>
          <w:lang w:eastAsia="id-ID"/>
        </w:rPr>
        <w:lastRenderedPageBreak/>
        <w:t>meningkatkan pelayanan publik dan didalamya tercermin kebutuhan masyarakat dengan memperhatikan potensi dan sumber-sumber kekayaan daerah.</w:t>
      </w:r>
    </w:p>
    <w:p w:rsidR="006B36B8" w:rsidRPr="00452851" w:rsidRDefault="006B36B8" w:rsidP="006B36B8">
      <w:pPr>
        <w:spacing w:after="0" w:line="360" w:lineRule="auto"/>
        <w:ind w:firstLine="720"/>
        <w:contextualSpacing/>
        <w:jc w:val="both"/>
        <w:rPr>
          <w:rFonts w:ascii="Times New Roman" w:eastAsia="Times New Roman" w:hAnsi="Times New Roman" w:cs="Times New Roman"/>
          <w:bCs/>
          <w:sz w:val="24"/>
          <w:szCs w:val="24"/>
          <w:lang w:eastAsia="id-ID"/>
        </w:rPr>
      </w:pPr>
      <w:r w:rsidRPr="00452851">
        <w:rPr>
          <w:rFonts w:ascii="Times New Roman" w:eastAsia="Times New Roman" w:hAnsi="Times New Roman" w:cs="Times New Roman"/>
          <w:bCs/>
          <w:sz w:val="24"/>
          <w:szCs w:val="24"/>
          <w:lang w:eastAsia="id-ID"/>
        </w:rPr>
        <w:t>Menurut Peraturan Pemerintah Nomor 71 Tahun 2010 tentang Standar Akuntansi Pemerintahan (SAP), fungsi anggaran di lingkungan pemerintah mempunyai pengaruh penting dalam akuntansi dan pelaporan keuangan, antara lain karena:</w:t>
      </w:r>
    </w:p>
    <w:p w:rsidR="006B36B8" w:rsidRPr="00452851" w:rsidRDefault="006B36B8" w:rsidP="006B36B8">
      <w:pPr>
        <w:numPr>
          <w:ilvl w:val="0"/>
          <w:numId w:val="18"/>
        </w:numPr>
        <w:spacing w:after="0" w:line="240" w:lineRule="auto"/>
        <w:ind w:left="1080"/>
        <w:contextualSpacing/>
        <w:jc w:val="both"/>
        <w:rPr>
          <w:rFonts w:ascii="Times New Roman" w:eastAsia="Times New Roman" w:hAnsi="Times New Roman" w:cs="Times New Roman"/>
          <w:bCs/>
          <w:sz w:val="24"/>
          <w:szCs w:val="24"/>
          <w:lang w:eastAsia="id-ID"/>
        </w:rPr>
      </w:pPr>
      <w:r w:rsidRPr="00452851">
        <w:rPr>
          <w:rFonts w:ascii="Times New Roman" w:eastAsia="Times New Roman" w:hAnsi="Times New Roman" w:cs="Times New Roman"/>
          <w:bCs/>
          <w:sz w:val="24"/>
          <w:szCs w:val="24"/>
          <w:lang w:eastAsia="id-ID"/>
        </w:rPr>
        <w:t>Anggaran merupakan pernyataan kebijakan publik.</w:t>
      </w:r>
    </w:p>
    <w:p w:rsidR="006B36B8" w:rsidRPr="00452851" w:rsidRDefault="006B36B8" w:rsidP="006B36B8">
      <w:pPr>
        <w:numPr>
          <w:ilvl w:val="0"/>
          <w:numId w:val="18"/>
        </w:numPr>
        <w:spacing w:after="0" w:line="240" w:lineRule="auto"/>
        <w:ind w:left="1080"/>
        <w:contextualSpacing/>
        <w:jc w:val="both"/>
        <w:rPr>
          <w:rFonts w:ascii="Times New Roman" w:eastAsia="Times New Roman" w:hAnsi="Times New Roman" w:cs="Times New Roman"/>
          <w:bCs/>
          <w:sz w:val="24"/>
          <w:szCs w:val="24"/>
          <w:lang w:eastAsia="id-ID"/>
        </w:rPr>
      </w:pPr>
      <w:r w:rsidRPr="00452851">
        <w:rPr>
          <w:rFonts w:ascii="Times New Roman" w:eastAsia="Times New Roman" w:hAnsi="Times New Roman" w:cs="Times New Roman"/>
          <w:bCs/>
          <w:sz w:val="24"/>
          <w:szCs w:val="24"/>
          <w:lang w:eastAsia="id-ID"/>
        </w:rPr>
        <w:t>Anggaran merupakan target fiskal yang menggambarkan keseimbangan antara belanja, pendapatan, dan  pembiayaan yang diinginkan.</w:t>
      </w:r>
    </w:p>
    <w:p w:rsidR="006B36B8" w:rsidRPr="00452851" w:rsidRDefault="006B36B8" w:rsidP="006B36B8">
      <w:pPr>
        <w:numPr>
          <w:ilvl w:val="0"/>
          <w:numId w:val="18"/>
        </w:numPr>
        <w:spacing w:after="0" w:line="240" w:lineRule="auto"/>
        <w:ind w:left="1080"/>
        <w:contextualSpacing/>
        <w:jc w:val="both"/>
        <w:rPr>
          <w:rFonts w:ascii="Times New Roman" w:eastAsia="Times New Roman" w:hAnsi="Times New Roman" w:cs="Times New Roman"/>
          <w:bCs/>
          <w:sz w:val="24"/>
          <w:szCs w:val="24"/>
          <w:lang w:eastAsia="id-ID"/>
        </w:rPr>
      </w:pPr>
      <w:r w:rsidRPr="00452851">
        <w:rPr>
          <w:rFonts w:ascii="Times New Roman" w:eastAsia="Times New Roman" w:hAnsi="Times New Roman" w:cs="Times New Roman"/>
          <w:bCs/>
          <w:sz w:val="24"/>
          <w:szCs w:val="24"/>
          <w:lang w:eastAsia="id-ID"/>
        </w:rPr>
        <w:t>Anggaran menjadi landasan pengendalian yang memiliki konsekuensi hukum.</w:t>
      </w:r>
    </w:p>
    <w:p w:rsidR="006B36B8" w:rsidRPr="00452851" w:rsidRDefault="006B36B8" w:rsidP="006B36B8">
      <w:pPr>
        <w:numPr>
          <w:ilvl w:val="0"/>
          <w:numId w:val="18"/>
        </w:numPr>
        <w:spacing w:after="0" w:line="240" w:lineRule="auto"/>
        <w:ind w:left="1080"/>
        <w:contextualSpacing/>
        <w:jc w:val="both"/>
        <w:rPr>
          <w:rFonts w:ascii="Times New Roman" w:eastAsia="Times New Roman" w:hAnsi="Times New Roman" w:cs="Times New Roman"/>
          <w:bCs/>
          <w:sz w:val="24"/>
          <w:szCs w:val="24"/>
          <w:lang w:eastAsia="id-ID"/>
        </w:rPr>
      </w:pPr>
      <w:r w:rsidRPr="00452851">
        <w:rPr>
          <w:rFonts w:ascii="Times New Roman" w:eastAsia="Times New Roman" w:hAnsi="Times New Roman" w:cs="Times New Roman"/>
          <w:bCs/>
          <w:sz w:val="24"/>
          <w:szCs w:val="24"/>
          <w:lang w:eastAsia="id-ID"/>
        </w:rPr>
        <w:t>Anggaran memberi landasan penilaian kinerja pemerintah.</w:t>
      </w:r>
    </w:p>
    <w:p w:rsidR="006B36B8" w:rsidRPr="00452851" w:rsidRDefault="006B36B8" w:rsidP="006B36B8">
      <w:pPr>
        <w:numPr>
          <w:ilvl w:val="0"/>
          <w:numId w:val="18"/>
        </w:numPr>
        <w:spacing w:after="0" w:line="240" w:lineRule="auto"/>
        <w:ind w:left="1080"/>
        <w:contextualSpacing/>
        <w:jc w:val="both"/>
        <w:rPr>
          <w:rFonts w:ascii="Times New Roman" w:eastAsia="Times New Roman" w:hAnsi="Times New Roman" w:cs="Times New Roman"/>
          <w:bCs/>
          <w:sz w:val="24"/>
          <w:szCs w:val="24"/>
          <w:lang w:eastAsia="id-ID"/>
        </w:rPr>
      </w:pPr>
      <w:r w:rsidRPr="00452851">
        <w:rPr>
          <w:rFonts w:ascii="Times New Roman" w:eastAsia="Times New Roman" w:hAnsi="Times New Roman" w:cs="Times New Roman"/>
          <w:bCs/>
          <w:sz w:val="24"/>
          <w:szCs w:val="24"/>
          <w:lang w:eastAsia="id-ID"/>
        </w:rPr>
        <w:t>Hasil pelaksanaan anggaran dituangkan dalam laporan keuangan pemerintah sebagai pernyataan pertanggungjawaban pemerintah kepada publik.</w:t>
      </w:r>
    </w:p>
    <w:p w:rsidR="006B36B8" w:rsidRPr="00452851" w:rsidRDefault="006B36B8" w:rsidP="006B36B8">
      <w:pPr>
        <w:spacing w:after="0" w:line="240" w:lineRule="auto"/>
        <w:ind w:left="1080"/>
        <w:contextualSpacing/>
        <w:jc w:val="both"/>
        <w:rPr>
          <w:rFonts w:ascii="Times New Roman" w:eastAsia="Times New Roman" w:hAnsi="Times New Roman" w:cs="Times New Roman"/>
          <w:bCs/>
          <w:sz w:val="24"/>
          <w:szCs w:val="24"/>
          <w:lang w:eastAsia="id-ID"/>
        </w:rPr>
      </w:pPr>
    </w:p>
    <w:p w:rsidR="006B36B8" w:rsidRPr="00452851" w:rsidRDefault="006B36B8" w:rsidP="006B36B8">
      <w:pPr>
        <w:spacing w:after="0" w:line="360" w:lineRule="auto"/>
        <w:jc w:val="both"/>
        <w:rPr>
          <w:rFonts w:ascii="Times New Roman" w:hAnsi="Times New Roman" w:cs="Times New Roman"/>
          <w:sz w:val="24"/>
          <w:szCs w:val="24"/>
        </w:rPr>
      </w:pPr>
      <w:r w:rsidRPr="00452851">
        <w:rPr>
          <w:rFonts w:ascii="Times New Roman" w:hAnsi="Times New Roman" w:cs="Times New Roman"/>
          <w:sz w:val="24"/>
          <w:szCs w:val="24"/>
        </w:rPr>
        <w:t xml:space="preserve">Menurut Henley </w:t>
      </w:r>
      <w:r w:rsidRPr="00104C71">
        <w:rPr>
          <w:rFonts w:ascii="Times New Roman" w:hAnsi="Times New Roman" w:cs="Times New Roman"/>
          <w:i/>
          <w:sz w:val="24"/>
          <w:szCs w:val="24"/>
        </w:rPr>
        <w:t>et al</w:t>
      </w:r>
      <w:r w:rsidRPr="00452851">
        <w:rPr>
          <w:rFonts w:ascii="Times New Roman" w:hAnsi="Times New Roman" w:cs="Times New Roman"/>
          <w:sz w:val="24"/>
          <w:szCs w:val="24"/>
        </w:rPr>
        <w:t>., (dalam Mardiarmo, 2009:70) harus diketahui dan dikuasai dengan baik bahwa:</w:t>
      </w:r>
    </w:p>
    <w:p w:rsidR="006B36B8" w:rsidRPr="00452851" w:rsidRDefault="006B36B8" w:rsidP="006B36B8">
      <w:pPr>
        <w:spacing w:after="0" w:line="240" w:lineRule="auto"/>
        <w:ind w:left="720"/>
        <w:jc w:val="both"/>
        <w:rPr>
          <w:rFonts w:ascii="Times New Roman" w:hAnsi="Times New Roman" w:cs="Times New Roman"/>
          <w:sz w:val="24"/>
          <w:szCs w:val="24"/>
        </w:rPr>
      </w:pPr>
      <w:r w:rsidRPr="00452851">
        <w:rPr>
          <w:rFonts w:ascii="Times New Roman" w:hAnsi="Times New Roman" w:cs="Times New Roman"/>
          <w:sz w:val="24"/>
          <w:szCs w:val="24"/>
        </w:rPr>
        <w:t>Pada dasarnya prinsip-prinsip dan mekanisme penganggaran relatif tidak berbeda antara sektor swasta dengan sektor publik. Siklus anggaran meliputi empat tahap yang terdiri atas:</w:t>
      </w:r>
    </w:p>
    <w:p w:rsidR="006B36B8" w:rsidRPr="00452851" w:rsidRDefault="006B36B8" w:rsidP="006B36B8">
      <w:pPr>
        <w:pStyle w:val="ListParagraph"/>
        <w:numPr>
          <w:ilvl w:val="0"/>
          <w:numId w:val="22"/>
        </w:numPr>
        <w:spacing w:after="0" w:line="240" w:lineRule="auto"/>
        <w:ind w:left="1080"/>
        <w:jc w:val="both"/>
        <w:rPr>
          <w:rFonts w:ascii="Times New Roman" w:hAnsi="Times New Roman" w:cs="Times New Roman"/>
          <w:sz w:val="24"/>
          <w:szCs w:val="24"/>
        </w:rPr>
      </w:pPr>
      <w:r w:rsidRPr="00452851">
        <w:rPr>
          <w:rFonts w:ascii="Times New Roman" w:hAnsi="Times New Roman" w:cs="Times New Roman"/>
          <w:sz w:val="24"/>
          <w:szCs w:val="24"/>
        </w:rPr>
        <w:t>Tahap persiapan anggaran (</w:t>
      </w:r>
      <w:r w:rsidRPr="00452851">
        <w:rPr>
          <w:rFonts w:ascii="Times New Roman" w:hAnsi="Times New Roman" w:cs="Times New Roman"/>
          <w:i/>
          <w:sz w:val="24"/>
          <w:szCs w:val="24"/>
        </w:rPr>
        <w:t>budget preparation</w:t>
      </w:r>
      <w:r w:rsidRPr="00452851">
        <w:rPr>
          <w:rFonts w:ascii="Times New Roman" w:hAnsi="Times New Roman" w:cs="Times New Roman"/>
          <w:sz w:val="24"/>
          <w:szCs w:val="24"/>
        </w:rPr>
        <w:t>)</w:t>
      </w:r>
    </w:p>
    <w:p w:rsidR="006B36B8" w:rsidRPr="00452851" w:rsidRDefault="006B36B8" w:rsidP="006B36B8">
      <w:pPr>
        <w:pStyle w:val="ListParagraph"/>
        <w:spacing w:after="0" w:line="240" w:lineRule="auto"/>
        <w:ind w:left="1080"/>
        <w:jc w:val="both"/>
        <w:rPr>
          <w:rFonts w:ascii="Times New Roman" w:hAnsi="Times New Roman" w:cs="Times New Roman"/>
          <w:sz w:val="24"/>
          <w:szCs w:val="24"/>
        </w:rPr>
      </w:pPr>
      <w:r w:rsidRPr="00452851">
        <w:rPr>
          <w:rFonts w:ascii="Times New Roman" w:hAnsi="Times New Roman" w:cs="Times New Roman"/>
          <w:sz w:val="24"/>
          <w:szCs w:val="24"/>
        </w:rPr>
        <w:t>Pada tahap persiapan anggaran dilakukan taksiran pengeluaran atas dasar taksiran pendapatan yang tersedia.</w:t>
      </w:r>
    </w:p>
    <w:p w:rsidR="006B36B8" w:rsidRPr="00452851" w:rsidRDefault="006B36B8" w:rsidP="006B36B8">
      <w:pPr>
        <w:pStyle w:val="ListParagraph"/>
        <w:numPr>
          <w:ilvl w:val="0"/>
          <w:numId w:val="22"/>
        </w:numPr>
        <w:spacing w:after="0" w:line="240" w:lineRule="auto"/>
        <w:ind w:left="1080"/>
        <w:jc w:val="both"/>
        <w:rPr>
          <w:rFonts w:ascii="Times New Roman" w:hAnsi="Times New Roman" w:cs="Times New Roman"/>
          <w:sz w:val="24"/>
          <w:szCs w:val="24"/>
        </w:rPr>
      </w:pPr>
      <w:r w:rsidRPr="00452851">
        <w:rPr>
          <w:rFonts w:ascii="Times New Roman" w:hAnsi="Times New Roman" w:cs="Times New Roman"/>
          <w:sz w:val="24"/>
          <w:szCs w:val="24"/>
        </w:rPr>
        <w:t>Tahap ratifikasi (</w:t>
      </w:r>
      <w:r w:rsidRPr="00452851">
        <w:rPr>
          <w:rFonts w:ascii="Times New Roman" w:hAnsi="Times New Roman" w:cs="Times New Roman"/>
          <w:i/>
          <w:sz w:val="24"/>
          <w:szCs w:val="24"/>
        </w:rPr>
        <w:t>approval/ratification</w:t>
      </w:r>
      <w:r w:rsidRPr="00452851">
        <w:rPr>
          <w:rFonts w:ascii="Times New Roman" w:hAnsi="Times New Roman" w:cs="Times New Roman"/>
          <w:sz w:val="24"/>
          <w:szCs w:val="24"/>
        </w:rPr>
        <w:t>)</w:t>
      </w:r>
    </w:p>
    <w:p w:rsidR="006B36B8" w:rsidRPr="00452851" w:rsidRDefault="006B36B8" w:rsidP="006B36B8">
      <w:pPr>
        <w:pStyle w:val="ListParagraph"/>
        <w:spacing w:after="0" w:line="240" w:lineRule="auto"/>
        <w:ind w:left="1080"/>
        <w:jc w:val="both"/>
        <w:rPr>
          <w:rFonts w:ascii="Times New Roman" w:hAnsi="Times New Roman" w:cs="Times New Roman"/>
          <w:sz w:val="24"/>
          <w:szCs w:val="24"/>
        </w:rPr>
      </w:pPr>
      <w:r w:rsidRPr="00452851">
        <w:rPr>
          <w:rFonts w:ascii="Times New Roman" w:hAnsi="Times New Roman" w:cs="Times New Roman"/>
          <w:sz w:val="24"/>
          <w:szCs w:val="24"/>
        </w:rPr>
        <w:t>Tahap ini merupakan tahap yang melibatkan proses politik yang cukup rumit dan cukup berat. Pimpinan eksekutif dituntut tidak hanya memiliki “</w:t>
      </w:r>
      <w:r w:rsidRPr="00452851">
        <w:rPr>
          <w:rFonts w:ascii="Times New Roman" w:hAnsi="Times New Roman" w:cs="Times New Roman"/>
          <w:i/>
          <w:sz w:val="24"/>
          <w:szCs w:val="24"/>
        </w:rPr>
        <w:t>managerial skill</w:t>
      </w:r>
      <w:r w:rsidRPr="00452851">
        <w:rPr>
          <w:rFonts w:ascii="Times New Roman" w:hAnsi="Times New Roman" w:cs="Times New Roman"/>
          <w:sz w:val="24"/>
          <w:szCs w:val="24"/>
        </w:rPr>
        <w:t>” namun juga harus mempunyai “</w:t>
      </w:r>
      <w:r w:rsidRPr="00452851">
        <w:rPr>
          <w:rFonts w:ascii="Times New Roman" w:hAnsi="Times New Roman" w:cs="Times New Roman"/>
          <w:i/>
          <w:sz w:val="24"/>
          <w:szCs w:val="24"/>
        </w:rPr>
        <w:t>political skill</w:t>
      </w:r>
      <w:r w:rsidRPr="00452851">
        <w:rPr>
          <w:rFonts w:ascii="Times New Roman" w:hAnsi="Times New Roman" w:cs="Times New Roman"/>
          <w:sz w:val="24"/>
          <w:szCs w:val="24"/>
        </w:rPr>
        <w:t>,” “</w:t>
      </w:r>
      <w:r w:rsidRPr="00452851">
        <w:rPr>
          <w:rFonts w:ascii="Times New Roman" w:hAnsi="Times New Roman" w:cs="Times New Roman"/>
          <w:i/>
          <w:sz w:val="24"/>
          <w:szCs w:val="24"/>
        </w:rPr>
        <w:t>salesmanship</w:t>
      </w:r>
      <w:r w:rsidRPr="00452851">
        <w:rPr>
          <w:rFonts w:ascii="Times New Roman" w:hAnsi="Times New Roman" w:cs="Times New Roman"/>
          <w:sz w:val="24"/>
          <w:szCs w:val="24"/>
        </w:rPr>
        <w:t>,” dan “</w:t>
      </w:r>
      <w:r w:rsidRPr="00452851">
        <w:rPr>
          <w:rFonts w:ascii="Times New Roman" w:hAnsi="Times New Roman" w:cs="Times New Roman"/>
          <w:i/>
          <w:sz w:val="24"/>
          <w:szCs w:val="24"/>
        </w:rPr>
        <w:t>coalition building</w:t>
      </w:r>
      <w:r w:rsidRPr="00452851">
        <w:rPr>
          <w:rFonts w:ascii="Times New Roman" w:hAnsi="Times New Roman" w:cs="Times New Roman"/>
          <w:sz w:val="24"/>
          <w:szCs w:val="24"/>
        </w:rPr>
        <w:t>” yang memadai.</w:t>
      </w:r>
    </w:p>
    <w:p w:rsidR="006B36B8" w:rsidRPr="00452851" w:rsidRDefault="006B36B8" w:rsidP="006B36B8">
      <w:pPr>
        <w:pStyle w:val="ListParagraph"/>
        <w:numPr>
          <w:ilvl w:val="0"/>
          <w:numId w:val="22"/>
        </w:numPr>
        <w:spacing w:after="0" w:line="240" w:lineRule="auto"/>
        <w:ind w:left="1080"/>
        <w:jc w:val="both"/>
        <w:rPr>
          <w:rFonts w:ascii="Times New Roman" w:hAnsi="Times New Roman" w:cs="Times New Roman"/>
          <w:sz w:val="24"/>
          <w:szCs w:val="24"/>
        </w:rPr>
      </w:pPr>
      <w:r w:rsidRPr="00452851">
        <w:rPr>
          <w:rFonts w:ascii="Times New Roman" w:hAnsi="Times New Roman" w:cs="Times New Roman"/>
          <w:sz w:val="24"/>
          <w:szCs w:val="24"/>
        </w:rPr>
        <w:t>Tahap implementasi (</w:t>
      </w:r>
      <w:r w:rsidRPr="00452851">
        <w:rPr>
          <w:rFonts w:ascii="Times New Roman" w:hAnsi="Times New Roman" w:cs="Times New Roman"/>
          <w:i/>
          <w:sz w:val="24"/>
          <w:szCs w:val="24"/>
        </w:rPr>
        <w:t>implementation</w:t>
      </w:r>
      <w:r w:rsidRPr="00452851">
        <w:rPr>
          <w:rFonts w:ascii="Times New Roman" w:hAnsi="Times New Roman" w:cs="Times New Roman"/>
          <w:sz w:val="24"/>
          <w:szCs w:val="24"/>
        </w:rPr>
        <w:t>)</w:t>
      </w:r>
    </w:p>
    <w:p w:rsidR="006B36B8" w:rsidRPr="00452851" w:rsidRDefault="006B36B8" w:rsidP="006B36B8">
      <w:pPr>
        <w:pStyle w:val="ListParagraph"/>
        <w:spacing w:after="0" w:line="240" w:lineRule="auto"/>
        <w:ind w:left="1080"/>
        <w:jc w:val="both"/>
        <w:rPr>
          <w:rFonts w:ascii="Times New Roman" w:hAnsi="Times New Roman" w:cs="Times New Roman"/>
          <w:sz w:val="24"/>
          <w:szCs w:val="24"/>
        </w:rPr>
      </w:pPr>
      <w:r w:rsidRPr="00452851">
        <w:rPr>
          <w:rFonts w:ascii="Times New Roman" w:hAnsi="Times New Roman" w:cs="Times New Roman"/>
          <w:sz w:val="24"/>
          <w:szCs w:val="24"/>
        </w:rPr>
        <w:t>Dalam tahap pelaksanaan anggaran, hal terpenting yang harus diperhatikan oleh manajer keuangan publik adalah dimilikinya sistem (informasi) akuntansi dan sistem pengendalian manajemen.</w:t>
      </w:r>
    </w:p>
    <w:p w:rsidR="006B36B8" w:rsidRPr="00452851" w:rsidRDefault="006B36B8" w:rsidP="006B36B8">
      <w:pPr>
        <w:pStyle w:val="ListParagraph"/>
        <w:numPr>
          <w:ilvl w:val="0"/>
          <w:numId w:val="22"/>
        </w:numPr>
        <w:spacing w:after="0" w:line="240" w:lineRule="auto"/>
        <w:ind w:left="1080"/>
        <w:jc w:val="both"/>
        <w:rPr>
          <w:rFonts w:ascii="Times New Roman" w:hAnsi="Times New Roman" w:cs="Times New Roman"/>
          <w:sz w:val="24"/>
          <w:szCs w:val="24"/>
        </w:rPr>
      </w:pPr>
      <w:r w:rsidRPr="00452851">
        <w:rPr>
          <w:rFonts w:ascii="Times New Roman" w:hAnsi="Times New Roman" w:cs="Times New Roman"/>
          <w:sz w:val="24"/>
          <w:szCs w:val="24"/>
        </w:rPr>
        <w:t>Tahap pelaporan dan evaluasi (</w:t>
      </w:r>
      <w:r w:rsidRPr="00452851">
        <w:rPr>
          <w:rFonts w:ascii="Times New Roman" w:hAnsi="Times New Roman" w:cs="Times New Roman"/>
          <w:i/>
          <w:sz w:val="24"/>
          <w:szCs w:val="24"/>
        </w:rPr>
        <w:t>reporting &amp; evaluation</w:t>
      </w:r>
      <w:r w:rsidRPr="00452851">
        <w:rPr>
          <w:rFonts w:ascii="Times New Roman" w:hAnsi="Times New Roman" w:cs="Times New Roman"/>
          <w:sz w:val="24"/>
          <w:szCs w:val="24"/>
        </w:rPr>
        <w:t>)</w:t>
      </w:r>
    </w:p>
    <w:p w:rsidR="006B36B8" w:rsidRPr="00452851" w:rsidRDefault="006B36B8" w:rsidP="006B36B8">
      <w:pPr>
        <w:pStyle w:val="ListParagraph"/>
        <w:spacing w:after="0" w:line="240" w:lineRule="auto"/>
        <w:ind w:left="1080"/>
        <w:jc w:val="both"/>
        <w:rPr>
          <w:rFonts w:ascii="Times New Roman" w:hAnsi="Times New Roman" w:cs="Times New Roman"/>
          <w:sz w:val="24"/>
          <w:szCs w:val="24"/>
        </w:rPr>
      </w:pPr>
      <w:r w:rsidRPr="00452851">
        <w:rPr>
          <w:rFonts w:ascii="Times New Roman" w:hAnsi="Times New Roman" w:cs="Times New Roman"/>
          <w:sz w:val="24"/>
          <w:szCs w:val="24"/>
        </w:rPr>
        <w:t>Tahap persiapan, ratifikasi, dan implementasi anggaran terkait dengan aspek operasional anggaran, sedangkan tahap pelaporan dan evaluasi terkait dengan aspek akuntabilitas.</w:t>
      </w:r>
    </w:p>
    <w:p w:rsidR="006B36B8" w:rsidRPr="00452851" w:rsidRDefault="006B36B8" w:rsidP="006B36B8">
      <w:pPr>
        <w:pStyle w:val="ListParagraph"/>
        <w:spacing w:after="0" w:line="240" w:lineRule="auto"/>
        <w:ind w:left="1080"/>
        <w:jc w:val="both"/>
        <w:rPr>
          <w:rFonts w:ascii="Times New Roman" w:hAnsi="Times New Roman" w:cs="Times New Roman"/>
          <w:sz w:val="24"/>
          <w:szCs w:val="24"/>
        </w:rPr>
      </w:pPr>
    </w:p>
    <w:p w:rsidR="006B36B8" w:rsidRPr="00452851" w:rsidRDefault="006B36B8" w:rsidP="006B36B8">
      <w:pPr>
        <w:spacing w:after="0" w:line="360" w:lineRule="auto"/>
        <w:jc w:val="both"/>
        <w:rPr>
          <w:rFonts w:ascii="Times New Roman" w:hAnsi="Times New Roman" w:cs="Times New Roman"/>
          <w:sz w:val="24"/>
          <w:szCs w:val="24"/>
        </w:rPr>
      </w:pPr>
      <w:r w:rsidRPr="00452851">
        <w:rPr>
          <w:rFonts w:ascii="Times New Roman" w:hAnsi="Times New Roman" w:cs="Times New Roman"/>
          <w:b/>
          <w:sz w:val="24"/>
          <w:szCs w:val="24"/>
        </w:rPr>
        <w:tab/>
      </w:r>
      <w:r w:rsidRPr="00452851">
        <w:rPr>
          <w:rFonts w:ascii="Times New Roman" w:hAnsi="Times New Roman" w:cs="Times New Roman"/>
          <w:sz w:val="24"/>
          <w:szCs w:val="24"/>
        </w:rPr>
        <w:t xml:space="preserve">Menurut Abdullah dan Nazry (2015) menyatakan bahwa: </w:t>
      </w:r>
    </w:p>
    <w:p w:rsidR="006B36B8" w:rsidRDefault="006B36B8" w:rsidP="006B36B8">
      <w:pPr>
        <w:spacing w:after="0" w:line="240" w:lineRule="auto"/>
        <w:ind w:left="720"/>
        <w:jc w:val="both"/>
        <w:rPr>
          <w:rFonts w:ascii="Times New Roman" w:hAnsi="Times New Roman" w:cs="Times New Roman"/>
          <w:sz w:val="24"/>
          <w:szCs w:val="24"/>
        </w:rPr>
      </w:pPr>
      <w:r w:rsidRPr="00452851">
        <w:rPr>
          <w:rFonts w:ascii="Times New Roman" w:hAnsi="Times New Roman" w:cs="Times New Roman"/>
          <w:sz w:val="24"/>
          <w:szCs w:val="24"/>
        </w:rPr>
        <w:t>Saat ini penganggaran di pemerintah daerah di Indonesia menganut konsep surplus</w:t>
      </w:r>
      <w:r>
        <w:rPr>
          <w:rFonts w:ascii="Times New Roman" w:hAnsi="Times New Roman" w:cs="Times New Roman"/>
          <w:sz w:val="24"/>
          <w:szCs w:val="24"/>
        </w:rPr>
        <w:t xml:space="preserve"> </w:t>
      </w:r>
      <w:r w:rsidRPr="00452851">
        <w:rPr>
          <w:rFonts w:ascii="Times New Roman" w:hAnsi="Times New Roman" w:cs="Times New Roman"/>
          <w:sz w:val="24"/>
          <w:szCs w:val="24"/>
        </w:rPr>
        <w:t xml:space="preserve">defisit, dimana jumlah pendapatan tidak selalu harus sama dengan </w:t>
      </w:r>
      <w:r w:rsidRPr="00452851">
        <w:rPr>
          <w:rFonts w:ascii="Times New Roman" w:hAnsi="Times New Roman" w:cs="Times New Roman"/>
          <w:sz w:val="24"/>
          <w:szCs w:val="24"/>
        </w:rPr>
        <w:lastRenderedPageBreak/>
        <w:t>jumlah belanja. Selisih antara pendapatan dan belanja disebut surplus jika pendapatan lebih besar dari belanja dan disebut defisit jika yang terjadi adalah sebaliknya</w:t>
      </w:r>
      <w:r>
        <w:rPr>
          <w:rFonts w:ascii="Times New Roman" w:hAnsi="Times New Roman" w:cs="Times New Roman"/>
          <w:sz w:val="24"/>
          <w:szCs w:val="24"/>
        </w:rPr>
        <w:t xml:space="preserve">. </w:t>
      </w:r>
    </w:p>
    <w:p w:rsidR="00A643A4" w:rsidRPr="00452851" w:rsidRDefault="00A643A4" w:rsidP="006B36B8">
      <w:pPr>
        <w:spacing w:after="0" w:line="240" w:lineRule="auto"/>
        <w:jc w:val="both"/>
        <w:rPr>
          <w:rFonts w:ascii="Times New Roman" w:hAnsi="Times New Roman" w:cs="Times New Roman"/>
          <w:sz w:val="24"/>
          <w:szCs w:val="24"/>
        </w:rPr>
      </w:pPr>
    </w:p>
    <w:p w:rsidR="004C4518" w:rsidRPr="00452851" w:rsidRDefault="00E2270B" w:rsidP="00A6514B">
      <w:pPr>
        <w:spacing w:after="0" w:line="360" w:lineRule="auto"/>
        <w:outlineLvl w:val="0"/>
        <w:rPr>
          <w:rFonts w:ascii="Times New Roman" w:hAnsi="Times New Roman" w:cs="Times New Roman"/>
          <w:b/>
          <w:sz w:val="24"/>
          <w:szCs w:val="24"/>
        </w:rPr>
      </w:pPr>
      <w:r>
        <w:rPr>
          <w:rFonts w:ascii="Times New Roman" w:hAnsi="Times New Roman" w:cs="Times New Roman"/>
          <w:b/>
          <w:sz w:val="24"/>
          <w:szCs w:val="24"/>
        </w:rPr>
        <w:t>2.1.3</w:t>
      </w:r>
      <w:r w:rsidR="004C4518" w:rsidRPr="00452851">
        <w:rPr>
          <w:rFonts w:ascii="Times New Roman" w:hAnsi="Times New Roman" w:cs="Times New Roman"/>
          <w:b/>
          <w:sz w:val="24"/>
          <w:szCs w:val="24"/>
        </w:rPr>
        <w:tab/>
        <w:t>Anggaran Pendapatan dan Belanja Daerah</w:t>
      </w:r>
      <w:r w:rsidR="00E47AD5" w:rsidRPr="00452851">
        <w:rPr>
          <w:rFonts w:ascii="Times New Roman" w:hAnsi="Times New Roman" w:cs="Times New Roman"/>
          <w:b/>
          <w:sz w:val="24"/>
          <w:szCs w:val="24"/>
        </w:rPr>
        <w:t xml:space="preserve"> (APBD)</w:t>
      </w:r>
    </w:p>
    <w:p w:rsidR="006B36B8" w:rsidRPr="00452851" w:rsidRDefault="00B028DC" w:rsidP="006B36B8">
      <w:pPr>
        <w:spacing w:after="0" w:line="360" w:lineRule="auto"/>
        <w:jc w:val="both"/>
        <w:rPr>
          <w:rFonts w:ascii="Times New Roman" w:hAnsi="Times New Roman" w:cs="Times New Roman"/>
          <w:sz w:val="24"/>
          <w:szCs w:val="24"/>
        </w:rPr>
      </w:pPr>
      <w:r w:rsidRPr="00452851">
        <w:rPr>
          <w:rFonts w:ascii="Times New Roman" w:hAnsi="Times New Roman" w:cs="Times New Roman"/>
          <w:b/>
          <w:sz w:val="24"/>
          <w:szCs w:val="24"/>
        </w:rPr>
        <w:tab/>
      </w:r>
      <w:r w:rsidR="006B36B8" w:rsidRPr="00452851">
        <w:rPr>
          <w:rFonts w:ascii="Times New Roman" w:hAnsi="Times New Roman" w:cs="Times New Roman"/>
          <w:sz w:val="24"/>
          <w:szCs w:val="24"/>
        </w:rPr>
        <w:t>Menurut Peraturan Pemerintah Nomor 58 Tahun 2005 tentang Pengelolaan Keuangan Daerah</w:t>
      </w:r>
      <w:r w:rsidR="006B36B8">
        <w:rPr>
          <w:rFonts w:ascii="Times New Roman" w:hAnsi="Times New Roman" w:cs="Times New Roman"/>
          <w:sz w:val="24"/>
          <w:szCs w:val="24"/>
        </w:rPr>
        <w:t>,</w:t>
      </w:r>
      <w:r w:rsidR="006B36B8" w:rsidRPr="00452851">
        <w:rPr>
          <w:rFonts w:ascii="Times New Roman" w:hAnsi="Times New Roman" w:cs="Times New Roman"/>
          <w:sz w:val="24"/>
          <w:szCs w:val="24"/>
        </w:rPr>
        <w:t xml:space="preserve"> Anggaran Pendapatan dan Belanja Daerah (APBD) adalah rencana keuangan tahunan pemerintahan daerah yang dibahas dan disetujui bersama oleh pemerintah daerah dan DPRD, dan ditetapkan dengan peraturan daerah.</w:t>
      </w:r>
      <w:r w:rsidR="006B36B8" w:rsidRPr="00452851">
        <w:rPr>
          <w:rFonts w:ascii="Times New Roman" w:hAnsi="Times New Roman" w:cs="Times New Roman"/>
          <w:sz w:val="24"/>
          <w:szCs w:val="24"/>
        </w:rPr>
        <w:tab/>
        <w:t xml:space="preserve"> Menurut U</w:t>
      </w:r>
      <w:r w:rsidR="006B36B8">
        <w:rPr>
          <w:rFonts w:ascii="Times New Roman" w:hAnsi="Times New Roman" w:cs="Times New Roman"/>
          <w:sz w:val="24"/>
          <w:szCs w:val="24"/>
        </w:rPr>
        <w:t>ndang-undang</w:t>
      </w:r>
      <w:r w:rsidR="006B36B8" w:rsidRPr="00452851">
        <w:rPr>
          <w:rFonts w:ascii="Times New Roman" w:hAnsi="Times New Roman" w:cs="Times New Roman"/>
          <w:sz w:val="24"/>
          <w:szCs w:val="24"/>
        </w:rPr>
        <w:t xml:space="preserve"> Nomor 33 tahun 2004 tentang perimbangan keuangan antara pemerintah pusat dan pemerintah daerah, Anggaran Pendapatan dan Belanja Daerah, selanjutnya disebut APBD adalah rencana keuangan tahunan Pemerintahan Daerah yang dibahas dan disetujui bersama oleh Pemerintah Daerah dan Dewan Perwakilan Rakyat Daerah, dan ditetapkan dengan Peraturan Daerah. </w:t>
      </w:r>
    </w:p>
    <w:p w:rsidR="006B36B8" w:rsidRPr="00452851" w:rsidRDefault="006B36B8" w:rsidP="006B36B8">
      <w:pPr>
        <w:spacing w:after="0" w:line="360" w:lineRule="auto"/>
        <w:ind w:firstLine="720"/>
        <w:jc w:val="both"/>
        <w:rPr>
          <w:rFonts w:ascii="Times New Roman" w:hAnsi="Times New Roman" w:cs="Times New Roman"/>
          <w:sz w:val="24"/>
          <w:szCs w:val="24"/>
        </w:rPr>
      </w:pPr>
      <w:r w:rsidRPr="00452851">
        <w:rPr>
          <w:rFonts w:ascii="Times New Roman" w:hAnsi="Times New Roman" w:cs="Times New Roman"/>
          <w:sz w:val="24"/>
          <w:szCs w:val="24"/>
        </w:rPr>
        <w:t>Berdasarkan Peraturan Pemerintah Nomor 8 Tahun 2006 tentang Pelaporan Keuangan dan Kinerja Instansi Pemerintah, Anggaran Pendapatan dan Belanja Daerah, selanjutnya disebut APBD, adalah rencana keuangan tahunan pemerintahan daerah yang disetujui oleh Dewan Perwakilan Rakyat Daerah. Menurut Undang-undang Nomor 23 Tahun 2014 tentang Pemerintahan Daerah, Anggaran Pendapatan dan Belanja Daerah yaitu selanjutnya disingkat APBD adalah rencana keuangan tahunan daerah yang ditetapkan dengan Perda.</w:t>
      </w:r>
    </w:p>
    <w:p w:rsidR="006B36B8" w:rsidRPr="00452851" w:rsidRDefault="006B36B8" w:rsidP="006B36B8">
      <w:pPr>
        <w:spacing w:after="0" w:line="360" w:lineRule="auto"/>
        <w:ind w:firstLine="720"/>
        <w:jc w:val="both"/>
        <w:rPr>
          <w:rFonts w:ascii="Times New Roman" w:hAnsi="Times New Roman" w:cs="Times New Roman"/>
          <w:sz w:val="24"/>
          <w:szCs w:val="24"/>
        </w:rPr>
      </w:pPr>
      <w:r w:rsidRPr="00452851">
        <w:rPr>
          <w:rFonts w:ascii="Times New Roman" w:hAnsi="Times New Roman" w:cs="Times New Roman"/>
          <w:sz w:val="24"/>
          <w:szCs w:val="24"/>
        </w:rPr>
        <w:t xml:space="preserve">Forrester &amp; Mullins (dalam Abdullah dan Nazry 2015) menyatakan bahwa: </w:t>
      </w:r>
    </w:p>
    <w:p w:rsidR="006B36B8" w:rsidRPr="00452851" w:rsidRDefault="006B36B8" w:rsidP="006B36B8">
      <w:pPr>
        <w:spacing w:after="0" w:line="240" w:lineRule="auto"/>
        <w:ind w:left="720"/>
        <w:jc w:val="both"/>
        <w:rPr>
          <w:rFonts w:ascii="Times New Roman" w:hAnsi="Times New Roman" w:cs="Times New Roman"/>
          <w:sz w:val="24"/>
          <w:szCs w:val="24"/>
        </w:rPr>
      </w:pPr>
      <w:r w:rsidRPr="00452851">
        <w:rPr>
          <w:rFonts w:ascii="Times New Roman" w:hAnsi="Times New Roman" w:cs="Times New Roman"/>
          <w:sz w:val="24"/>
          <w:szCs w:val="24"/>
        </w:rPr>
        <w:t>Anggaran Pendapatan dan Belanja Daerah (APBD) terdiri dari 3 (tiga) komponen, yakni pendapatan, belanja, dan pembiayaan. Komponen-komponen anggaran tersebut direncanakan oleh satuan kerja perangkat daerah (SKPD) hampir setahun sebelum pelaksanaannya. Oleh karena anggaran pemerintah dibatasi dalam satu tahun anggaran, maka ketidakpastian selama satu tahun berjalan perlu diantisipasi melalui penyesuaian-penyesuaian fiskal selama tahun berjalan.</w:t>
      </w:r>
    </w:p>
    <w:p w:rsidR="006B36B8" w:rsidRPr="00452851" w:rsidRDefault="006B36B8" w:rsidP="006B36B8">
      <w:pPr>
        <w:spacing w:after="0" w:line="240" w:lineRule="auto"/>
        <w:ind w:left="720"/>
        <w:jc w:val="both"/>
        <w:rPr>
          <w:rFonts w:ascii="Times New Roman" w:hAnsi="Times New Roman" w:cs="Times New Roman"/>
          <w:sz w:val="24"/>
          <w:szCs w:val="24"/>
        </w:rPr>
      </w:pPr>
    </w:p>
    <w:p w:rsidR="006B36B8" w:rsidRPr="00452851" w:rsidRDefault="006B36B8" w:rsidP="006B36B8">
      <w:pPr>
        <w:spacing w:after="0" w:line="360" w:lineRule="auto"/>
        <w:jc w:val="both"/>
        <w:rPr>
          <w:rFonts w:ascii="Times New Roman" w:hAnsi="Times New Roman" w:cs="Times New Roman"/>
          <w:sz w:val="24"/>
          <w:szCs w:val="24"/>
        </w:rPr>
      </w:pPr>
      <w:r w:rsidRPr="00452851">
        <w:rPr>
          <w:rFonts w:ascii="Times New Roman" w:hAnsi="Times New Roman" w:cs="Times New Roman"/>
          <w:sz w:val="24"/>
          <w:szCs w:val="24"/>
        </w:rPr>
        <w:t>Menurut Abdullah dan Rona (2014) mengungkapkan</w:t>
      </w:r>
      <w:r>
        <w:rPr>
          <w:rFonts w:ascii="Times New Roman" w:hAnsi="Times New Roman" w:cs="Times New Roman"/>
          <w:sz w:val="24"/>
          <w:szCs w:val="24"/>
        </w:rPr>
        <w:t xml:space="preserve"> bahwa </w:t>
      </w:r>
      <w:r w:rsidRPr="00452851">
        <w:rPr>
          <w:rFonts w:ascii="Times New Roman" w:hAnsi="Times New Roman" w:cs="Times New Roman"/>
          <w:sz w:val="24"/>
          <w:szCs w:val="24"/>
        </w:rPr>
        <w:t>APBD harus ditetapkan dengan peraturan daerah sebelum tahun pelaksanaannya dimulai.</w:t>
      </w:r>
      <w:r>
        <w:rPr>
          <w:rFonts w:ascii="Times New Roman" w:hAnsi="Times New Roman" w:cs="Times New Roman"/>
          <w:sz w:val="24"/>
          <w:szCs w:val="24"/>
        </w:rPr>
        <w:t xml:space="preserve"> </w:t>
      </w:r>
      <w:r w:rsidRPr="00452851">
        <w:rPr>
          <w:rFonts w:ascii="Times New Roman" w:hAnsi="Times New Roman" w:cs="Times New Roman"/>
          <w:sz w:val="24"/>
          <w:szCs w:val="24"/>
        </w:rPr>
        <w:t xml:space="preserve">Oleh karena penyusunan rencana kerja yang akan dibiayai dari APBD dilakukan setahun sebelum pelaksanaannya, maka kemungkinan besar akan terjadi </w:t>
      </w:r>
      <w:r w:rsidRPr="00452851">
        <w:rPr>
          <w:rFonts w:ascii="Times New Roman" w:hAnsi="Times New Roman" w:cs="Times New Roman"/>
          <w:sz w:val="24"/>
          <w:szCs w:val="24"/>
        </w:rPr>
        <w:lastRenderedPageBreak/>
        <w:t>penyesuaian selama pelaksanaannya.</w:t>
      </w:r>
      <w:r>
        <w:rPr>
          <w:rFonts w:ascii="Times New Roman" w:hAnsi="Times New Roman" w:cs="Times New Roman"/>
          <w:sz w:val="24"/>
          <w:szCs w:val="24"/>
        </w:rPr>
        <w:t xml:space="preserve"> Berdasarkan Undang-undang</w:t>
      </w:r>
      <w:r w:rsidRPr="00452851">
        <w:rPr>
          <w:rFonts w:ascii="Times New Roman" w:hAnsi="Times New Roman" w:cs="Times New Roman"/>
          <w:sz w:val="24"/>
          <w:szCs w:val="24"/>
        </w:rPr>
        <w:t xml:space="preserve"> Nomor 17 Tahun 2003 dan Standar Akuntansi Pemerintahan, struktur APBD merupakan satu kesatuan yang terdiri dari Pendapatan Daerah, Belanja Daerah, Transfer, dan Pembiayaan Daerah. </w:t>
      </w:r>
    </w:p>
    <w:p w:rsidR="006B36B8" w:rsidRPr="00452851" w:rsidRDefault="006B36B8" w:rsidP="006B36B8">
      <w:pPr>
        <w:spacing w:after="0" w:line="360" w:lineRule="auto"/>
        <w:ind w:firstLine="720"/>
        <w:jc w:val="both"/>
        <w:rPr>
          <w:rFonts w:ascii="Times New Roman" w:hAnsi="Times New Roman" w:cs="Times New Roman"/>
          <w:sz w:val="24"/>
          <w:szCs w:val="24"/>
        </w:rPr>
      </w:pPr>
      <w:r w:rsidRPr="00452851">
        <w:rPr>
          <w:rFonts w:ascii="Times New Roman" w:hAnsi="Times New Roman" w:cs="Times New Roman"/>
          <w:sz w:val="24"/>
          <w:szCs w:val="24"/>
        </w:rPr>
        <w:t xml:space="preserve">Menurut Undang-undang Nomor 23 Tahun 2014 tentang pemerintahan daerah, berikut pengertian dari pendapatan daerah, belanja daerah, dan pembiayaan daerah yaitu:  </w:t>
      </w:r>
    </w:p>
    <w:p w:rsidR="006B36B8" w:rsidRPr="00452851" w:rsidRDefault="006B36B8" w:rsidP="006B36B8">
      <w:pPr>
        <w:pStyle w:val="ListParagraph"/>
        <w:numPr>
          <w:ilvl w:val="0"/>
          <w:numId w:val="20"/>
        </w:numPr>
        <w:spacing w:after="0" w:line="240" w:lineRule="auto"/>
        <w:jc w:val="both"/>
        <w:rPr>
          <w:rFonts w:ascii="Times New Roman" w:hAnsi="Times New Roman" w:cs="Times New Roman"/>
          <w:sz w:val="24"/>
          <w:szCs w:val="24"/>
        </w:rPr>
      </w:pPr>
      <w:r w:rsidRPr="00452851">
        <w:rPr>
          <w:rFonts w:ascii="Times New Roman" w:hAnsi="Times New Roman" w:cs="Times New Roman"/>
          <w:sz w:val="24"/>
          <w:szCs w:val="24"/>
        </w:rPr>
        <w:t>Pend</w:t>
      </w:r>
      <w:r>
        <w:rPr>
          <w:rFonts w:ascii="Times New Roman" w:hAnsi="Times New Roman" w:cs="Times New Roman"/>
          <w:sz w:val="24"/>
          <w:szCs w:val="24"/>
        </w:rPr>
        <w:t>apatan Daerah adalah semua hak d</w:t>
      </w:r>
      <w:r w:rsidRPr="00452851">
        <w:rPr>
          <w:rFonts w:ascii="Times New Roman" w:hAnsi="Times New Roman" w:cs="Times New Roman"/>
          <w:sz w:val="24"/>
          <w:szCs w:val="24"/>
        </w:rPr>
        <w:t>aerah yang diakui sebagai penambah nilai kekayaan bersih dalam periode tahun anggaran yang bersangkutan, pendapatan daerah berasal dari penerimaan dari dana perimbangan pusat dan daerah, juga yang berasal daerah itu sendiri yaitu pendapatan asli daerah serta lain-lain pendapatan yang sah,</w:t>
      </w:r>
    </w:p>
    <w:p w:rsidR="006B36B8" w:rsidRPr="00452851" w:rsidRDefault="006B36B8" w:rsidP="006B36B8">
      <w:pPr>
        <w:pStyle w:val="ListParagraph"/>
        <w:numPr>
          <w:ilvl w:val="0"/>
          <w:numId w:val="20"/>
        </w:numPr>
        <w:spacing w:after="0" w:line="240" w:lineRule="auto"/>
        <w:jc w:val="both"/>
        <w:rPr>
          <w:rFonts w:ascii="Times New Roman" w:hAnsi="Times New Roman" w:cs="Times New Roman"/>
          <w:sz w:val="24"/>
          <w:szCs w:val="24"/>
        </w:rPr>
      </w:pPr>
      <w:r w:rsidRPr="00452851">
        <w:rPr>
          <w:rFonts w:ascii="Times New Roman" w:hAnsi="Times New Roman" w:cs="Times New Roman"/>
          <w:sz w:val="24"/>
          <w:szCs w:val="24"/>
        </w:rPr>
        <w:t xml:space="preserve">Belanja daerah adalah semua kewajiban Daerah yang diakui sebagai pengurang nilai kekayaan bersih dalam periode tahun anggaran yang bersangkutan, </w:t>
      </w:r>
    </w:p>
    <w:p w:rsidR="006B36B8" w:rsidRDefault="006B36B8" w:rsidP="006B36B8">
      <w:pPr>
        <w:pStyle w:val="ListParagraph"/>
        <w:numPr>
          <w:ilvl w:val="0"/>
          <w:numId w:val="20"/>
        </w:numPr>
        <w:spacing w:after="0" w:line="240" w:lineRule="auto"/>
        <w:jc w:val="both"/>
        <w:rPr>
          <w:rFonts w:ascii="Times New Roman" w:hAnsi="Times New Roman" w:cs="Times New Roman"/>
          <w:sz w:val="24"/>
          <w:szCs w:val="24"/>
        </w:rPr>
      </w:pPr>
      <w:r w:rsidRPr="00452851">
        <w:rPr>
          <w:rFonts w:ascii="Times New Roman" w:hAnsi="Times New Roman" w:cs="Times New Roman"/>
          <w:sz w:val="24"/>
          <w:szCs w:val="24"/>
        </w:rPr>
        <w:t>Pembiayaan daerah adalah setiap penerimaan yang perlu dibayar kembali dan/atau pengeluaran yang akan diterima kembali, baik pada tahun anggaran yang bersangkutan maupun pada tahun-tahun anggaran berikutnya.</w:t>
      </w:r>
    </w:p>
    <w:p w:rsidR="006B36B8" w:rsidRPr="00674917" w:rsidRDefault="006B36B8" w:rsidP="006B36B8">
      <w:pPr>
        <w:pStyle w:val="ListParagraph"/>
        <w:spacing w:after="0" w:line="240" w:lineRule="auto"/>
        <w:jc w:val="both"/>
        <w:rPr>
          <w:rFonts w:ascii="Times New Roman" w:hAnsi="Times New Roman" w:cs="Times New Roman"/>
          <w:sz w:val="24"/>
          <w:szCs w:val="24"/>
        </w:rPr>
      </w:pPr>
    </w:p>
    <w:p w:rsidR="006B36B8" w:rsidRPr="00452851" w:rsidRDefault="006B36B8" w:rsidP="006B36B8">
      <w:pPr>
        <w:spacing w:after="0" w:line="360" w:lineRule="auto"/>
        <w:jc w:val="both"/>
        <w:rPr>
          <w:rFonts w:ascii="Times New Roman" w:hAnsi="Times New Roman" w:cs="Times New Roman"/>
          <w:sz w:val="24"/>
          <w:szCs w:val="24"/>
        </w:rPr>
      </w:pPr>
      <w:r w:rsidRPr="00452851">
        <w:rPr>
          <w:rFonts w:ascii="Times New Roman" w:hAnsi="Times New Roman" w:cs="Times New Roman"/>
          <w:sz w:val="24"/>
          <w:szCs w:val="24"/>
        </w:rPr>
        <w:t xml:space="preserve">Berdasarkan Undang-undang Nomor 33 Tahun 2004, APBD terdiri atas: </w:t>
      </w:r>
    </w:p>
    <w:p w:rsidR="006B36B8" w:rsidRPr="00452851" w:rsidRDefault="006B36B8" w:rsidP="006B36B8">
      <w:pPr>
        <w:spacing w:after="0" w:line="240" w:lineRule="auto"/>
        <w:ind w:left="720"/>
        <w:jc w:val="both"/>
        <w:rPr>
          <w:rFonts w:ascii="Times New Roman" w:hAnsi="Times New Roman" w:cs="Times New Roman"/>
          <w:sz w:val="24"/>
          <w:szCs w:val="24"/>
        </w:rPr>
      </w:pPr>
      <w:r w:rsidRPr="00452851">
        <w:rPr>
          <w:rFonts w:ascii="Times New Roman" w:hAnsi="Times New Roman" w:cs="Times New Roman"/>
          <w:sz w:val="24"/>
          <w:szCs w:val="24"/>
        </w:rPr>
        <w:t>Anggaran pendapatan, anggaran belanja, dan anggaran pembiayaan. Anggaran pendapatan berasal dari Pendapatan</w:t>
      </w:r>
      <w:r w:rsidR="00E2270B">
        <w:rPr>
          <w:rFonts w:ascii="Times New Roman" w:hAnsi="Times New Roman" w:cs="Times New Roman"/>
          <w:sz w:val="24"/>
          <w:szCs w:val="24"/>
        </w:rPr>
        <w:t xml:space="preserve"> Asli Daerah, Dana Perimbangan, </w:t>
      </w:r>
      <w:r w:rsidRPr="00452851">
        <w:rPr>
          <w:rFonts w:ascii="Times New Roman" w:hAnsi="Times New Roman" w:cs="Times New Roman"/>
          <w:sz w:val="24"/>
          <w:szCs w:val="24"/>
        </w:rPr>
        <w:t>dan Lain-lain Pendapatan. Anggaran belanja diklasifikasikan menurut organisasi, fungsi, program, kegiatan, dan jenis belanja. Anggaran pembiayaan terdiri atas penerimaan pembiayaan dan pengeluaran pembiayaan.</w:t>
      </w:r>
    </w:p>
    <w:p w:rsidR="006B36B8" w:rsidRPr="00452851" w:rsidRDefault="006B36B8" w:rsidP="006B36B8">
      <w:pPr>
        <w:spacing w:after="0" w:line="240" w:lineRule="auto"/>
        <w:ind w:left="720"/>
        <w:jc w:val="both"/>
        <w:rPr>
          <w:rFonts w:ascii="Times New Roman" w:hAnsi="Times New Roman" w:cs="Times New Roman"/>
          <w:sz w:val="24"/>
          <w:szCs w:val="24"/>
        </w:rPr>
      </w:pPr>
    </w:p>
    <w:p w:rsidR="006B36B8" w:rsidRPr="00452851" w:rsidRDefault="006B36B8" w:rsidP="006B36B8">
      <w:pPr>
        <w:spacing w:after="0" w:line="360" w:lineRule="auto"/>
        <w:jc w:val="both"/>
        <w:rPr>
          <w:rFonts w:ascii="Times New Roman" w:hAnsi="Times New Roman" w:cs="Times New Roman"/>
          <w:sz w:val="24"/>
          <w:szCs w:val="24"/>
        </w:rPr>
      </w:pPr>
      <w:r w:rsidRPr="00452851">
        <w:rPr>
          <w:rFonts w:ascii="Times New Roman" w:hAnsi="Times New Roman" w:cs="Times New Roman"/>
          <w:sz w:val="24"/>
          <w:szCs w:val="24"/>
        </w:rPr>
        <w:t>Menurut Peraturan Pemerintah Nomor 24 Tahun 2005 tentang Standar Akuntansi Pemerintahan, transfer adalah penerimaan/pengeluaran uang dari suatu entitas pelaporan dari/kepada entitas pelaporan lain, termasuk dana perimbangan dan dana bagi hasil.</w:t>
      </w:r>
    </w:p>
    <w:p w:rsidR="00846EAB" w:rsidRPr="00452851" w:rsidRDefault="00E2270B" w:rsidP="00A6514B">
      <w:pPr>
        <w:spacing w:after="0" w:line="360" w:lineRule="auto"/>
        <w:outlineLvl w:val="0"/>
        <w:rPr>
          <w:rFonts w:ascii="Times New Roman" w:hAnsi="Times New Roman" w:cs="Times New Roman"/>
          <w:b/>
          <w:sz w:val="24"/>
          <w:szCs w:val="24"/>
        </w:rPr>
      </w:pPr>
      <w:r>
        <w:rPr>
          <w:rFonts w:ascii="Times New Roman" w:hAnsi="Times New Roman" w:cs="Times New Roman"/>
          <w:b/>
          <w:sz w:val="24"/>
          <w:szCs w:val="24"/>
        </w:rPr>
        <w:t>2.1.4</w:t>
      </w:r>
      <w:r w:rsidR="004178C2" w:rsidRPr="00452851">
        <w:rPr>
          <w:rFonts w:ascii="Times New Roman" w:hAnsi="Times New Roman" w:cs="Times New Roman"/>
          <w:b/>
          <w:sz w:val="24"/>
          <w:szCs w:val="24"/>
        </w:rPr>
        <w:tab/>
      </w:r>
      <w:r w:rsidR="00846EAB" w:rsidRPr="00452851">
        <w:rPr>
          <w:rFonts w:ascii="Times New Roman" w:hAnsi="Times New Roman" w:cs="Times New Roman"/>
          <w:b/>
          <w:sz w:val="24"/>
          <w:szCs w:val="24"/>
        </w:rPr>
        <w:t>Pendapatan Asli Daerah</w:t>
      </w:r>
    </w:p>
    <w:p w:rsidR="00FE711D" w:rsidRPr="00452851" w:rsidRDefault="009D773F" w:rsidP="00FE711D">
      <w:pPr>
        <w:spacing w:after="0" w:line="360" w:lineRule="auto"/>
        <w:jc w:val="both"/>
        <w:rPr>
          <w:rFonts w:ascii="Times New Roman" w:hAnsi="Times New Roman" w:cs="Times New Roman"/>
          <w:sz w:val="24"/>
          <w:szCs w:val="24"/>
        </w:rPr>
      </w:pPr>
      <w:r w:rsidRPr="00452851">
        <w:rPr>
          <w:rFonts w:ascii="Times New Roman" w:hAnsi="Times New Roman" w:cs="Times New Roman"/>
          <w:sz w:val="24"/>
          <w:szCs w:val="24"/>
        </w:rPr>
        <w:tab/>
      </w:r>
      <w:r w:rsidR="00FE711D" w:rsidRPr="00452851">
        <w:rPr>
          <w:rFonts w:ascii="Times New Roman" w:hAnsi="Times New Roman" w:cs="Times New Roman"/>
          <w:sz w:val="24"/>
          <w:szCs w:val="24"/>
        </w:rPr>
        <w:t xml:space="preserve">Menurut Undang-undang Nomor 33 Tahun 2004 tentang Perimbangan Keuangan antara Pemerintah Pusat dan Pemerintah Daerah, Pendapatan Asli Daerah, selanjutnya disebut PAD adalah pendapatan yang diperoleh daerah yang dipungut berdasarkan Peraturan Daerah sesuai dengan peraturan perundang-undangan. Berdasarkan jenisnya, Pendapatan Asli Daerah terdiri atas: pendapatan </w:t>
      </w:r>
      <w:r w:rsidR="00FE711D" w:rsidRPr="00452851">
        <w:rPr>
          <w:rFonts w:ascii="Times New Roman" w:hAnsi="Times New Roman" w:cs="Times New Roman"/>
          <w:sz w:val="24"/>
          <w:szCs w:val="24"/>
        </w:rPr>
        <w:lastRenderedPageBreak/>
        <w:t>pajak daerah, pendapatan retribusi daerah, pendapatan hasil pengelolaan kekayaan daerah yang dipisahkan, dan lain-lain PAD yang sah (Mahmudi, 2016:73). Pendapatan Asli Daerah (PAD) merupakan semua penerimaan yang diperoleh daerah dari sumber-sumber dalam wilayahnya sendiri yang dipungut berdasarkan peraturan daerah sesuai dengan peraturan perundang-undangan yang berlaku. (Halim, 2002:96).</w:t>
      </w:r>
    </w:p>
    <w:p w:rsidR="00FE711D" w:rsidRPr="00452851" w:rsidRDefault="00FE711D" w:rsidP="00FE711D">
      <w:pPr>
        <w:spacing w:after="0" w:line="360" w:lineRule="auto"/>
        <w:ind w:firstLine="720"/>
        <w:jc w:val="both"/>
        <w:rPr>
          <w:rFonts w:ascii="Times New Roman" w:hAnsi="Times New Roman" w:cs="Times New Roman"/>
          <w:sz w:val="24"/>
          <w:szCs w:val="24"/>
        </w:rPr>
      </w:pPr>
      <w:r w:rsidRPr="00452851">
        <w:rPr>
          <w:rFonts w:ascii="Times New Roman" w:hAnsi="Times New Roman" w:cs="Times New Roman"/>
          <w:sz w:val="24"/>
          <w:szCs w:val="24"/>
        </w:rPr>
        <w:t>Menurut Febriana dan Pr</w:t>
      </w:r>
      <w:r>
        <w:rPr>
          <w:rFonts w:ascii="Times New Roman" w:hAnsi="Times New Roman" w:cs="Times New Roman"/>
          <w:sz w:val="24"/>
          <w:szCs w:val="24"/>
        </w:rPr>
        <w:t xml:space="preserve">aptoyo (2015) menyatakan bahwa </w:t>
      </w:r>
      <w:r w:rsidRPr="00452851">
        <w:rPr>
          <w:rFonts w:ascii="Times New Roman" w:hAnsi="Times New Roman" w:cs="Times New Roman"/>
          <w:sz w:val="24"/>
          <w:szCs w:val="24"/>
        </w:rPr>
        <w:t>Pendapatan Asli Daerah (PAD) merupakan sumber penerimaan daerah asli yang digali di daerah tersebut untuk digunakan sebagai modal dasar pemerintah daerah dalam membiayai pembangunan dan usaha-usaha daerah untuk memperkecil ketergantungan dana dari pemerintah pusat.</w:t>
      </w:r>
      <w:r>
        <w:rPr>
          <w:rFonts w:ascii="Times New Roman" w:hAnsi="Times New Roman" w:cs="Times New Roman"/>
          <w:sz w:val="24"/>
          <w:szCs w:val="24"/>
        </w:rPr>
        <w:t xml:space="preserve"> </w:t>
      </w:r>
      <w:r w:rsidRPr="00452851">
        <w:rPr>
          <w:rFonts w:ascii="Times New Roman" w:hAnsi="Times New Roman" w:cs="Times New Roman"/>
          <w:sz w:val="24"/>
          <w:szCs w:val="24"/>
        </w:rPr>
        <w:t xml:space="preserve">Berdasarkan Undang-undang </w:t>
      </w:r>
      <w:r>
        <w:rPr>
          <w:rFonts w:ascii="Times New Roman" w:hAnsi="Times New Roman" w:cs="Times New Roman"/>
          <w:sz w:val="24"/>
          <w:szCs w:val="24"/>
        </w:rPr>
        <w:t xml:space="preserve">   </w:t>
      </w:r>
      <w:r w:rsidRPr="00452851">
        <w:rPr>
          <w:rFonts w:ascii="Times New Roman" w:hAnsi="Times New Roman" w:cs="Times New Roman"/>
          <w:sz w:val="24"/>
          <w:szCs w:val="24"/>
        </w:rPr>
        <w:t>Nomor 28 Tahun 2009 tentang Pajak Daerah dan Retribusi Daerah, Pendapatan Asli Daerah adalah sumber keuangan daerah yang digali dari wilayah yang bersangkutan yang terdiri dari hasil pajak daerah, hasil retribusi daerah, hasil pengelolaan kekayaan daerah yang dipisahkan dan lain-lain pendapatan asli daerah yang sah. Sedangkan menurut Undang-undang Nomor 32 Tahun 2004 tentang Pemerintahan D</w:t>
      </w:r>
      <w:r>
        <w:rPr>
          <w:rFonts w:ascii="Times New Roman" w:hAnsi="Times New Roman" w:cs="Times New Roman"/>
          <w:sz w:val="24"/>
          <w:szCs w:val="24"/>
        </w:rPr>
        <w:t>a</w:t>
      </w:r>
      <w:r w:rsidRPr="00452851">
        <w:rPr>
          <w:rFonts w:ascii="Times New Roman" w:hAnsi="Times New Roman" w:cs="Times New Roman"/>
          <w:sz w:val="24"/>
          <w:szCs w:val="24"/>
        </w:rPr>
        <w:t xml:space="preserve">erah, PAD merupakan sumber penerimaan pemerintah Daerah yang berasal dari daerah itu sendiri berdasarkan kemampuan yang dimiliki. </w:t>
      </w:r>
    </w:p>
    <w:p w:rsidR="00FE711D" w:rsidRPr="00452851" w:rsidRDefault="00FE711D" w:rsidP="00FE711D">
      <w:pPr>
        <w:spacing w:after="0" w:line="360" w:lineRule="auto"/>
        <w:ind w:firstLine="720"/>
        <w:jc w:val="both"/>
        <w:rPr>
          <w:rFonts w:ascii="Times New Roman" w:hAnsi="Times New Roman" w:cs="Times New Roman"/>
          <w:sz w:val="24"/>
          <w:szCs w:val="24"/>
        </w:rPr>
      </w:pPr>
      <w:r w:rsidRPr="00452851">
        <w:rPr>
          <w:rFonts w:ascii="Times New Roman" w:hAnsi="Times New Roman" w:cs="Times New Roman"/>
          <w:sz w:val="24"/>
          <w:szCs w:val="24"/>
        </w:rPr>
        <w:t xml:space="preserve">Menurut Abdullah dan Rona (2014) Pendapatan sendiri adalah pendapatan asli daerah (PAD) yang diperoleh pemerintah daerah dari potensi yang ada di daerah (berada dalam kendali pemerintah daerah), yang dipungut berdasarkan peraturan daerah sesuai dengan peraturan perundang-undangan. </w:t>
      </w:r>
      <w:r w:rsidRPr="00452851">
        <w:rPr>
          <w:rFonts w:ascii="Times New Roman" w:hAnsi="Times New Roman" w:cs="Times New Roman"/>
          <w:bCs/>
          <w:sz w:val="24"/>
          <w:szCs w:val="24"/>
        </w:rPr>
        <w:t xml:space="preserve">Bungkes, Nadirsyah, dan Abdullah (2016) mengungkapkan </w:t>
      </w:r>
      <w:r w:rsidRPr="00452851">
        <w:rPr>
          <w:rFonts w:ascii="Times New Roman" w:hAnsi="Times New Roman" w:cs="Times New Roman"/>
          <w:sz w:val="24"/>
          <w:szCs w:val="24"/>
        </w:rPr>
        <w:t>Pendapatan sendiri adalah penerimaan daerah yang bersumber dari potensi yang dimiliki daerah, yang secara peraturan perundang-undangan menjadi PAD.</w:t>
      </w:r>
    </w:p>
    <w:p w:rsidR="00FE711D" w:rsidRPr="00452851" w:rsidRDefault="00FE711D" w:rsidP="00FE711D">
      <w:pPr>
        <w:spacing w:after="0" w:line="360" w:lineRule="auto"/>
        <w:ind w:firstLine="720"/>
        <w:jc w:val="both"/>
        <w:rPr>
          <w:rFonts w:ascii="Times New Roman" w:hAnsi="Times New Roman" w:cs="Times New Roman"/>
          <w:sz w:val="24"/>
          <w:szCs w:val="24"/>
        </w:rPr>
      </w:pPr>
      <w:r w:rsidRPr="00452851">
        <w:rPr>
          <w:rFonts w:ascii="Times New Roman" w:hAnsi="Times New Roman" w:cs="Times New Roman"/>
          <w:sz w:val="24"/>
          <w:szCs w:val="24"/>
        </w:rPr>
        <w:t xml:space="preserve">Halim (2007:96) mendefinisikan bahwa: </w:t>
      </w:r>
    </w:p>
    <w:p w:rsidR="00FE711D" w:rsidRPr="00452851" w:rsidRDefault="00FE711D" w:rsidP="00FE711D">
      <w:pPr>
        <w:spacing w:after="0" w:line="240" w:lineRule="auto"/>
        <w:ind w:left="720"/>
        <w:jc w:val="both"/>
        <w:rPr>
          <w:rFonts w:ascii="Times New Roman" w:hAnsi="Times New Roman" w:cs="Times New Roman"/>
          <w:sz w:val="24"/>
          <w:szCs w:val="24"/>
        </w:rPr>
      </w:pPr>
      <w:r w:rsidRPr="00452851">
        <w:rPr>
          <w:rFonts w:ascii="Times New Roman" w:hAnsi="Times New Roman" w:cs="Times New Roman"/>
          <w:sz w:val="24"/>
          <w:szCs w:val="24"/>
        </w:rPr>
        <w:t>Pendapatan Asli Daerah merupakan semua penerimaan daerah yang berasal dari sumber ekonomi asli daerah. Pendapatan Asli Daerah dipisahkan menjadi empat jenis pendapatan, yaitu: pajak daerah, retribusi daerah, hasil pengelolaan kekayaan milik daerah yang dipisahkan, dan lain-lain PAD yang sah.</w:t>
      </w:r>
    </w:p>
    <w:p w:rsidR="00FE711D" w:rsidRPr="00452851" w:rsidRDefault="00FE711D" w:rsidP="00FE711D">
      <w:pPr>
        <w:spacing w:after="0" w:line="240" w:lineRule="auto"/>
        <w:ind w:left="720"/>
        <w:jc w:val="both"/>
        <w:rPr>
          <w:rFonts w:ascii="Times New Roman" w:hAnsi="Times New Roman" w:cs="Times New Roman"/>
          <w:sz w:val="24"/>
          <w:szCs w:val="24"/>
        </w:rPr>
      </w:pPr>
    </w:p>
    <w:p w:rsidR="00FE711D" w:rsidRPr="00452851" w:rsidRDefault="005B39CB" w:rsidP="00FE71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Denda a</w:t>
      </w:r>
      <w:r w:rsidR="00FE711D" w:rsidRPr="00452851">
        <w:rPr>
          <w:rFonts w:ascii="Times New Roman" w:hAnsi="Times New Roman" w:cs="Times New Roman"/>
          <w:sz w:val="24"/>
          <w:szCs w:val="24"/>
        </w:rPr>
        <w:t>danya peningkatan PAD diharapkan dapat meningkatkan belanja modal pemerintah daerah sehingga pemerintahan memberikan kualitas pelayan</w:t>
      </w:r>
      <w:r w:rsidR="00FE711D">
        <w:rPr>
          <w:rFonts w:ascii="Times New Roman" w:hAnsi="Times New Roman" w:cs="Times New Roman"/>
          <w:sz w:val="24"/>
          <w:szCs w:val="24"/>
        </w:rPr>
        <w:t>an</w:t>
      </w:r>
      <w:r w:rsidR="00FE711D" w:rsidRPr="00452851">
        <w:rPr>
          <w:rFonts w:ascii="Times New Roman" w:hAnsi="Times New Roman" w:cs="Times New Roman"/>
          <w:sz w:val="24"/>
          <w:szCs w:val="24"/>
        </w:rPr>
        <w:t xml:space="preserve"> publik yang baik (Kusnandar dan Siswantoro, 2012).</w:t>
      </w:r>
      <w:r w:rsidR="00FE711D">
        <w:rPr>
          <w:rFonts w:ascii="Times New Roman" w:hAnsi="Times New Roman" w:cs="Times New Roman"/>
          <w:sz w:val="24"/>
          <w:szCs w:val="24"/>
        </w:rPr>
        <w:t xml:space="preserve"> </w:t>
      </w:r>
      <w:r w:rsidR="00FE711D" w:rsidRPr="00452851">
        <w:rPr>
          <w:rFonts w:ascii="Times New Roman" w:hAnsi="Times New Roman" w:cs="Times New Roman"/>
          <w:sz w:val="24"/>
          <w:szCs w:val="24"/>
        </w:rPr>
        <w:t xml:space="preserve">Berdasarkan </w:t>
      </w:r>
      <w:r w:rsidR="00FE711D">
        <w:rPr>
          <w:rFonts w:ascii="Times New Roman" w:hAnsi="Times New Roman" w:cs="Times New Roman"/>
          <w:sz w:val="24"/>
          <w:szCs w:val="24"/>
        </w:rPr>
        <w:t>Undang-undang Nomor 33 Tahun 200</w:t>
      </w:r>
      <w:r w:rsidR="00FE711D" w:rsidRPr="00452851">
        <w:rPr>
          <w:rFonts w:ascii="Times New Roman" w:hAnsi="Times New Roman" w:cs="Times New Roman"/>
          <w:sz w:val="24"/>
          <w:szCs w:val="24"/>
        </w:rPr>
        <w:t>4 tentang Perimbangan Keuangan antara Pemerintah Pusat dan Pemerintah Daerah, dalam upaya meningkatkan PAD, daerah dilarang:</w:t>
      </w:r>
    </w:p>
    <w:p w:rsidR="00FE711D" w:rsidRPr="00452851" w:rsidRDefault="00FE711D" w:rsidP="00FE711D">
      <w:pPr>
        <w:pStyle w:val="ListParagraph"/>
        <w:numPr>
          <w:ilvl w:val="0"/>
          <w:numId w:val="28"/>
        </w:numPr>
        <w:spacing w:after="0" w:line="240" w:lineRule="auto"/>
        <w:ind w:left="1080"/>
        <w:jc w:val="both"/>
        <w:rPr>
          <w:rFonts w:ascii="Times New Roman" w:hAnsi="Times New Roman" w:cs="Times New Roman"/>
          <w:sz w:val="24"/>
          <w:szCs w:val="24"/>
        </w:rPr>
      </w:pPr>
      <w:r w:rsidRPr="00452851">
        <w:rPr>
          <w:rFonts w:ascii="Times New Roman" w:hAnsi="Times New Roman" w:cs="Times New Roman"/>
          <w:sz w:val="24"/>
          <w:szCs w:val="24"/>
        </w:rPr>
        <w:t>Menetapkan Peraturan Daerah tentang pendapatan yang menyebabkan ekonomi biaya tinggi; dan</w:t>
      </w:r>
    </w:p>
    <w:p w:rsidR="00FE711D" w:rsidRPr="00452851" w:rsidRDefault="00FE711D" w:rsidP="00FE711D">
      <w:pPr>
        <w:pStyle w:val="ListParagraph"/>
        <w:numPr>
          <w:ilvl w:val="0"/>
          <w:numId w:val="28"/>
        </w:numPr>
        <w:spacing w:after="0" w:line="240" w:lineRule="auto"/>
        <w:ind w:left="1080"/>
        <w:jc w:val="both"/>
        <w:rPr>
          <w:rFonts w:ascii="Times New Roman" w:hAnsi="Times New Roman" w:cs="Times New Roman"/>
          <w:sz w:val="24"/>
          <w:szCs w:val="24"/>
        </w:rPr>
      </w:pPr>
      <w:r w:rsidRPr="00452851">
        <w:rPr>
          <w:rFonts w:ascii="Times New Roman" w:hAnsi="Times New Roman" w:cs="Times New Roman"/>
          <w:sz w:val="24"/>
          <w:szCs w:val="24"/>
        </w:rPr>
        <w:t>Menetapkan Peraturan Daerah tentang pendapatan yang menghambat mobilitas penduduk, lalu lintas barang dan jasa antardaerah, dan kegiatan impor/ekspor.</w:t>
      </w:r>
    </w:p>
    <w:p w:rsidR="00FE711D" w:rsidRPr="00452851" w:rsidRDefault="00FE711D" w:rsidP="00FE711D">
      <w:pPr>
        <w:pStyle w:val="ListParagraph"/>
        <w:spacing w:after="0" w:line="240" w:lineRule="auto"/>
        <w:ind w:left="1080"/>
        <w:jc w:val="both"/>
        <w:rPr>
          <w:rFonts w:ascii="Times New Roman" w:hAnsi="Times New Roman" w:cs="Times New Roman"/>
          <w:sz w:val="24"/>
          <w:szCs w:val="24"/>
        </w:rPr>
      </w:pPr>
    </w:p>
    <w:p w:rsidR="00144698" w:rsidRPr="00452851" w:rsidRDefault="00FE711D" w:rsidP="005B39CB">
      <w:pPr>
        <w:spacing w:after="0" w:line="360" w:lineRule="auto"/>
        <w:jc w:val="both"/>
        <w:rPr>
          <w:rFonts w:ascii="Times New Roman" w:hAnsi="Times New Roman" w:cs="Times New Roman"/>
          <w:b/>
          <w:sz w:val="24"/>
          <w:szCs w:val="24"/>
        </w:rPr>
      </w:pPr>
      <w:r w:rsidRPr="00452851">
        <w:rPr>
          <w:rFonts w:ascii="Times New Roman" w:hAnsi="Times New Roman" w:cs="Times New Roman"/>
          <w:sz w:val="24"/>
          <w:szCs w:val="24"/>
        </w:rPr>
        <w:t>Menurut Febriana dan Prapt</w:t>
      </w:r>
      <w:r>
        <w:rPr>
          <w:rFonts w:ascii="Times New Roman" w:hAnsi="Times New Roman" w:cs="Times New Roman"/>
          <w:sz w:val="24"/>
          <w:szCs w:val="24"/>
        </w:rPr>
        <w:t>oyo (2015) mengungkapkan bahwa a</w:t>
      </w:r>
      <w:r w:rsidRPr="00452851">
        <w:rPr>
          <w:rFonts w:ascii="Times New Roman" w:hAnsi="Times New Roman" w:cs="Times New Roman"/>
          <w:sz w:val="24"/>
          <w:szCs w:val="24"/>
        </w:rPr>
        <w:t>pabila Pendapatan Asli Daerah (PAD) dari suatu daerah mampu memberikan kontribusi terbesar dalam pemasukkan belanja daerah, maka dapat dikatakan bahwa daerah tersebut tergolong sebagai daerah yang cukup maju dan bagus dari sektor ekonomi dan begitu pula sebaliknya.</w:t>
      </w:r>
      <w:r>
        <w:rPr>
          <w:rFonts w:ascii="Times New Roman" w:hAnsi="Times New Roman" w:cs="Times New Roman"/>
          <w:sz w:val="24"/>
          <w:szCs w:val="24"/>
        </w:rPr>
        <w:t xml:space="preserve"> </w:t>
      </w:r>
    </w:p>
    <w:p w:rsidR="00FE711D" w:rsidRPr="00452851" w:rsidRDefault="00144698" w:rsidP="00FE711D">
      <w:pPr>
        <w:spacing w:after="0" w:line="360" w:lineRule="auto"/>
        <w:jc w:val="both"/>
        <w:rPr>
          <w:rFonts w:ascii="Times New Roman" w:hAnsi="Times New Roman" w:cs="Times New Roman"/>
          <w:sz w:val="24"/>
          <w:szCs w:val="24"/>
        </w:rPr>
      </w:pPr>
      <w:r w:rsidRPr="00452851">
        <w:rPr>
          <w:rFonts w:ascii="Times New Roman" w:hAnsi="Times New Roman" w:cs="Times New Roman"/>
          <w:sz w:val="24"/>
          <w:szCs w:val="24"/>
        </w:rPr>
        <w:tab/>
      </w:r>
      <w:r w:rsidR="00FE711D" w:rsidRPr="00452851">
        <w:rPr>
          <w:rFonts w:ascii="Times New Roman" w:hAnsi="Times New Roman" w:cs="Times New Roman"/>
          <w:sz w:val="24"/>
          <w:szCs w:val="24"/>
        </w:rPr>
        <w:t xml:space="preserve">Menurut Darise (2008: 135) Pendapatan Asli Daerah yang selanjutnya disingkat PAD yaitu: </w:t>
      </w:r>
    </w:p>
    <w:p w:rsidR="00FE711D" w:rsidRPr="00452851" w:rsidRDefault="00FE711D" w:rsidP="00FE711D">
      <w:pPr>
        <w:spacing w:after="0" w:line="240" w:lineRule="auto"/>
        <w:ind w:left="720"/>
        <w:jc w:val="both"/>
        <w:rPr>
          <w:rFonts w:ascii="Times New Roman" w:hAnsi="Times New Roman" w:cs="Times New Roman"/>
          <w:sz w:val="24"/>
          <w:szCs w:val="24"/>
        </w:rPr>
      </w:pPr>
      <w:r w:rsidRPr="00452851">
        <w:rPr>
          <w:rFonts w:ascii="Times New Roman" w:hAnsi="Times New Roman" w:cs="Times New Roman"/>
          <w:sz w:val="24"/>
          <w:szCs w:val="24"/>
        </w:rPr>
        <w:t>Pendapatan yang diperoleh daerah yang dipungut berdasarkan peraturan daerah. Sumber-sumber PAD terdiri dari:</w:t>
      </w:r>
    </w:p>
    <w:p w:rsidR="00FE711D" w:rsidRPr="00452851" w:rsidRDefault="00FE711D" w:rsidP="00FE711D">
      <w:pPr>
        <w:pStyle w:val="ListParagraph"/>
        <w:numPr>
          <w:ilvl w:val="0"/>
          <w:numId w:val="2"/>
        </w:numPr>
        <w:spacing w:after="0" w:line="240" w:lineRule="auto"/>
        <w:ind w:left="1260"/>
        <w:jc w:val="both"/>
        <w:rPr>
          <w:rFonts w:ascii="Times New Roman" w:hAnsi="Times New Roman" w:cs="Times New Roman"/>
          <w:sz w:val="24"/>
          <w:szCs w:val="24"/>
        </w:rPr>
      </w:pPr>
      <w:r w:rsidRPr="00452851">
        <w:rPr>
          <w:rFonts w:ascii="Times New Roman" w:hAnsi="Times New Roman" w:cs="Times New Roman"/>
          <w:sz w:val="24"/>
          <w:szCs w:val="24"/>
        </w:rPr>
        <w:t>Pajak daerah</w:t>
      </w:r>
    </w:p>
    <w:p w:rsidR="00FE711D" w:rsidRPr="00452851" w:rsidRDefault="00FE711D" w:rsidP="00FE711D">
      <w:pPr>
        <w:pStyle w:val="ListParagraph"/>
        <w:numPr>
          <w:ilvl w:val="0"/>
          <w:numId w:val="2"/>
        </w:numPr>
        <w:spacing w:after="0" w:line="240" w:lineRule="auto"/>
        <w:ind w:left="1260"/>
        <w:jc w:val="both"/>
        <w:rPr>
          <w:rFonts w:ascii="Times New Roman" w:hAnsi="Times New Roman" w:cs="Times New Roman"/>
          <w:sz w:val="24"/>
          <w:szCs w:val="24"/>
        </w:rPr>
      </w:pPr>
      <w:r w:rsidRPr="00452851">
        <w:rPr>
          <w:rFonts w:ascii="Times New Roman" w:hAnsi="Times New Roman" w:cs="Times New Roman"/>
          <w:sz w:val="24"/>
          <w:szCs w:val="24"/>
        </w:rPr>
        <w:t>Retribusi daerah</w:t>
      </w:r>
    </w:p>
    <w:p w:rsidR="00FE711D" w:rsidRPr="00452851" w:rsidRDefault="00FE711D" w:rsidP="00FE711D">
      <w:pPr>
        <w:pStyle w:val="ListParagraph"/>
        <w:numPr>
          <w:ilvl w:val="0"/>
          <w:numId w:val="2"/>
        </w:numPr>
        <w:spacing w:after="0" w:line="240" w:lineRule="auto"/>
        <w:ind w:left="1260"/>
        <w:jc w:val="both"/>
        <w:rPr>
          <w:rFonts w:ascii="Times New Roman" w:hAnsi="Times New Roman" w:cs="Times New Roman"/>
          <w:sz w:val="24"/>
          <w:szCs w:val="24"/>
        </w:rPr>
      </w:pPr>
      <w:r w:rsidRPr="00452851">
        <w:rPr>
          <w:rFonts w:ascii="Times New Roman" w:hAnsi="Times New Roman" w:cs="Times New Roman"/>
          <w:sz w:val="24"/>
          <w:szCs w:val="24"/>
        </w:rPr>
        <w:t>Hasil pengelolaan kekayaan daerah yang dipisahkan</w:t>
      </w:r>
    </w:p>
    <w:p w:rsidR="00FE711D" w:rsidRPr="00452851" w:rsidRDefault="00FE711D" w:rsidP="00FE711D">
      <w:pPr>
        <w:pStyle w:val="ListParagraph"/>
        <w:numPr>
          <w:ilvl w:val="0"/>
          <w:numId w:val="2"/>
        </w:numPr>
        <w:spacing w:after="0" w:line="240" w:lineRule="auto"/>
        <w:ind w:left="1260"/>
        <w:jc w:val="both"/>
        <w:rPr>
          <w:rFonts w:ascii="Times New Roman" w:hAnsi="Times New Roman" w:cs="Times New Roman"/>
          <w:sz w:val="24"/>
          <w:szCs w:val="24"/>
        </w:rPr>
      </w:pPr>
      <w:r w:rsidRPr="00452851">
        <w:rPr>
          <w:rFonts w:ascii="Times New Roman" w:hAnsi="Times New Roman" w:cs="Times New Roman"/>
          <w:sz w:val="24"/>
          <w:szCs w:val="24"/>
        </w:rPr>
        <w:t>Lain-lain PAD yang sah</w:t>
      </w:r>
    </w:p>
    <w:p w:rsidR="00FE711D" w:rsidRPr="00452851" w:rsidRDefault="00FE711D" w:rsidP="00FE711D">
      <w:pPr>
        <w:pStyle w:val="ListParagraph"/>
        <w:spacing w:after="0" w:line="240" w:lineRule="auto"/>
        <w:jc w:val="both"/>
        <w:rPr>
          <w:rFonts w:ascii="Times New Roman" w:hAnsi="Times New Roman" w:cs="Times New Roman"/>
          <w:sz w:val="24"/>
          <w:szCs w:val="24"/>
        </w:rPr>
      </w:pPr>
    </w:p>
    <w:p w:rsidR="00FE711D" w:rsidRPr="00452851" w:rsidRDefault="00FE711D" w:rsidP="00FE711D">
      <w:pPr>
        <w:spacing w:after="0" w:line="360" w:lineRule="auto"/>
        <w:jc w:val="both"/>
        <w:rPr>
          <w:rFonts w:ascii="Times New Roman" w:hAnsi="Times New Roman" w:cs="Times New Roman"/>
          <w:sz w:val="24"/>
          <w:szCs w:val="24"/>
        </w:rPr>
      </w:pPr>
      <w:r w:rsidRPr="00452851">
        <w:rPr>
          <w:rFonts w:ascii="Times New Roman" w:hAnsi="Times New Roman" w:cs="Times New Roman"/>
          <w:sz w:val="24"/>
          <w:szCs w:val="24"/>
        </w:rPr>
        <w:t xml:space="preserve">Berdasarkan UU Nomor 23 Tahun 2014 tentang Pemerintahan Daerah, salah satu sumber pendapatan daerah adalah Pendapatan Asli Daerah (PAD) yang terdiri dari hasil pajak daerah, hasil retribusi daerah, hasil pengelolaan kekayaan daerah yang dipisahkan dan lain-lain PAD yang sah. Menurut Febriana dan Praptoyo (2015) menyatakan bahwa: </w:t>
      </w:r>
    </w:p>
    <w:p w:rsidR="00FE711D" w:rsidRPr="00452851" w:rsidRDefault="00FE711D" w:rsidP="00FE711D">
      <w:pPr>
        <w:spacing w:after="0" w:line="240" w:lineRule="auto"/>
        <w:ind w:left="720"/>
        <w:jc w:val="both"/>
        <w:rPr>
          <w:rFonts w:ascii="Times New Roman" w:hAnsi="Times New Roman" w:cs="Times New Roman"/>
          <w:sz w:val="24"/>
          <w:szCs w:val="24"/>
        </w:rPr>
      </w:pPr>
      <w:r w:rsidRPr="00452851">
        <w:rPr>
          <w:rFonts w:ascii="Times New Roman" w:hAnsi="Times New Roman" w:cs="Times New Roman"/>
          <w:sz w:val="24"/>
          <w:szCs w:val="24"/>
        </w:rPr>
        <w:t>PAD didapatkan dari iuran langsung dari masyarakat, seperti: pajak daerah, retribusi daerah, hasil pengelolaan kekayaan daerah yang dipisahkan dan lain-lain PAD yang sah. Tanggung jawab pemerintah daerah kepada masyarakat adalah me</w:t>
      </w:r>
      <w:r>
        <w:rPr>
          <w:rFonts w:ascii="Times New Roman" w:hAnsi="Times New Roman" w:cs="Times New Roman"/>
          <w:sz w:val="24"/>
          <w:szCs w:val="24"/>
        </w:rPr>
        <w:t>m</w:t>
      </w:r>
      <w:r w:rsidRPr="00452851">
        <w:rPr>
          <w:rFonts w:ascii="Times New Roman" w:hAnsi="Times New Roman" w:cs="Times New Roman"/>
          <w:sz w:val="24"/>
          <w:szCs w:val="24"/>
        </w:rPr>
        <w:t>berikan pelayanan publik yang baik kepada masyarakat melalui anggaran pembangunan, karena ma</w:t>
      </w:r>
      <w:r>
        <w:rPr>
          <w:rFonts w:ascii="Times New Roman" w:hAnsi="Times New Roman" w:cs="Times New Roman"/>
          <w:sz w:val="24"/>
          <w:szCs w:val="24"/>
        </w:rPr>
        <w:t>syarakat telah memberikan sebag</w:t>
      </w:r>
      <w:r w:rsidRPr="00452851">
        <w:rPr>
          <w:rFonts w:ascii="Times New Roman" w:hAnsi="Times New Roman" w:cs="Times New Roman"/>
          <w:sz w:val="24"/>
          <w:szCs w:val="24"/>
        </w:rPr>
        <w:t>ian uangnya kepada pemerintah daerah.</w:t>
      </w:r>
    </w:p>
    <w:p w:rsidR="00FE711D" w:rsidRPr="00452851" w:rsidRDefault="00FE711D" w:rsidP="00FE711D">
      <w:pPr>
        <w:spacing w:after="0" w:line="240" w:lineRule="auto"/>
        <w:ind w:left="720"/>
        <w:jc w:val="both"/>
        <w:rPr>
          <w:rFonts w:ascii="Times New Roman" w:hAnsi="Times New Roman" w:cs="Times New Roman"/>
          <w:sz w:val="24"/>
          <w:szCs w:val="24"/>
        </w:rPr>
      </w:pPr>
    </w:p>
    <w:p w:rsidR="00FE711D" w:rsidRPr="00452851" w:rsidRDefault="00FE711D" w:rsidP="00FE711D">
      <w:pPr>
        <w:spacing w:after="0" w:line="360" w:lineRule="auto"/>
        <w:ind w:firstLine="720"/>
        <w:jc w:val="both"/>
        <w:rPr>
          <w:rFonts w:ascii="Times New Roman" w:hAnsi="Times New Roman" w:cs="Times New Roman"/>
          <w:sz w:val="24"/>
          <w:szCs w:val="24"/>
        </w:rPr>
      </w:pPr>
      <w:r w:rsidRPr="00452851">
        <w:rPr>
          <w:rFonts w:ascii="Times New Roman" w:hAnsi="Times New Roman" w:cs="Times New Roman"/>
          <w:sz w:val="24"/>
          <w:szCs w:val="24"/>
        </w:rPr>
        <w:lastRenderedPageBreak/>
        <w:t>Berdasarkan Undang-undang Nomor 28 Tahun 2009 tentang Pajak Daerah dan Retribusi Daerah, Pajak Daerah, yang selanjutnya disebut Pajak, adalah:</w:t>
      </w:r>
    </w:p>
    <w:p w:rsidR="00FE711D" w:rsidRPr="00452851" w:rsidRDefault="00FE711D" w:rsidP="00FE711D">
      <w:pPr>
        <w:spacing w:after="0" w:line="240" w:lineRule="auto"/>
        <w:ind w:left="720"/>
        <w:jc w:val="both"/>
        <w:rPr>
          <w:rFonts w:ascii="Times New Roman" w:hAnsi="Times New Roman" w:cs="Times New Roman"/>
          <w:sz w:val="24"/>
          <w:szCs w:val="24"/>
        </w:rPr>
      </w:pPr>
      <w:r w:rsidRPr="00452851">
        <w:rPr>
          <w:rFonts w:ascii="Times New Roman" w:hAnsi="Times New Roman" w:cs="Times New Roman"/>
          <w:sz w:val="24"/>
          <w:szCs w:val="24"/>
        </w:rPr>
        <w:t xml:space="preserve">Kontribusi wajib kepada Daerah yang terutang oleh orang pribadi atau badan yang bersifat memaksa berdasarkan Undang-Undang, dengan tidak mendapatkan imbalan secara langsung dan digunakan untuk keperluan Daerah bagi sebesar-besarnya kemakmuran rakyat. </w:t>
      </w:r>
    </w:p>
    <w:p w:rsidR="00FE711D" w:rsidRPr="00452851" w:rsidRDefault="00FE711D" w:rsidP="00FE711D">
      <w:pPr>
        <w:pStyle w:val="ListParagraph"/>
        <w:numPr>
          <w:ilvl w:val="1"/>
          <w:numId w:val="2"/>
        </w:numPr>
        <w:spacing w:after="0" w:line="240" w:lineRule="auto"/>
        <w:ind w:left="1080"/>
        <w:jc w:val="both"/>
        <w:rPr>
          <w:rFonts w:ascii="Times New Roman" w:hAnsi="Times New Roman" w:cs="Times New Roman"/>
          <w:sz w:val="24"/>
          <w:szCs w:val="24"/>
        </w:rPr>
      </w:pPr>
      <w:r w:rsidRPr="00452851">
        <w:rPr>
          <w:rFonts w:ascii="Times New Roman" w:hAnsi="Times New Roman" w:cs="Times New Roman"/>
          <w:sz w:val="24"/>
          <w:szCs w:val="24"/>
        </w:rPr>
        <w:t>Jenis Pajak provinsi terdiri atas:</w:t>
      </w:r>
    </w:p>
    <w:p w:rsidR="00FE711D" w:rsidRPr="00452851" w:rsidRDefault="00FE711D" w:rsidP="00FE711D">
      <w:pPr>
        <w:pStyle w:val="ListParagraph"/>
        <w:numPr>
          <w:ilvl w:val="0"/>
          <w:numId w:val="3"/>
        </w:numPr>
        <w:spacing w:after="0" w:line="240" w:lineRule="auto"/>
        <w:ind w:left="1440"/>
        <w:jc w:val="both"/>
        <w:rPr>
          <w:rFonts w:ascii="Times New Roman" w:hAnsi="Times New Roman" w:cs="Times New Roman"/>
          <w:sz w:val="24"/>
          <w:szCs w:val="24"/>
        </w:rPr>
      </w:pPr>
      <w:r w:rsidRPr="00452851">
        <w:rPr>
          <w:rFonts w:ascii="Times New Roman" w:hAnsi="Times New Roman" w:cs="Times New Roman"/>
          <w:sz w:val="24"/>
          <w:szCs w:val="24"/>
        </w:rPr>
        <w:t>Pajak Kendaraan Bermotor;</w:t>
      </w:r>
    </w:p>
    <w:p w:rsidR="00FE711D" w:rsidRPr="00452851" w:rsidRDefault="00FE711D" w:rsidP="00FE711D">
      <w:pPr>
        <w:pStyle w:val="ListParagraph"/>
        <w:numPr>
          <w:ilvl w:val="0"/>
          <w:numId w:val="3"/>
        </w:numPr>
        <w:spacing w:after="0" w:line="240" w:lineRule="auto"/>
        <w:ind w:left="1440"/>
        <w:jc w:val="both"/>
        <w:rPr>
          <w:rFonts w:ascii="Times New Roman" w:hAnsi="Times New Roman" w:cs="Times New Roman"/>
          <w:sz w:val="24"/>
          <w:szCs w:val="24"/>
        </w:rPr>
      </w:pPr>
      <w:r w:rsidRPr="00452851">
        <w:rPr>
          <w:rFonts w:ascii="Times New Roman" w:hAnsi="Times New Roman" w:cs="Times New Roman"/>
          <w:sz w:val="24"/>
          <w:szCs w:val="24"/>
        </w:rPr>
        <w:t>Bea Balik Nama Kendaraan Bermotor;</w:t>
      </w:r>
    </w:p>
    <w:p w:rsidR="00FE711D" w:rsidRPr="00452851" w:rsidRDefault="00FE711D" w:rsidP="00FE711D">
      <w:pPr>
        <w:pStyle w:val="ListParagraph"/>
        <w:numPr>
          <w:ilvl w:val="0"/>
          <w:numId w:val="3"/>
        </w:numPr>
        <w:spacing w:after="0" w:line="240" w:lineRule="auto"/>
        <w:ind w:left="1440"/>
        <w:jc w:val="both"/>
        <w:rPr>
          <w:rFonts w:ascii="Times New Roman" w:hAnsi="Times New Roman" w:cs="Times New Roman"/>
          <w:sz w:val="24"/>
          <w:szCs w:val="24"/>
        </w:rPr>
      </w:pPr>
      <w:r w:rsidRPr="00452851">
        <w:rPr>
          <w:rFonts w:ascii="Times New Roman" w:hAnsi="Times New Roman" w:cs="Times New Roman"/>
          <w:sz w:val="24"/>
          <w:szCs w:val="24"/>
        </w:rPr>
        <w:t>Pajak Bahan Bakar Kendaraan Bermotor;</w:t>
      </w:r>
    </w:p>
    <w:p w:rsidR="00FE711D" w:rsidRPr="00452851" w:rsidRDefault="00FE711D" w:rsidP="00FE711D">
      <w:pPr>
        <w:pStyle w:val="ListParagraph"/>
        <w:numPr>
          <w:ilvl w:val="0"/>
          <w:numId w:val="3"/>
        </w:numPr>
        <w:spacing w:after="0" w:line="240" w:lineRule="auto"/>
        <w:ind w:left="1440"/>
        <w:jc w:val="both"/>
        <w:rPr>
          <w:rFonts w:ascii="Times New Roman" w:hAnsi="Times New Roman" w:cs="Times New Roman"/>
          <w:sz w:val="24"/>
          <w:szCs w:val="24"/>
        </w:rPr>
      </w:pPr>
      <w:r w:rsidRPr="00452851">
        <w:rPr>
          <w:rFonts w:ascii="Times New Roman" w:hAnsi="Times New Roman" w:cs="Times New Roman"/>
          <w:sz w:val="24"/>
          <w:szCs w:val="24"/>
        </w:rPr>
        <w:t>Pajak Air Permukaan; dan</w:t>
      </w:r>
    </w:p>
    <w:p w:rsidR="00FE711D" w:rsidRPr="00452851" w:rsidRDefault="00FE711D" w:rsidP="00FE711D">
      <w:pPr>
        <w:pStyle w:val="ListParagraph"/>
        <w:numPr>
          <w:ilvl w:val="0"/>
          <w:numId w:val="3"/>
        </w:numPr>
        <w:spacing w:after="0" w:line="240" w:lineRule="auto"/>
        <w:ind w:left="1440"/>
        <w:jc w:val="both"/>
        <w:rPr>
          <w:rFonts w:ascii="Times New Roman" w:hAnsi="Times New Roman" w:cs="Times New Roman"/>
          <w:sz w:val="24"/>
          <w:szCs w:val="24"/>
        </w:rPr>
      </w:pPr>
      <w:r w:rsidRPr="00452851">
        <w:rPr>
          <w:rFonts w:ascii="Times New Roman" w:hAnsi="Times New Roman" w:cs="Times New Roman"/>
          <w:sz w:val="24"/>
          <w:szCs w:val="24"/>
        </w:rPr>
        <w:t>Pajak Rokok.</w:t>
      </w:r>
    </w:p>
    <w:p w:rsidR="00FE711D" w:rsidRPr="00452851" w:rsidRDefault="00FE711D" w:rsidP="00FE711D">
      <w:pPr>
        <w:pStyle w:val="ListParagraph"/>
        <w:numPr>
          <w:ilvl w:val="1"/>
          <w:numId w:val="2"/>
        </w:numPr>
        <w:spacing w:after="0" w:line="240" w:lineRule="auto"/>
        <w:ind w:left="1080"/>
        <w:jc w:val="both"/>
        <w:rPr>
          <w:rFonts w:ascii="Times New Roman" w:hAnsi="Times New Roman" w:cs="Times New Roman"/>
          <w:sz w:val="24"/>
          <w:szCs w:val="24"/>
        </w:rPr>
      </w:pPr>
      <w:r w:rsidRPr="00452851">
        <w:rPr>
          <w:rFonts w:ascii="Times New Roman" w:hAnsi="Times New Roman" w:cs="Times New Roman"/>
          <w:sz w:val="24"/>
          <w:szCs w:val="24"/>
        </w:rPr>
        <w:t>Jenis Pajak kabupaten/kota terdiri atas:</w:t>
      </w:r>
    </w:p>
    <w:p w:rsidR="00FE711D" w:rsidRPr="00452851" w:rsidRDefault="00FE711D" w:rsidP="00FE711D">
      <w:pPr>
        <w:pStyle w:val="ListParagraph"/>
        <w:numPr>
          <w:ilvl w:val="0"/>
          <w:numId w:val="4"/>
        </w:numPr>
        <w:spacing w:after="0" w:line="240" w:lineRule="auto"/>
        <w:ind w:left="1440"/>
        <w:jc w:val="both"/>
        <w:rPr>
          <w:rFonts w:ascii="Times New Roman" w:hAnsi="Times New Roman" w:cs="Times New Roman"/>
          <w:sz w:val="24"/>
          <w:szCs w:val="24"/>
        </w:rPr>
      </w:pPr>
      <w:r w:rsidRPr="00452851">
        <w:rPr>
          <w:rFonts w:ascii="Times New Roman" w:hAnsi="Times New Roman" w:cs="Times New Roman"/>
          <w:sz w:val="24"/>
          <w:szCs w:val="24"/>
        </w:rPr>
        <w:t>Pajak Hotel;</w:t>
      </w:r>
    </w:p>
    <w:p w:rsidR="00FE711D" w:rsidRPr="00452851" w:rsidRDefault="00FE711D" w:rsidP="00FE711D">
      <w:pPr>
        <w:pStyle w:val="ListParagraph"/>
        <w:numPr>
          <w:ilvl w:val="0"/>
          <w:numId w:val="4"/>
        </w:numPr>
        <w:spacing w:after="0" w:line="240" w:lineRule="auto"/>
        <w:ind w:left="1440"/>
        <w:jc w:val="both"/>
        <w:rPr>
          <w:rFonts w:ascii="Times New Roman" w:hAnsi="Times New Roman" w:cs="Times New Roman"/>
          <w:sz w:val="24"/>
          <w:szCs w:val="24"/>
        </w:rPr>
      </w:pPr>
      <w:r w:rsidRPr="00452851">
        <w:rPr>
          <w:rFonts w:ascii="Times New Roman" w:hAnsi="Times New Roman" w:cs="Times New Roman"/>
          <w:sz w:val="24"/>
          <w:szCs w:val="24"/>
        </w:rPr>
        <w:t>Pajak Restoran;</w:t>
      </w:r>
    </w:p>
    <w:p w:rsidR="00FE711D" w:rsidRPr="00452851" w:rsidRDefault="00FE711D" w:rsidP="00FE711D">
      <w:pPr>
        <w:pStyle w:val="ListParagraph"/>
        <w:numPr>
          <w:ilvl w:val="0"/>
          <w:numId w:val="4"/>
        </w:numPr>
        <w:spacing w:after="0" w:line="240" w:lineRule="auto"/>
        <w:ind w:left="1440"/>
        <w:jc w:val="both"/>
        <w:rPr>
          <w:rFonts w:ascii="Times New Roman" w:hAnsi="Times New Roman" w:cs="Times New Roman"/>
          <w:sz w:val="24"/>
          <w:szCs w:val="24"/>
        </w:rPr>
      </w:pPr>
      <w:r w:rsidRPr="00452851">
        <w:rPr>
          <w:rFonts w:ascii="Times New Roman" w:hAnsi="Times New Roman" w:cs="Times New Roman"/>
          <w:sz w:val="24"/>
          <w:szCs w:val="24"/>
        </w:rPr>
        <w:t>Pajak Hiburan;</w:t>
      </w:r>
    </w:p>
    <w:p w:rsidR="00FE711D" w:rsidRPr="00452851" w:rsidRDefault="00FE711D" w:rsidP="00FE711D">
      <w:pPr>
        <w:pStyle w:val="ListParagraph"/>
        <w:numPr>
          <w:ilvl w:val="0"/>
          <w:numId w:val="4"/>
        </w:numPr>
        <w:spacing w:after="0" w:line="240" w:lineRule="auto"/>
        <w:ind w:left="1440"/>
        <w:jc w:val="both"/>
        <w:rPr>
          <w:rFonts w:ascii="Times New Roman" w:hAnsi="Times New Roman" w:cs="Times New Roman"/>
          <w:sz w:val="24"/>
          <w:szCs w:val="24"/>
        </w:rPr>
      </w:pPr>
      <w:r w:rsidRPr="00452851">
        <w:rPr>
          <w:rFonts w:ascii="Times New Roman" w:hAnsi="Times New Roman" w:cs="Times New Roman"/>
          <w:sz w:val="24"/>
          <w:szCs w:val="24"/>
        </w:rPr>
        <w:t>Pajak Reklame;</w:t>
      </w:r>
    </w:p>
    <w:p w:rsidR="00FE711D" w:rsidRPr="00452851" w:rsidRDefault="00FE711D" w:rsidP="00FE711D">
      <w:pPr>
        <w:pStyle w:val="ListParagraph"/>
        <w:numPr>
          <w:ilvl w:val="0"/>
          <w:numId w:val="4"/>
        </w:numPr>
        <w:spacing w:after="0" w:line="240" w:lineRule="auto"/>
        <w:ind w:left="1440"/>
        <w:jc w:val="both"/>
        <w:rPr>
          <w:rFonts w:ascii="Times New Roman" w:hAnsi="Times New Roman" w:cs="Times New Roman"/>
          <w:sz w:val="24"/>
          <w:szCs w:val="24"/>
        </w:rPr>
      </w:pPr>
      <w:r w:rsidRPr="00452851">
        <w:rPr>
          <w:rFonts w:ascii="Times New Roman" w:hAnsi="Times New Roman" w:cs="Times New Roman"/>
          <w:sz w:val="24"/>
          <w:szCs w:val="24"/>
        </w:rPr>
        <w:t>Pajak Penerangan Jalan;</w:t>
      </w:r>
    </w:p>
    <w:p w:rsidR="00FE711D" w:rsidRPr="00452851" w:rsidRDefault="00FE711D" w:rsidP="00FE711D">
      <w:pPr>
        <w:pStyle w:val="ListParagraph"/>
        <w:numPr>
          <w:ilvl w:val="0"/>
          <w:numId w:val="4"/>
        </w:numPr>
        <w:spacing w:after="0" w:line="240" w:lineRule="auto"/>
        <w:ind w:left="1440"/>
        <w:jc w:val="both"/>
        <w:rPr>
          <w:rFonts w:ascii="Times New Roman" w:hAnsi="Times New Roman" w:cs="Times New Roman"/>
          <w:sz w:val="24"/>
          <w:szCs w:val="24"/>
        </w:rPr>
      </w:pPr>
      <w:r w:rsidRPr="00452851">
        <w:rPr>
          <w:rFonts w:ascii="Times New Roman" w:hAnsi="Times New Roman" w:cs="Times New Roman"/>
          <w:sz w:val="24"/>
          <w:szCs w:val="24"/>
        </w:rPr>
        <w:t>Pajak Mineral Bukan Logam dan Batuan;</w:t>
      </w:r>
    </w:p>
    <w:p w:rsidR="00FE711D" w:rsidRPr="00452851" w:rsidRDefault="00FE711D" w:rsidP="00FE711D">
      <w:pPr>
        <w:pStyle w:val="ListParagraph"/>
        <w:numPr>
          <w:ilvl w:val="0"/>
          <w:numId w:val="4"/>
        </w:numPr>
        <w:spacing w:after="0" w:line="240" w:lineRule="auto"/>
        <w:ind w:left="1440"/>
        <w:jc w:val="both"/>
        <w:rPr>
          <w:rFonts w:ascii="Times New Roman" w:hAnsi="Times New Roman" w:cs="Times New Roman"/>
          <w:sz w:val="24"/>
          <w:szCs w:val="24"/>
        </w:rPr>
      </w:pPr>
      <w:r w:rsidRPr="00452851">
        <w:rPr>
          <w:rFonts w:ascii="Times New Roman" w:hAnsi="Times New Roman" w:cs="Times New Roman"/>
          <w:sz w:val="24"/>
          <w:szCs w:val="24"/>
        </w:rPr>
        <w:t>Pajak Parkir;</w:t>
      </w:r>
    </w:p>
    <w:p w:rsidR="00FE711D" w:rsidRPr="00452851" w:rsidRDefault="00FE711D" w:rsidP="00FE711D">
      <w:pPr>
        <w:pStyle w:val="ListParagraph"/>
        <w:numPr>
          <w:ilvl w:val="0"/>
          <w:numId w:val="4"/>
        </w:numPr>
        <w:spacing w:after="0" w:line="240" w:lineRule="auto"/>
        <w:ind w:left="1440"/>
        <w:jc w:val="both"/>
        <w:rPr>
          <w:rFonts w:ascii="Times New Roman" w:hAnsi="Times New Roman" w:cs="Times New Roman"/>
          <w:sz w:val="24"/>
          <w:szCs w:val="24"/>
        </w:rPr>
      </w:pPr>
      <w:r w:rsidRPr="00452851">
        <w:rPr>
          <w:rFonts w:ascii="Times New Roman" w:hAnsi="Times New Roman" w:cs="Times New Roman"/>
          <w:sz w:val="24"/>
          <w:szCs w:val="24"/>
        </w:rPr>
        <w:t>Pajak Air Tanah;</w:t>
      </w:r>
    </w:p>
    <w:p w:rsidR="00FE711D" w:rsidRPr="00452851" w:rsidRDefault="00FE711D" w:rsidP="00FE711D">
      <w:pPr>
        <w:pStyle w:val="ListParagraph"/>
        <w:numPr>
          <w:ilvl w:val="0"/>
          <w:numId w:val="4"/>
        </w:numPr>
        <w:spacing w:after="0" w:line="240" w:lineRule="auto"/>
        <w:ind w:left="1440"/>
        <w:jc w:val="both"/>
        <w:rPr>
          <w:rFonts w:ascii="Times New Roman" w:hAnsi="Times New Roman" w:cs="Times New Roman"/>
          <w:sz w:val="24"/>
          <w:szCs w:val="24"/>
        </w:rPr>
      </w:pPr>
      <w:r w:rsidRPr="00452851">
        <w:rPr>
          <w:rFonts w:ascii="Times New Roman" w:hAnsi="Times New Roman" w:cs="Times New Roman"/>
          <w:sz w:val="24"/>
          <w:szCs w:val="24"/>
        </w:rPr>
        <w:t>Pajak Sarang Burung Walet;</w:t>
      </w:r>
    </w:p>
    <w:p w:rsidR="00FE711D" w:rsidRPr="00452851" w:rsidRDefault="00FE711D" w:rsidP="00FE711D">
      <w:pPr>
        <w:pStyle w:val="ListParagraph"/>
        <w:numPr>
          <w:ilvl w:val="0"/>
          <w:numId w:val="4"/>
        </w:numPr>
        <w:spacing w:after="0" w:line="240" w:lineRule="auto"/>
        <w:ind w:left="1440"/>
        <w:jc w:val="both"/>
        <w:rPr>
          <w:rFonts w:ascii="Times New Roman" w:hAnsi="Times New Roman" w:cs="Times New Roman"/>
          <w:sz w:val="24"/>
          <w:szCs w:val="24"/>
        </w:rPr>
      </w:pPr>
      <w:r w:rsidRPr="00452851">
        <w:rPr>
          <w:rFonts w:ascii="Times New Roman" w:hAnsi="Times New Roman" w:cs="Times New Roman"/>
          <w:sz w:val="24"/>
          <w:szCs w:val="24"/>
        </w:rPr>
        <w:t>Pajak Bumi dan Bangunan Perdesaan dan Perkotaan; dan</w:t>
      </w:r>
    </w:p>
    <w:p w:rsidR="00FE711D" w:rsidRPr="00452851" w:rsidRDefault="00FE711D" w:rsidP="00FE711D">
      <w:pPr>
        <w:pStyle w:val="ListParagraph"/>
        <w:numPr>
          <w:ilvl w:val="0"/>
          <w:numId w:val="4"/>
        </w:numPr>
        <w:spacing w:after="0" w:line="240" w:lineRule="auto"/>
        <w:ind w:left="1440"/>
        <w:jc w:val="both"/>
        <w:rPr>
          <w:rFonts w:ascii="Times New Roman" w:hAnsi="Times New Roman" w:cs="Times New Roman"/>
          <w:sz w:val="24"/>
          <w:szCs w:val="24"/>
        </w:rPr>
      </w:pPr>
      <w:r w:rsidRPr="00452851">
        <w:rPr>
          <w:rFonts w:ascii="Times New Roman" w:hAnsi="Times New Roman" w:cs="Times New Roman"/>
          <w:sz w:val="24"/>
          <w:szCs w:val="24"/>
        </w:rPr>
        <w:t>Bea Perolehan Hak atas Tanah dan Bangunan.</w:t>
      </w:r>
    </w:p>
    <w:p w:rsidR="00FE711D" w:rsidRPr="00452851" w:rsidRDefault="00FE711D" w:rsidP="00FE711D">
      <w:pPr>
        <w:pStyle w:val="ListParagraph"/>
        <w:spacing w:after="0" w:line="240" w:lineRule="auto"/>
        <w:jc w:val="both"/>
        <w:rPr>
          <w:rFonts w:ascii="Times New Roman" w:hAnsi="Times New Roman" w:cs="Times New Roman"/>
          <w:sz w:val="24"/>
          <w:szCs w:val="24"/>
        </w:rPr>
      </w:pPr>
      <w:r w:rsidRPr="00452851">
        <w:rPr>
          <w:rFonts w:ascii="Times New Roman" w:hAnsi="Times New Roman" w:cs="Times New Roman"/>
          <w:sz w:val="24"/>
          <w:szCs w:val="24"/>
        </w:rPr>
        <w:t>Sedangkan Retribusi Daerah, yang selanjutnya disebut Retribusi, adalah pungutan Daerah sebagai pembayaran atas jasa atau pemberian izin tertentu yang khusus disediakan dan/atau diberikan oleh Pemerintah Daerah untuk kepentingan orang pribadi atau Badan. Objek Retribusi adalah:</w:t>
      </w:r>
    </w:p>
    <w:p w:rsidR="00FE711D" w:rsidRPr="00452851" w:rsidRDefault="00FE711D" w:rsidP="00FE711D">
      <w:pPr>
        <w:pStyle w:val="ListParagraph"/>
        <w:numPr>
          <w:ilvl w:val="0"/>
          <w:numId w:val="6"/>
        </w:numPr>
        <w:spacing w:after="0" w:line="240" w:lineRule="auto"/>
        <w:ind w:left="1080"/>
        <w:jc w:val="both"/>
        <w:rPr>
          <w:rFonts w:ascii="Times New Roman" w:hAnsi="Times New Roman" w:cs="Times New Roman"/>
          <w:sz w:val="24"/>
          <w:szCs w:val="24"/>
        </w:rPr>
      </w:pPr>
      <w:r w:rsidRPr="00452851">
        <w:rPr>
          <w:rFonts w:ascii="Times New Roman" w:hAnsi="Times New Roman" w:cs="Times New Roman"/>
          <w:sz w:val="24"/>
          <w:szCs w:val="24"/>
        </w:rPr>
        <w:t>Retribusi Jasa Umum;</w:t>
      </w:r>
    </w:p>
    <w:p w:rsidR="00FE711D" w:rsidRPr="00452851" w:rsidRDefault="00FE711D" w:rsidP="00FE711D">
      <w:pPr>
        <w:pStyle w:val="ListParagraph"/>
        <w:numPr>
          <w:ilvl w:val="0"/>
          <w:numId w:val="5"/>
        </w:numPr>
        <w:spacing w:after="0" w:line="240" w:lineRule="auto"/>
        <w:ind w:left="1440"/>
        <w:jc w:val="both"/>
        <w:rPr>
          <w:rFonts w:ascii="Times New Roman" w:hAnsi="Times New Roman" w:cs="Times New Roman"/>
          <w:sz w:val="24"/>
          <w:szCs w:val="24"/>
        </w:rPr>
      </w:pPr>
      <w:r w:rsidRPr="00452851">
        <w:rPr>
          <w:rFonts w:ascii="Times New Roman" w:hAnsi="Times New Roman" w:cs="Times New Roman"/>
          <w:sz w:val="24"/>
          <w:szCs w:val="24"/>
        </w:rPr>
        <w:t>Retribusi Pelayanan Kesehatan;</w:t>
      </w:r>
    </w:p>
    <w:p w:rsidR="00FE711D" w:rsidRPr="00452851" w:rsidRDefault="00FE711D" w:rsidP="00FE711D">
      <w:pPr>
        <w:pStyle w:val="ListParagraph"/>
        <w:numPr>
          <w:ilvl w:val="0"/>
          <w:numId w:val="5"/>
        </w:numPr>
        <w:spacing w:after="0" w:line="240" w:lineRule="auto"/>
        <w:ind w:left="1440"/>
        <w:jc w:val="both"/>
        <w:rPr>
          <w:rFonts w:ascii="Times New Roman" w:hAnsi="Times New Roman" w:cs="Times New Roman"/>
          <w:sz w:val="24"/>
          <w:szCs w:val="24"/>
        </w:rPr>
      </w:pPr>
      <w:r w:rsidRPr="00452851">
        <w:rPr>
          <w:rFonts w:ascii="Times New Roman" w:hAnsi="Times New Roman" w:cs="Times New Roman"/>
          <w:sz w:val="24"/>
          <w:szCs w:val="24"/>
        </w:rPr>
        <w:t>Retribusi Pelayanan Persampahan/Kebersihan;</w:t>
      </w:r>
    </w:p>
    <w:p w:rsidR="00FE711D" w:rsidRPr="00452851" w:rsidRDefault="00FE711D" w:rsidP="00FE711D">
      <w:pPr>
        <w:pStyle w:val="ListParagraph"/>
        <w:numPr>
          <w:ilvl w:val="0"/>
          <w:numId w:val="5"/>
        </w:numPr>
        <w:spacing w:after="0" w:line="240" w:lineRule="auto"/>
        <w:ind w:left="1440"/>
        <w:jc w:val="both"/>
        <w:rPr>
          <w:rFonts w:ascii="Times New Roman" w:hAnsi="Times New Roman" w:cs="Times New Roman"/>
          <w:sz w:val="24"/>
          <w:szCs w:val="24"/>
        </w:rPr>
      </w:pPr>
      <w:r w:rsidRPr="00452851">
        <w:rPr>
          <w:rFonts w:ascii="Times New Roman" w:hAnsi="Times New Roman" w:cs="Times New Roman"/>
          <w:sz w:val="24"/>
          <w:szCs w:val="24"/>
        </w:rPr>
        <w:t>Retribusi Penggantian Biaya Cetak Kartu Tanda Penduduk dan Akta Catatan Sipil;</w:t>
      </w:r>
    </w:p>
    <w:p w:rsidR="00FE711D" w:rsidRPr="00452851" w:rsidRDefault="00FE711D" w:rsidP="00FE711D">
      <w:pPr>
        <w:pStyle w:val="ListParagraph"/>
        <w:numPr>
          <w:ilvl w:val="0"/>
          <w:numId w:val="5"/>
        </w:numPr>
        <w:spacing w:after="0" w:line="240" w:lineRule="auto"/>
        <w:ind w:left="1440"/>
        <w:jc w:val="both"/>
        <w:rPr>
          <w:rFonts w:ascii="Times New Roman" w:hAnsi="Times New Roman" w:cs="Times New Roman"/>
          <w:sz w:val="24"/>
          <w:szCs w:val="24"/>
        </w:rPr>
      </w:pPr>
      <w:r w:rsidRPr="00452851">
        <w:rPr>
          <w:rFonts w:ascii="Times New Roman" w:hAnsi="Times New Roman" w:cs="Times New Roman"/>
          <w:sz w:val="24"/>
          <w:szCs w:val="24"/>
        </w:rPr>
        <w:t>Retribusi Pelayanan Pemakaman dan Pengabuan Mayat;</w:t>
      </w:r>
    </w:p>
    <w:p w:rsidR="00FE711D" w:rsidRPr="00452851" w:rsidRDefault="00FE711D" w:rsidP="00FE711D">
      <w:pPr>
        <w:pStyle w:val="ListParagraph"/>
        <w:numPr>
          <w:ilvl w:val="0"/>
          <w:numId w:val="5"/>
        </w:numPr>
        <w:spacing w:after="0" w:line="240" w:lineRule="auto"/>
        <w:ind w:left="1440"/>
        <w:jc w:val="both"/>
        <w:rPr>
          <w:rFonts w:ascii="Times New Roman" w:hAnsi="Times New Roman" w:cs="Times New Roman"/>
          <w:sz w:val="24"/>
          <w:szCs w:val="24"/>
        </w:rPr>
      </w:pPr>
      <w:r w:rsidRPr="00452851">
        <w:rPr>
          <w:rFonts w:ascii="Times New Roman" w:hAnsi="Times New Roman" w:cs="Times New Roman"/>
          <w:sz w:val="24"/>
          <w:szCs w:val="24"/>
        </w:rPr>
        <w:t>Retribusi Pelayanan Parkir di Tepi Jalan Umum;</w:t>
      </w:r>
    </w:p>
    <w:p w:rsidR="00FE711D" w:rsidRPr="00452851" w:rsidRDefault="00FE711D" w:rsidP="00FE711D">
      <w:pPr>
        <w:pStyle w:val="ListParagraph"/>
        <w:numPr>
          <w:ilvl w:val="0"/>
          <w:numId w:val="5"/>
        </w:numPr>
        <w:spacing w:after="0" w:line="240" w:lineRule="auto"/>
        <w:ind w:left="1440"/>
        <w:jc w:val="both"/>
        <w:rPr>
          <w:rFonts w:ascii="Times New Roman" w:hAnsi="Times New Roman" w:cs="Times New Roman"/>
          <w:sz w:val="24"/>
          <w:szCs w:val="24"/>
        </w:rPr>
      </w:pPr>
      <w:r w:rsidRPr="00452851">
        <w:rPr>
          <w:rFonts w:ascii="Times New Roman" w:hAnsi="Times New Roman" w:cs="Times New Roman"/>
          <w:sz w:val="24"/>
          <w:szCs w:val="24"/>
        </w:rPr>
        <w:t>Retribusi Pelayanan Pasar;</w:t>
      </w:r>
    </w:p>
    <w:p w:rsidR="00FE711D" w:rsidRPr="00452851" w:rsidRDefault="00FE711D" w:rsidP="00FE711D">
      <w:pPr>
        <w:pStyle w:val="ListParagraph"/>
        <w:numPr>
          <w:ilvl w:val="0"/>
          <w:numId w:val="5"/>
        </w:numPr>
        <w:spacing w:after="0" w:line="240" w:lineRule="auto"/>
        <w:ind w:left="1440"/>
        <w:jc w:val="both"/>
        <w:rPr>
          <w:rFonts w:ascii="Times New Roman" w:hAnsi="Times New Roman" w:cs="Times New Roman"/>
          <w:sz w:val="24"/>
          <w:szCs w:val="24"/>
        </w:rPr>
      </w:pPr>
      <w:r w:rsidRPr="00452851">
        <w:rPr>
          <w:rFonts w:ascii="Times New Roman" w:hAnsi="Times New Roman" w:cs="Times New Roman"/>
          <w:sz w:val="24"/>
          <w:szCs w:val="24"/>
        </w:rPr>
        <w:t>Retribusi Pengujian Kendaraan Bermotor;</w:t>
      </w:r>
    </w:p>
    <w:p w:rsidR="00FE711D" w:rsidRPr="00452851" w:rsidRDefault="00FE711D" w:rsidP="00FE711D">
      <w:pPr>
        <w:pStyle w:val="ListParagraph"/>
        <w:numPr>
          <w:ilvl w:val="0"/>
          <w:numId w:val="5"/>
        </w:numPr>
        <w:spacing w:after="0" w:line="240" w:lineRule="auto"/>
        <w:ind w:left="1440"/>
        <w:jc w:val="both"/>
        <w:rPr>
          <w:rFonts w:ascii="Times New Roman" w:hAnsi="Times New Roman" w:cs="Times New Roman"/>
          <w:sz w:val="24"/>
          <w:szCs w:val="24"/>
        </w:rPr>
      </w:pPr>
      <w:r w:rsidRPr="00452851">
        <w:rPr>
          <w:rFonts w:ascii="Times New Roman" w:hAnsi="Times New Roman" w:cs="Times New Roman"/>
          <w:sz w:val="24"/>
          <w:szCs w:val="24"/>
        </w:rPr>
        <w:t>Retribusi Pemeriksaan Alat Pemadam Kebakaran;</w:t>
      </w:r>
    </w:p>
    <w:p w:rsidR="00FE711D" w:rsidRPr="00452851" w:rsidRDefault="00FE711D" w:rsidP="00FE711D">
      <w:pPr>
        <w:pStyle w:val="ListParagraph"/>
        <w:numPr>
          <w:ilvl w:val="0"/>
          <w:numId w:val="5"/>
        </w:numPr>
        <w:spacing w:after="0" w:line="240" w:lineRule="auto"/>
        <w:ind w:left="1440"/>
        <w:jc w:val="both"/>
        <w:rPr>
          <w:rFonts w:ascii="Times New Roman" w:hAnsi="Times New Roman" w:cs="Times New Roman"/>
          <w:sz w:val="24"/>
          <w:szCs w:val="24"/>
        </w:rPr>
      </w:pPr>
      <w:r w:rsidRPr="00452851">
        <w:rPr>
          <w:rFonts w:ascii="Times New Roman" w:hAnsi="Times New Roman" w:cs="Times New Roman"/>
          <w:sz w:val="24"/>
          <w:szCs w:val="24"/>
        </w:rPr>
        <w:t>Retribusi Penggantian Biaya Cetak Peta;</w:t>
      </w:r>
    </w:p>
    <w:p w:rsidR="00FE711D" w:rsidRPr="00452851" w:rsidRDefault="00FE711D" w:rsidP="00FE711D">
      <w:pPr>
        <w:pStyle w:val="ListParagraph"/>
        <w:numPr>
          <w:ilvl w:val="0"/>
          <w:numId w:val="5"/>
        </w:numPr>
        <w:spacing w:after="0" w:line="240" w:lineRule="auto"/>
        <w:ind w:left="1440"/>
        <w:jc w:val="both"/>
        <w:rPr>
          <w:rFonts w:ascii="Times New Roman" w:hAnsi="Times New Roman" w:cs="Times New Roman"/>
          <w:sz w:val="24"/>
          <w:szCs w:val="24"/>
        </w:rPr>
      </w:pPr>
      <w:r w:rsidRPr="00452851">
        <w:rPr>
          <w:rFonts w:ascii="Times New Roman" w:hAnsi="Times New Roman" w:cs="Times New Roman"/>
          <w:sz w:val="24"/>
          <w:szCs w:val="24"/>
        </w:rPr>
        <w:t>Retribusi Penyediaan dan/atau Penyedotan Kakus;</w:t>
      </w:r>
    </w:p>
    <w:p w:rsidR="00FE711D" w:rsidRPr="00452851" w:rsidRDefault="00FE711D" w:rsidP="00FE711D">
      <w:pPr>
        <w:pStyle w:val="ListParagraph"/>
        <w:numPr>
          <w:ilvl w:val="0"/>
          <w:numId w:val="5"/>
        </w:numPr>
        <w:spacing w:after="0" w:line="240" w:lineRule="auto"/>
        <w:ind w:left="1440"/>
        <w:jc w:val="both"/>
        <w:rPr>
          <w:rFonts w:ascii="Times New Roman" w:hAnsi="Times New Roman" w:cs="Times New Roman"/>
          <w:sz w:val="24"/>
          <w:szCs w:val="24"/>
        </w:rPr>
      </w:pPr>
      <w:r w:rsidRPr="00452851">
        <w:rPr>
          <w:rFonts w:ascii="Times New Roman" w:hAnsi="Times New Roman" w:cs="Times New Roman"/>
          <w:sz w:val="24"/>
          <w:szCs w:val="24"/>
        </w:rPr>
        <w:t>Retribusi Pengolahan Limbah Cair;</w:t>
      </w:r>
    </w:p>
    <w:p w:rsidR="00FE711D" w:rsidRPr="00452851" w:rsidRDefault="00FE711D" w:rsidP="00FE711D">
      <w:pPr>
        <w:pStyle w:val="ListParagraph"/>
        <w:numPr>
          <w:ilvl w:val="0"/>
          <w:numId w:val="5"/>
        </w:numPr>
        <w:spacing w:after="0" w:line="240" w:lineRule="auto"/>
        <w:ind w:left="1440"/>
        <w:jc w:val="both"/>
        <w:rPr>
          <w:rFonts w:ascii="Times New Roman" w:hAnsi="Times New Roman" w:cs="Times New Roman"/>
          <w:sz w:val="24"/>
          <w:szCs w:val="24"/>
        </w:rPr>
      </w:pPr>
      <w:r w:rsidRPr="00452851">
        <w:rPr>
          <w:rFonts w:ascii="Times New Roman" w:hAnsi="Times New Roman" w:cs="Times New Roman"/>
          <w:sz w:val="24"/>
          <w:szCs w:val="24"/>
        </w:rPr>
        <w:t>Retribusi Pelayanan Tera/Tera Ulang;</w:t>
      </w:r>
    </w:p>
    <w:p w:rsidR="00FE711D" w:rsidRPr="00452851" w:rsidRDefault="00FE711D" w:rsidP="00FE711D">
      <w:pPr>
        <w:pStyle w:val="ListParagraph"/>
        <w:numPr>
          <w:ilvl w:val="0"/>
          <w:numId w:val="5"/>
        </w:numPr>
        <w:spacing w:after="0" w:line="240" w:lineRule="auto"/>
        <w:ind w:left="1440"/>
        <w:jc w:val="both"/>
        <w:rPr>
          <w:rFonts w:ascii="Times New Roman" w:hAnsi="Times New Roman" w:cs="Times New Roman"/>
          <w:sz w:val="24"/>
          <w:szCs w:val="24"/>
        </w:rPr>
      </w:pPr>
      <w:r w:rsidRPr="00452851">
        <w:rPr>
          <w:rFonts w:ascii="Times New Roman" w:hAnsi="Times New Roman" w:cs="Times New Roman"/>
          <w:sz w:val="24"/>
          <w:szCs w:val="24"/>
        </w:rPr>
        <w:t>Retribusi Pelayanan Pendidikan; dan</w:t>
      </w:r>
    </w:p>
    <w:p w:rsidR="00FE711D" w:rsidRPr="00452851" w:rsidRDefault="00FE711D" w:rsidP="00FE711D">
      <w:pPr>
        <w:pStyle w:val="ListParagraph"/>
        <w:numPr>
          <w:ilvl w:val="0"/>
          <w:numId w:val="5"/>
        </w:numPr>
        <w:spacing w:after="0" w:line="240" w:lineRule="auto"/>
        <w:ind w:left="1440"/>
        <w:jc w:val="both"/>
        <w:rPr>
          <w:rFonts w:ascii="Times New Roman" w:hAnsi="Times New Roman" w:cs="Times New Roman"/>
          <w:sz w:val="24"/>
          <w:szCs w:val="24"/>
        </w:rPr>
      </w:pPr>
      <w:r w:rsidRPr="00452851">
        <w:rPr>
          <w:rFonts w:ascii="Times New Roman" w:hAnsi="Times New Roman" w:cs="Times New Roman"/>
          <w:sz w:val="24"/>
          <w:szCs w:val="24"/>
        </w:rPr>
        <w:t>Retribusi Pengendalian Menara Telekomunikasi.</w:t>
      </w:r>
    </w:p>
    <w:p w:rsidR="00FE711D" w:rsidRPr="00452851" w:rsidRDefault="00FE711D" w:rsidP="00FE711D">
      <w:pPr>
        <w:pStyle w:val="ListParagraph"/>
        <w:numPr>
          <w:ilvl w:val="0"/>
          <w:numId w:val="6"/>
        </w:numPr>
        <w:spacing w:after="0" w:line="240" w:lineRule="auto"/>
        <w:ind w:left="1080"/>
        <w:jc w:val="both"/>
        <w:rPr>
          <w:rFonts w:ascii="Times New Roman" w:hAnsi="Times New Roman" w:cs="Times New Roman"/>
          <w:sz w:val="24"/>
          <w:szCs w:val="24"/>
        </w:rPr>
      </w:pPr>
      <w:r w:rsidRPr="00452851">
        <w:rPr>
          <w:rFonts w:ascii="Times New Roman" w:hAnsi="Times New Roman" w:cs="Times New Roman"/>
          <w:sz w:val="24"/>
          <w:szCs w:val="24"/>
        </w:rPr>
        <w:lastRenderedPageBreak/>
        <w:t>Retribusi Jasa Usaha; dan</w:t>
      </w:r>
    </w:p>
    <w:p w:rsidR="00FE711D" w:rsidRPr="00452851" w:rsidRDefault="00FE711D" w:rsidP="00FE711D">
      <w:pPr>
        <w:pStyle w:val="ListParagraph"/>
        <w:numPr>
          <w:ilvl w:val="1"/>
          <w:numId w:val="7"/>
        </w:numPr>
        <w:spacing w:after="0" w:line="240" w:lineRule="auto"/>
        <w:ind w:left="1440"/>
        <w:jc w:val="both"/>
        <w:rPr>
          <w:rFonts w:ascii="Times New Roman" w:hAnsi="Times New Roman" w:cs="Times New Roman"/>
          <w:sz w:val="24"/>
          <w:szCs w:val="24"/>
        </w:rPr>
      </w:pPr>
      <w:r w:rsidRPr="00452851">
        <w:rPr>
          <w:rFonts w:ascii="Times New Roman" w:hAnsi="Times New Roman" w:cs="Times New Roman"/>
          <w:sz w:val="24"/>
          <w:szCs w:val="24"/>
        </w:rPr>
        <w:t>Retribusi Pemakaian Kekayaan Daerah;</w:t>
      </w:r>
    </w:p>
    <w:p w:rsidR="00FE711D" w:rsidRPr="00452851" w:rsidRDefault="00FE711D" w:rsidP="00FE711D">
      <w:pPr>
        <w:pStyle w:val="ListParagraph"/>
        <w:numPr>
          <w:ilvl w:val="1"/>
          <w:numId w:val="7"/>
        </w:numPr>
        <w:spacing w:after="0" w:line="240" w:lineRule="auto"/>
        <w:ind w:left="1440"/>
        <w:jc w:val="both"/>
        <w:rPr>
          <w:rFonts w:ascii="Times New Roman" w:hAnsi="Times New Roman" w:cs="Times New Roman"/>
          <w:sz w:val="24"/>
          <w:szCs w:val="24"/>
        </w:rPr>
      </w:pPr>
      <w:r w:rsidRPr="00452851">
        <w:rPr>
          <w:rFonts w:ascii="Times New Roman" w:hAnsi="Times New Roman" w:cs="Times New Roman"/>
          <w:sz w:val="24"/>
          <w:szCs w:val="24"/>
        </w:rPr>
        <w:t>Retribusi Pasar Grosir dan/atau Pertokoan;</w:t>
      </w:r>
    </w:p>
    <w:p w:rsidR="00FE711D" w:rsidRPr="00452851" w:rsidRDefault="00FE711D" w:rsidP="00FE711D">
      <w:pPr>
        <w:pStyle w:val="ListParagraph"/>
        <w:numPr>
          <w:ilvl w:val="1"/>
          <w:numId w:val="7"/>
        </w:numPr>
        <w:spacing w:after="0" w:line="240" w:lineRule="auto"/>
        <w:ind w:left="1440"/>
        <w:jc w:val="both"/>
        <w:rPr>
          <w:rFonts w:ascii="Times New Roman" w:hAnsi="Times New Roman" w:cs="Times New Roman"/>
          <w:sz w:val="24"/>
          <w:szCs w:val="24"/>
        </w:rPr>
      </w:pPr>
      <w:r w:rsidRPr="00452851">
        <w:rPr>
          <w:rFonts w:ascii="Times New Roman" w:hAnsi="Times New Roman" w:cs="Times New Roman"/>
          <w:sz w:val="24"/>
          <w:szCs w:val="24"/>
        </w:rPr>
        <w:t>Retribusi Tempat Pelelangan;</w:t>
      </w:r>
    </w:p>
    <w:p w:rsidR="00FE711D" w:rsidRPr="00452851" w:rsidRDefault="00FE711D" w:rsidP="00FE711D">
      <w:pPr>
        <w:pStyle w:val="ListParagraph"/>
        <w:numPr>
          <w:ilvl w:val="1"/>
          <w:numId w:val="7"/>
        </w:numPr>
        <w:spacing w:after="0" w:line="240" w:lineRule="auto"/>
        <w:ind w:left="1440"/>
        <w:jc w:val="both"/>
        <w:rPr>
          <w:rFonts w:ascii="Times New Roman" w:hAnsi="Times New Roman" w:cs="Times New Roman"/>
          <w:sz w:val="24"/>
          <w:szCs w:val="24"/>
        </w:rPr>
      </w:pPr>
      <w:r w:rsidRPr="00452851">
        <w:rPr>
          <w:rFonts w:ascii="Times New Roman" w:hAnsi="Times New Roman" w:cs="Times New Roman"/>
          <w:sz w:val="24"/>
          <w:szCs w:val="24"/>
        </w:rPr>
        <w:t>Retribusi Terminal;</w:t>
      </w:r>
    </w:p>
    <w:p w:rsidR="00FE711D" w:rsidRPr="00452851" w:rsidRDefault="00FE711D" w:rsidP="00FE711D">
      <w:pPr>
        <w:pStyle w:val="ListParagraph"/>
        <w:numPr>
          <w:ilvl w:val="1"/>
          <w:numId w:val="7"/>
        </w:numPr>
        <w:spacing w:after="0" w:line="240" w:lineRule="auto"/>
        <w:ind w:left="1440"/>
        <w:jc w:val="both"/>
        <w:rPr>
          <w:rFonts w:ascii="Times New Roman" w:hAnsi="Times New Roman" w:cs="Times New Roman"/>
          <w:sz w:val="24"/>
          <w:szCs w:val="24"/>
        </w:rPr>
      </w:pPr>
      <w:r w:rsidRPr="00452851">
        <w:rPr>
          <w:rFonts w:ascii="Times New Roman" w:hAnsi="Times New Roman" w:cs="Times New Roman"/>
          <w:sz w:val="24"/>
          <w:szCs w:val="24"/>
        </w:rPr>
        <w:t>Retribusi Tempat Khusus Parkir;</w:t>
      </w:r>
    </w:p>
    <w:p w:rsidR="00FE711D" w:rsidRPr="00452851" w:rsidRDefault="00FE711D" w:rsidP="00FE711D">
      <w:pPr>
        <w:pStyle w:val="ListParagraph"/>
        <w:numPr>
          <w:ilvl w:val="1"/>
          <w:numId w:val="7"/>
        </w:numPr>
        <w:spacing w:after="0" w:line="240" w:lineRule="auto"/>
        <w:ind w:left="1440"/>
        <w:jc w:val="both"/>
        <w:rPr>
          <w:rFonts w:ascii="Times New Roman" w:hAnsi="Times New Roman" w:cs="Times New Roman"/>
          <w:sz w:val="24"/>
          <w:szCs w:val="24"/>
        </w:rPr>
      </w:pPr>
      <w:r w:rsidRPr="00452851">
        <w:rPr>
          <w:rFonts w:ascii="Times New Roman" w:hAnsi="Times New Roman" w:cs="Times New Roman"/>
          <w:sz w:val="24"/>
          <w:szCs w:val="24"/>
        </w:rPr>
        <w:t>Retribusi Tempat Penginapan/Pesanggrahan/Villa;</w:t>
      </w:r>
    </w:p>
    <w:p w:rsidR="00FE711D" w:rsidRPr="00452851" w:rsidRDefault="00FE711D" w:rsidP="00FE711D">
      <w:pPr>
        <w:pStyle w:val="ListParagraph"/>
        <w:numPr>
          <w:ilvl w:val="1"/>
          <w:numId w:val="7"/>
        </w:numPr>
        <w:spacing w:after="0" w:line="240" w:lineRule="auto"/>
        <w:ind w:left="1440"/>
        <w:jc w:val="both"/>
        <w:rPr>
          <w:rFonts w:ascii="Times New Roman" w:hAnsi="Times New Roman" w:cs="Times New Roman"/>
          <w:sz w:val="24"/>
          <w:szCs w:val="24"/>
        </w:rPr>
      </w:pPr>
      <w:r w:rsidRPr="00452851">
        <w:rPr>
          <w:rFonts w:ascii="Times New Roman" w:hAnsi="Times New Roman" w:cs="Times New Roman"/>
          <w:sz w:val="24"/>
          <w:szCs w:val="24"/>
        </w:rPr>
        <w:t>Retribusi Rumah Potong Hewan;</w:t>
      </w:r>
    </w:p>
    <w:p w:rsidR="00FE711D" w:rsidRPr="00452851" w:rsidRDefault="00FE711D" w:rsidP="00FE711D">
      <w:pPr>
        <w:pStyle w:val="ListParagraph"/>
        <w:numPr>
          <w:ilvl w:val="1"/>
          <w:numId w:val="7"/>
        </w:numPr>
        <w:spacing w:after="0" w:line="240" w:lineRule="auto"/>
        <w:ind w:left="1440"/>
        <w:jc w:val="both"/>
        <w:rPr>
          <w:rFonts w:ascii="Times New Roman" w:hAnsi="Times New Roman" w:cs="Times New Roman"/>
          <w:sz w:val="24"/>
          <w:szCs w:val="24"/>
        </w:rPr>
      </w:pPr>
      <w:r w:rsidRPr="00452851">
        <w:rPr>
          <w:rFonts w:ascii="Times New Roman" w:hAnsi="Times New Roman" w:cs="Times New Roman"/>
          <w:sz w:val="24"/>
          <w:szCs w:val="24"/>
        </w:rPr>
        <w:t>Retribusi Pelayanan Kepelabuhanan;</w:t>
      </w:r>
    </w:p>
    <w:p w:rsidR="00FE711D" w:rsidRPr="00452851" w:rsidRDefault="00FE711D" w:rsidP="00FE711D">
      <w:pPr>
        <w:pStyle w:val="ListParagraph"/>
        <w:numPr>
          <w:ilvl w:val="1"/>
          <w:numId w:val="7"/>
        </w:numPr>
        <w:spacing w:after="0" w:line="240" w:lineRule="auto"/>
        <w:ind w:left="1440"/>
        <w:jc w:val="both"/>
        <w:rPr>
          <w:rFonts w:ascii="Times New Roman" w:hAnsi="Times New Roman" w:cs="Times New Roman"/>
          <w:sz w:val="24"/>
          <w:szCs w:val="24"/>
        </w:rPr>
      </w:pPr>
      <w:r w:rsidRPr="00452851">
        <w:rPr>
          <w:rFonts w:ascii="Times New Roman" w:hAnsi="Times New Roman" w:cs="Times New Roman"/>
          <w:sz w:val="24"/>
          <w:szCs w:val="24"/>
        </w:rPr>
        <w:t>Retribusi Tempat Rekreasi dan Olahraga;</w:t>
      </w:r>
    </w:p>
    <w:p w:rsidR="00FE711D" w:rsidRPr="00452851" w:rsidRDefault="00FE711D" w:rsidP="00FE711D">
      <w:pPr>
        <w:pStyle w:val="ListParagraph"/>
        <w:numPr>
          <w:ilvl w:val="1"/>
          <w:numId w:val="7"/>
        </w:numPr>
        <w:spacing w:after="0" w:line="240" w:lineRule="auto"/>
        <w:ind w:left="1440"/>
        <w:jc w:val="both"/>
        <w:rPr>
          <w:rFonts w:ascii="Times New Roman" w:hAnsi="Times New Roman" w:cs="Times New Roman"/>
          <w:sz w:val="24"/>
          <w:szCs w:val="24"/>
        </w:rPr>
      </w:pPr>
      <w:r w:rsidRPr="00452851">
        <w:rPr>
          <w:rFonts w:ascii="Times New Roman" w:hAnsi="Times New Roman" w:cs="Times New Roman"/>
          <w:sz w:val="24"/>
          <w:szCs w:val="24"/>
        </w:rPr>
        <w:t>Retribusi Penyeberangan di Air; dan</w:t>
      </w:r>
    </w:p>
    <w:p w:rsidR="00FE711D" w:rsidRPr="00452851" w:rsidRDefault="00FE711D" w:rsidP="00FE711D">
      <w:pPr>
        <w:pStyle w:val="ListParagraph"/>
        <w:numPr>
          <w:ilvl w:val="1"/>
          <w:numId w:val="7"/>
        </w:numPr>
        <w:spacing w:after="0" w:line="240" w:lineRule="auto"/>
        <w:ind w:left="1440"/>
        <w:jc w:val="both"/>
        <w:rPr>
          <w:rFonts w:ascii="Times New Roman" w:hAnsi="Times New Roman" w:cs="Times New Roman"/>
          <w:sz w:val="24"/>
          <w:szCs w:val="24"/>
        </w:rPr>
      </w:pPr>
      <w:r w:rsidRPr="00452851">
        <w:rPr>
          <w:rFonts w:ascii="Times New Roman" w:hAnsi="Times New Roman" w:cs="Times New Roman"/>
          <w:sz w:val="24"/>
          <w:szCs w:val="24"/>
        </w:rPr>
        <w:t>Retribusi Penjualan Produksi Usaha Daerah.</w:t>
      </w:r>
    </w:p>
    <w:p w:rsidR="00FE711D" w:rsidRPr="00452851" w:rsidRDefault="00FE711D" w:rsidP="00FE711D">
      <w:pPr>
        <w:pStyle w:val="ListParagraph"/>
        <w:numPr>
          <w:ilvl w:val="0"/>
          <w:numId w:val="6"/>
        </w:numPr>
        <w:spacing w:after="0" w:line="240" w:lineRule="auto"/>
        <w:ind w:left="1080"/>
        <w:jc w:val="both"/>
        <w:rPr>
          <w:rFonts w:ascii="Times New Roman" w:hAnsi="Times New Roman" w:cs="Times New Roman"/>
          <w:sz w:val="24"/>
          <w:szCs w:val="24"/>
        </w:rPr>
      </w:pPr>
      <w:r w:rsidRPr="00452851">
        <w:rPr>
          <w:rFonts w:ascii="Times New Roman" w:hAnsi="Times New Roman" w:cs="Times New Roman"/>
          <w:sz w:val="24"/>
          <w:szCs w:val="24"/>
        </w:rPr>
        <w:t>Retribusi Perizinan Tertentu</w:t>
      </w:r>
    </w:p>
    <w:p w:rsidR="00FE711D" w:rsidRPr="00452851" w:rsidRDefault="00FE711D" w:rsidP="00FE711D">
      <w:pPr>
        <w:pStyle w:val="ListParagraph"/>
        <w:numPr>
          <w:ilvl w:val="1"/>
          <w:numId w:val="8"/>
        </w:numPr>
        <w:spacing w:after="0" w:line="240" w:lineRule="auto"/>
        <w:ind w:left="1440"/>
        <w:jc w:val="both"/>
        <w:rPr>
          <w:rFonts w:ascii="Times New Roman" w:hAnsi="Times New Roman" w:cs="Times New Roman"/>
          <w:sz w:val="24"/>
          <w:szCs w:val="24"/>
        </w:rPr>
      </w:pPr>
      <w:r w:rsidRPr="00452851">
        <w:rPr>
          <w:rFonts w:ascii="Times New Roman" w:hAnsi="Times New Roman" w:cs="Times New Roman"/>
          <w:sz w:val="24"/>
          <w:szCs w:val="24"/>
        </w:rPr>
        <w:t>Retribusi Izin Mendirikan Bangunan;</w:t>
      </w:r>
    </w:p>
    <w:p w:rsidR="00FE711D" w:rsidRPr="00452851" w:rsidRDefault="00FE711D" w:rsidP="00FE711D">
      <w:pPr>
        <w:pStyle w:val="ListParagraph"/>
        <w:numPr>
          <w:ilvl w:val="1"/>
          <w:numId w:val="8"/>
        </w:numPr>
        <w:spacing w:after="0" w:line="240" w:lineRule="auto"/>
        <w:ind w:left="1440"/>
        <w:jc w:val="both"/>
        <w:rPr>
          <w:rFonts w:ascii="Times New Roman" w:hAnsi="Times New Roman" w:cs="Times New Roman"/>
          <w:sz w:val="24"/>
          <w:szCs w:val="24"/>
        </w:rPr>
      </w:pPr>
      <w:r w:rsidRPr="00452851">
        <w:rPr>
          <w:rFonts w:ascii="Times New Roman" w:hAnsi="Times New Roman" w:cs="Times New Roman"/>
          <w:sz w:val="24"/>
          <w:szCs w:val="24"/>
        </w:rPr>
        <w:t>Retribusi Izin Tempat Penjualan Minuman Beralkohol;</w:t>
      </w:r>
    </w:p>
    <w:p w:rsidR="00FE711D" w:rsidRPr="00452851" w:rsidRDefault="00FE711D" w:rsidP="00FE711D">
      <w:pPr>
        <w:pStyle w:val="ListParagraph"/>
        <w:numPr>
          <w:ilvl w:val="1"/>
          <w:numId w:val="8"/>
        </w:numPr>
        <w:spacing w:after="0" w:line="240" w:lineRule="auto"/>
        <w:ind w:left="1440"/>
        <w:jc w:val="both"/>
        <w:rPr>
          <w:rFonts w:ascii="Times New Roman" w:hAnsi="Times New Roman" w:cs="Times New Roman"/>
          <w:sz w:val="24"/>
          <w:szCs w:val="24"/>
        </w:rPr>
      </w:pPr>
      <w:r w:rsidRPr="00452851">
        <w:rPr>
          <w:rFonts w:ascii="Times New Roman" w:hAnsi="Times New Roman" w:cs="Times New Roman"/>
          <w:sz w:val="24"/>
          <w:szCs w:val="24"/>
        </w:rPr>
        <w:t>Retribusi Izin Gangguan;</w:t>
      </w:r>
    </w:p>
    <w:p w:rsidR="00FE711D" w:rsidRPr="00452851" w:rsidRDefault="00FE711D" w:rsidP="00FE711D">
      <w:pPr>
        <w:pStyle w:val="ListParagraph"/>
        <w:numPr>
          <w:ilvl w:val="1"/>
          <w:numId w:val="8"/>
        </w:numPr>
        <w:spacing w:after="0" w:line="240" w:lineRule="auto"/>
        <w:ind w:left="1440"/>
        <w:jc w:val="both"/>
        <w:rPr>
          <w:rFonts w:ascii="Times New Roman" w:hAnsi="Times New Roman" w:cs="Times New Roman"/>
          <w:sz w:val="24"/>
          <w:szCs w:val="24"/>
        </w:rPr>
      </w:pPr>
      <w:r w:rsidRPr="00452851">
        <w:rPr>
          <w:rFonts w:ascii="Times New Roman" w:hAnsi="Times New Roman" w:cs="Times New Roman"/>
          <w:sz w:val="24"/>
          <w:szCs w:val="24"/>
        </w:rPr>
        <w:t>Retribusi Izin Trayek; dan</w:t>
      </w:r>
    </w:p>
    <w:p w:rsidR="00FE711D" w:rsidRPr="00452851" w:rsidRDefault="00FE711D" w:rsidP="00FE711D">
      <w:pPr>
        <w:pStyle w:val="ListParagraph"/>
        <w:numPr>
          <w:ilvl w:val="1"/>
          <w:numId w:val="8"/>
        </w:numPr>
        <w:spacing w:after="0" w:line="240" w:lineRule="auto"/>
        <w:ind w:left="1440"/>
        <w:jc w:val="both"/>
        <w:rPr>
          <w:rFonts w:ascii="Times New Roman" w:hAnsi="Times New Roman" w:cs="Times New Roman"/>
          <w:sz w:val="24"/>
          <w:szCs w:val="24"/>
        </w:rPr>
      </w:pPr>
      <w:r w:rsidRPr="00452851">
        <w:rPr>
          <w:rFonts w:ascii="Times New Roman" w:hAnsi="Times New Roman" w:cs="Times New Roman"/>
          <w:sz w:val="24"/>
          <w:szCs w:val="24"/>
        </w:rPr>
        <w:t>Retribusi Izin Usaha Perikanan.</w:t>
      </w:r>
    </w:p>
    <w:p w:rsidR="00FE711D" w:rsidRPr="00452851" w:rsidRDefault="00FE711D" w:rsidP="00FE711D">
      <w:pPr>
        <w:pStyle w:val="ListParagraph"/>
        <w:spacing w:after="0" w:line="240" w:lineRule="auto"/>
        <w:ind w:left="1080"/>
        <w:jc w:val="both"/>
        <w:rPr>
          <w:rFonts w:ascii="Times New Roman" w:hAnsi="Times New Roman" w:cs="Times New Roman"/>
          <w:sz w:val="24"/>
          <w:szCs w:val="24"/>
        </w:rPr>
      </w:pPr>
    </w:p>
    <w:p w:rsidR="00FE711D" w:rsidRPr="00452851" w:rsidRDefault="00E2270B" w:rsidP="00FE71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Menurut Darise (2008:</w:t>
      </w:r>
      <w:r w:rsidR="00FE711D" w:rsidRPr="00452851">
        <w:rPr>
          <w:rFonts w:ascii="Times New Roman" w:hAnsi="Times New Roman" w:cs="Times New Roman"/>
          <w:sz w:val="24"/>
          <w:szCs w:val="24"/>
        </w:rPr>
        <w:t>136) hasil pengelolaan kekayaan daerah yang dipisahkan terdiri dari:</w:t>
      </w:r>
    </w:p>
    <w:p w:rsidR="00FE711D" w:rsidRPr="00452851" w:rsidRDefault="00FE711D" w:rsidP="00FE711D">
      <w:pPr>
        <w:pStyle w:val="ListParagraph"/>
        <w:numPr>
          <w:ilvl w:val="1"/>
          <w:numId w:val="6"/>
        </w:numPr>
        <w:spacing w:after="0" w:line="240" w:lineRule="auto"/>
        <w:ind w:left="1080"/>
        <w:jc w:val="both"/>
        <w:rPr>
          <w:rFonts w:ascii="Times New Roman" w:hAnsi="Times New Roman" w:cs="Times New Roman"/>
          <w:sz w:val="24"/>
          <w:szCs w:val="24"/>
        </w:rPr>
      </w:pPr>
      <w:r w:rsidRPr="00452851">
        <w:rPr>
          <w:rFonts w:ascii="Times New Roman" w:hAnsi="Times New Roman" w:cs="Times New Roman"/>
          <w:sz w:val="24"/>
          <w:szCs w:val="24"/>
        </w:rPr>
        <w:t>Bagian laba atas penyertaan modal pada perusahaan milik daerah/BUMD.</w:t>
      </w:r>
    </w:p>
    <w:p w:rsidR="00FE711D" w:rsidRPr="00452851" w:rsidRDefault="00FE711D" w:rsidP="00FE711D">
      <w:pPr>
        <w:pStyle w:val="ListParagraph"/>
        <w:numPr>
          <w:ilvl w:val="1"/>
          <w:numId w:val="6"/>
        </w:numPr>
        <w:spacing w:after="0" w:line="240" w:lineRule="auto"/>
        <w:ind w:left="1080"/>
        <w:jc w:val="both"/>
        <w:rPr>
          <w:rFonts w:ascii="Times New Roman" w:hAnsi="Times New Roman" w:cs="Times New Roman"/>
          <w:sz w:val="24"/>
          <w:szCs w:val="24"/>
        </w:rPr>
      </w:pPr>
      <w:r w:rsidRPr="00452851">
        <w:rPr>
          <w:rFonts w:ascii="Times New Roman" w:hAnsi="Times New Roman" w:cs="Times New Roman"/>
          <w:sz w:val="24"/>
          <w:szCs w:val="24"/>
        </w:rPr>
        <w:t>Bagian laba atas penyertaan modal pada perusahaan milik pemerintah/BUMN.</w:t>
      </w:r>
    </w:p>
    <w:p w:rsidR="00FE711D" w:rsidRPr="00452851" w:rsidRDefault="00FE711D" w:rsidP="00FE711D">
      <w:pPr>
        <w:pStyle w:val="ListParagraph"/>
        <w:numPr>
          <w:ilvl w:val="1"/>
          <w:numId w:val="6"/>
        </w:numPr>
        <w:spacing w:after="0" w:line="240" w:lineRule="auto"/>
        <w:ind w:left="1080"/>
        <w:jc w:val="both"/>
        <w:rPr>
          <w:rFonts w:ascii="Times New Roman" w:hAnsi="Times New Roman" w:cs="Times New Roman"/>
          <w:sz w:val="24"/>
          <w:szCs w:val="24"/>
        </w:rPr>
      </w:pPr>
      <w:r w:rsidRPr="00452851">
        <w:rPr>
          <w:rFonts w:ascii="Times New Roman" w:hAnsi="Times New Roman" w:cs="Times New Roman"/>
          <w:sz w:val="24"/>
          <w:szCs w:val="24"/>
        </w:rPr>
        <w:t>Bagian laba atas penyertaan modal pada perusahaan milik swasta atau kelompok usaha masyarakat.</w:t>
      </w:r>
    </w:p>
    <w:p w:rsidR="00FE711D" w:rsidRPr="00452851" w:rsidRDefault="00FE711D" w:rsidP="00FE711D">
      <w:pPr>
        <w:spacing w:after="0" w:line="240" w:lineRule="auto"/>
        <w:ind w:left="720"/>
        <w:jc w:val="both"/>
        <w:rPr>
          <w:rFonts w:ascii="Times New Roman" w:hAnsi="Times New Roman" w:cs="Times New Roman"/>
          <w:sz w:val="24"/>
          <w:szCs w:val="24"/>
        </w:rPr>
      </w:pPr>
      <w:r w:rsidRPr="00452851">
        <w:rPr>
          <w:rFonts w:ascii="Times New Roman" w:hAnsi="Times New Roman" w:cs="Times New Roman"/>
          <w:sz w:val="24"/>
          <w:szCs w:val="24"/>
        </w:rPr>
        <w:t>Lain-lain Pendapatan Asli Daerah yang sah, disediakan untuk menganggarkan penerimaan daerah yang tidak termasuk dalam jenis pajak daerah, retribusi daerah dan hasil pengelolaan kekayaan daerah yang dipisahkan mencakup:</w:t>
      </w:r>
    </w:p>
    <w:p w:rsidR="00FE711D" w:rsidRPr="00452851" w:rsidRDefault="00FE711D" w:rsidP="00FE711D">
      <w:pPr>
        <w:pStyle w:val="ListParagraph"/>
        <w:numPr>
          <w:ilvl w:val="0"/>
          <w:numId w:val="9"/>
        </w:numPr>
        <w:spacing w:after="0" w:line="240" w:lineRule="auto"/>
        <w:ind w:left="1080"/>
        <w:jc w:val="both"/>
        <w:rPr>
          <w:rFonts w:ascii="Times New Roman" w:hAnsi="Times New Roman" w:cs="Times New Roman"/>
          <w:sz w:val="24"/>
          <w:szCs w:val="24"/>
        </w:rPr>
      </w:pPr>
      <w:r w:rsidRPr="00452851">
        <w:rPr>
          <w:rFonts w:ascii="Times New Roman" w:hAnsi="Times New Roman" w:cs="Times New Roman"/>
          <w:sz w:val="24"/>
          <w:szCs w:val="24"/>
        </w:rPr>
        <w:t>Hasil penjualan aset daerah yang tidak dipisahkan</w:t>
      </w:r>
    </w:p>
    <w:p w:rsidR="00FE711D" w:rsidRPr="00452851" w:rsidRDefault="00FE711D" w:rsidP="00FE711D">
      <w:pPr>
        <w:pStyle w:val="ListParagraph"/>
        <w:numPr>
          <w:ilvl w:val="0"/>
          <w:numId w:val="9"/>
        </w:numPr>
        <w:spacing w:after="0" w:line="240" w:lineRule="auto"/>
        <w:ind w:left="1080"/>
        <w:jc w:val="both"/>
        <w:rPr>
          <w:rFonts w:ascii="Times New Roman" w:hAnsi="Times New Roman" w:cs="Times New Roman"/>
          <w:sz w:val="24"/>
          <w:szCs w:val="24"/>
        </w:rPr>
      </w:pPr>
      <w:r w:rsidRPr="00452851">
        <w:rPr>
          <w:rFonts w:ascii="Times New Roman" w:hAnsi="Times New Roman" w:cs="Times New Roman"/>
          <w:sz w:val="24"/>
          <w:szCs w:val="24"/>
        </w:rPr>
        <w:t>Hasil pemanfaatan atau pendayagunaan kekayaan daerah yang tidak dipisahkan</w:t>
      </w:r>
    </w:p>
    <w:p w:rsidR="00FE711D" w:rsidRPr="00452851" w:rsidRDefault="00FE711D" w:rsidP="00FE711D">
      <w:pPr>
        <w:pStyle w:val="ListParagraph"/>
        <w:numPr>
          <w:ilvl w:val="0"/>
          <w:numId w:val="9"/>
        </w:numPr>
        <w:spacing w:after="0" w:line="240" w:lineRule="auto"/>
        <w:ind w:left="1080"/>
        <w:jc w:val="both"/>
        <w:rPr>
          <w:rFonts w:ascii="Times New Roman" w:hAnsi="Times New Roman" w:cs="Times New Roman"/>
          <w:sz w:val="24"/>
          <w:szCs w:val="24"/>
        </w:rPr>
      </w:pPr>
      <w:r w:rsidRPr="00452851">
        <w:rPr>
          <w:rFonts w:ascii="Times New Roman" w:hAnsi="Times New Roman" w:cs="Times New Roman"/>
          <w:sz w:val="24"/>
          <w:szCs w:val="24"/>
        </w:rPr>
        <w:t>Jasa giro</w:t>
      </w:r>
    </w:p>
    <w:p w:rsidR="00FE711D" w:rsidRPr="00452851" w:rsidRDefault="00FE711D" w:rsidP="00FE711D">
      <w:pPr>
        <w:pStyle w:val="ListParagraph"/>
        <w:numPr>
          <w:ilvl w:val="0"/>
          <w:numId w:val="9"/>
        </w:numPr>
        <w:spacing w:after="0" w:line="240" w:lineRule="auto"/>
        <w:ind w:left="1080"/>
        <w:jc w:val="both"/>
        <w:rPr>
          <w:rFonts w:ascii="Times New Roman" w:hAnsi="Times New Roman" w:cs="Times New Roman"/>
          <w:sz w:val="24"/>
          <w:szCs w:val="24"/>
        </w:rPr>
      </w:pPr>
      <w:r w:rsidRPr="00452851">
        <w:rPr>
          <w:rFonts w:ascii="Times New Roman" w:hAnsi="Times New Roman" w:cs="Times New Roman"/>
          <w:sz w:val="24"/>
          <w:szCs w:val="24"/>
        </w:rPr>
        <w:t>Bunga deposito</w:t>
      </w:r>
    </w:p>
    <w:p w:rsidR="00FE711D" w:rsidRPr="00452851" w:rsidRDefault="00FE711D" w:rsidP="00FE711D">
      <w:pPr>
        <w:pStyle w:val="ListParagraph"/>
        <w:numPr>
          <w:ilvl w:val="0"/>
          <w:numId w:val="9"/>
        </w:numPr>
        <w:spacing w:after="0" w:line="240" w:lineRule="auto"/>
        <w:ind w:left="1080"/>
        <w:jc w:val="both"/>
        <w:rPr>
          <w:rFonts w:ascii="Times New Roman" w:hAnsi="Times New Roman" w:cs="Times New Roman"/>
          <w:sz w:val="24"/>
          <w:szCs w:val="24"/>
        </w:rPr>
      </w:pPr>
      <w:r w:rsidRPr="00452851">
        <w:rPr>
          <w:rFonts w:ascii="Times New Roman" w:hAnsi="Times New Roman" w:cs="Times New Roman"/>
          <w:sz w:val="24"/>
          <w:szCs w:val="24"/>
        </w:rPr>
        <w:t>Penerimaan atas tuntutan ganti rugi</w:t>
      </w:r>
    </w:p>
    <w:p w:rsidR="00FE711D" w:rsidRPr="00452851" w:rsidRDefault="00FE711D" w:rsidP="00FE711D">
      <w:pPr>
        <w:pStyle w:val="ListParagraph"/>
        <w:numPr>
          <w:ilvl w:val="0"/>
          <w:numId w:val="9"/>
        </w:numPr>
        <w:spacing w:after="0" w:line="240" w:lineRule="auto"/>
        <w:ind w:left="1080"/>
        <w:jc w:val="both"/>
        <w:rPr>
          <w:rFonts w:ascii="Times New Roman" w:hAnsi="Times New Roman" w:cs="Times New Roman"/>
          <w:sz w:val="24"/>
          <w:szCs w:val="24"/>
        </w:rPr>
      </w:pPr>
      <w:r w:rsidRPr="00452851">
        <w:rPr>
          <w:rFonts w:ascii="Times New Roman" w:hAnsi="Times New Roman" w:cs="Times New Roman"/>
          <w:sz w:val="24"/>
          <w:szCs w:val="24"/>
        </w:rPr>
        <w:t>Penerimaan komisi, potongan ataupun bentuk lain sebagai akibat dari penjualan dan/atau pengadaan barang dan/atau jasa oleh daerah serta keuntungan dari selisih nilai tukar rupiah terhadap mata uang asing</w:t>
      </w:r>
    </w:p>
    <w:p w:rsidR="00FE711D" w:rsidRPr="00452851" w:rsidRDefault="00FE711D" w:rsidP="00FE711D">
      <w:pPr>
        <w:pStyle w:val="ListParagraph"/>
        <w:numPr>
          <w:ilvl w:val="0"/>
          <w:numId w:val="9"/>
        </w:numPr>
        <w:spacing w:after="0" w:line="240" w:lineRule="auto"/>
        <w:ind w:left="1080"/>
        <w:jc w:val="both"/>
        <w:rPr>
          <w:rFonts w:ascii="Times New Roman" w:hAnsi="Times New Roman" w:cs="Times New Roman"/>
          <w:sz w:val="24"/>
          <w:szCs w:val="24"/>
        </w:rPr>
      </w:pPr>
      <w:r w:rsidRPr="00452851">
        <w:rPr>
          <w:rFonts w:ascii="Times New Roman" w:hAnsi="Times New Roman" w:cs="Times New Roman"/>
          <w:sz w:val="24"/>
          <w:szCs w:val="24"/>
        </w:rPr>
        <w:t>Pendapatan denda atas keterlambatan pelaksanaan pekerjaan</w:t>
      </w:r>
    </w:p>
    <w:p w:rsidR="00FE711D" w:rsidRPr="00452851" w:rsidRDefault="00FE711D" w:rsidP="00FE711D">
      <w:pPr>
        <w:pStyle w:val="ListParagraph"/>
        <w:numPr>
          <w:ilvl w:val="0"/>
          <w:numId w:val="9"/>
        </w:numPr>
        <w:spacing w:after="0" w:line="240" w:lineRule="auto"/>
        <w:ind w:left="1080"/>
        <w:jc w:val="both"/>
        <w:rPr>
          <w:rFonts w:ascii="Times New Roman" w:hAnsi="Times New Roman" w:cs="Times New Roman"/>
          <w:sz w:val="24"/>
          <w:szCs w:val="24"/>
        </w:rPr>
      </w:pPr>
      <w:r w:rsidRPr="00452851">
        <w:rPr>
          <w:rFonts w:ascii="Times New Roman" w:hAnsi="Times New Roman" w:cs="Times New Roman"/>
          <w:sz w:val="24"/>
          <w:szCs w:val="24"/>
        </w:rPr>
        <w:t>Pendapatan denda pajak dan denda retribusi</w:t>
      </w:r>
    </w:p>
    <w:p w:rsidR="00FE711D" w:rsidRPr="00452851" w:rsidRDefault="00FE711D" w:rsidP="00FE711D">
      <w:pPr>
        <w:pStyle w:val="ListParagraph"/>
        <w:numPr>
          <w:ilvl w:val="0"/>
          <w:numId w:val="9"/>
        </w:numPr>
        <w:spacing w:after="0" w:line="240" w:lineRule="auto"/>
        <w:ind w:left="1080"/>
        <w:jc w:val="both"/>
        <w:rPr>
          <w:rFonts w:ascii="Times New Roman" w:hAnsi="Times New Roman" w:cs="Times New Roman"/>
          <w:sz w:val="24"/>
          <w:szCs w:val="24"/>
        </w:rPr>
      </w:pPr>
      <w:r w:rsidRPr="00452851">
        <w:rPr>
          <w:rFonts w:ascii="Times New Roman" w:hAnsi="Times New Roman" w:cs="Times New Roman"/>
          <w:sz w:val="24"/>
          <w:szCs w:val="24"/>
        </w:rPr>
        <w:t>Pendapatan hasil eksekusi atas jaminan</w:t>
      </w:r>
    </w:p>
    <w:p w:rsidR="00FE711D" w:rsidRPr="00452851" w:rsidRDefault="00FE711D" w:rsidP="00FE711D">
      <w:pPr>
        <w:pStyle w:val="ListParagraph"/>
        <w:numPr>
          <w:ilvl w:val="0"/>
          <w:numId w:val="9"/>
        </w:numPr>
        <w:spacing w:after="0" w:line="240" w:lineRule="auto"/>
        <w:ind w:left="1080"/>
        <w:jc w:val="both"/>
        <w:rPr>
          <w:rFonts w:ascii="Times New Roman" w:hAnsi="Times New Roman" w:cs="Times New Roman"/>
          <w:sz w:val="24"/>
          <w:szCs w:val="24"/>
        </w:rPr>
      </w:pPr>
      <w:r w:rsidRPr="00452851">
        <w:rPr>
          <w:rFonts w:ascii="Times New Roman" w:hAnsi="Times New Roman" w:cs="Times New Roman"/>
          <w:sz w:val="24"/>
          <w:szCs w:val="24"/>
        </w:rPr>
        <w:t>Pendapatan dari pengembalian</w:t>
      </w:r>
    </w:p>
    <w:p w:rsidR="00FE711D" w:rsidRPr="00452851" w:rsidRDefault="00FE711D" w:rsidP="00FE711D">
      <w:pPr>
        <w:pStyle w:val="ListParagraph"/>
        <w:numPr>
          <w:ilvl w:val="0"/>
          <w:numId w:val="9"/>
        </w:numPr>
        <w:spacing w:after="0" w:line="240" w:lineRule="auto"/>
        <w:ind w:left="1080"/>
        <w:jc w:val="both"/>
        <w:rPr>
          <w:rFonts w:ascii="Times New Roman" w:hAnsi="Times New Roman" w:cs="Times New Roman"/>
          <w:sz w:val="24"/>
          <w:szCs w:val="24"/>
        </w:rPr>
      </w:pPr>
      <w:r w:rsidRPr="00452851">
        <w:rPr>
          <w:rFonts w:ascii="Times New Roman" w:hAnsi="Times New Roman" w:cs="Times New Roman"/>
          <w:sz w:val="24"/>
          <w:szCs w:val="24"/>
        </w:rPr>
        <w:t>Fasilitas sosial dan fasilitas umum</w:t>
      </w:r>
    </w:p>
    <w:p w:rsidR="00FE711D" w:rsidRPr="00452851" w:rsidRDefault="00FE711D" w:rsidP="00FE711D">
      <w:pPr>
        <w:pStyle w:val="ListParagraph"/>
        <w:numPr>
          <w:ilvl w:val="0"/>
          <w:numId w:val="9"/>
        </w:numPr>
        <w:spacing w:after="0" w:line="240" w:lineRule="auto"/>
        <w:ind w:left="1080"/>
        <w:jc w:val="both"/>
        <w:rPr>
          <w:rFonts w:ascii="Times New Roman" w:hAnsi="Times New Roman" w:cs="Times New Roman"/>
          <w:sz w:val="24"/>
          <w:szCs w:val="24"/>
        </w:rPr>
      </w:pPr>
      <w:r w:rsidRPr="00452851">
        <w:rPr>
          <w:rFonts w:ascii="Times New Roman" w:hAnsi="Times New Roman" w:cs="Times New Roman"/>
          <w:sz w:val="24"/>
          <w:szCs w:val="24"/>
        </w:rPr>
        <w:lastRenderedPageBreak/>
        <w:t>Pendapatan dari penyelenggaraan pendidikan dan pelatihan</w:t>
      </w:r>
    </w:p>
    <w:p w:rsidR="00FE711D" w:rsidRPr="00452851" w:rsidRDefault="00FE711D" w:rsidP="00FE711D">
      <w:pPr>
        <w:pStyle w:val="ListParagraph"/>
        <w:numPr>
          <w:ilvl w:val="0"/>
          <w:numId w:val="9"/>
        </w:numPr>
        <w:spacing w:after="160" w:line="240" w:lineRule="auto"/>
        <w:ind w:left="1080"/>
        <w:jc w:val="both"/>
        <w:rPr>
          <w:rFonts w:ascii="Times New Roman" w:hAnsi="Times New Roman" w:cs="Times New Roman"/>
          <w:sz w:val="24"/>
          <w:szCs w:val="24"/>
        </w:rPr>
      </w:pPr>
      <w:r w:rsidRPr="00452851">
        <w:rPr>
          <w:rFonts w:ascii="Times New Roman" w:hAnsi="Times New Roman" w:cs="Times New Roman"/>
          <w:sz w:val="24"/>
          <w:szCs w:val="24"/>
        </w:rPr>
        <w:t>Pendapatan dari angsuran/cicilan penjualan.</w:t>
      </w:r>
    </w:p>
    <w:p w:rsidR="005B39CB" w:rsidRPr="005B39CB" w:rsidRDefault="005B39CB" w:rsidP="005B39CB">
      <w:pPr>
        <w:spacing w:after="0" w:line="360" w:lineRule="auto"/>
        <w:jc w:val="both"/>
        <w:rPr>
          <w:rFonts w:ascii="Times New Roman" w:hAnsi="Times New Roman" w:cs="Times New Roman"/>
          <w:sz w:val="24"/>
          <w:szCs w:val="24"/>
        </w:rPr>
      </w:pPr>
      <w:r w:rsidRPr="005B39CB">
        <w:rPr>
          <w:rFonts w:ascii="Times New Roman" w:hAnsi="Times New Roman" w:cs="Times New Roman"/>
          <w:sz w:val="24"/>
          <w:szCs w:val="24"/>
        </w:rPr>
        <w:t xml:space="preserve">Berdasarkan dari penjelasan di atas dapat disintesakan bahwa yang dimaksud dengan Pendapatan Asli Daerah adalah pendapatan daerah itu sendiri yang dipungut sesuai dengan peraturan perundang-undangan yang berlaku, dimana daerah akan berusaha semaksimal mungkin menggali potensi dari daerah itu sendiri untuk meningkatkan kesejahteraan masyarakat. </w:t>
      </w:r>
    </w:p>
    <w:p w:rsidR="00AB75BF" w:rsidRPr="00A6514B" w:rsidRDefault="00572E00" w:rsidP="00A6514B">
      <w:pPr>
        <w:spacing w:after="0" w:line="360" w:lineRule="auto"/>
        <w:outlineLvl w:val="0"/>
        <w:rPr>
          <w:rFonts w:ascii="Times New Roman" w:hAnsi="Times New Roman" w:cs="Times New Roman"/>
          <w:b/>
          <w:sz w:val="24"/>
          <w:szCs w:val="24"/>
        </w:rPr>
      </w:pPr>
      <w:r>
        <w:rPr>
          <w:rFonts w:ascii="Times New Roman" w:hAnsi="Times New Roman" w:cs="Times New Roman"/>
          <w:b/>
          <w:sz w:val="24"/>
          <w:szCs w:val="24"/>
        </w:rPr>
        <w:t>2.1.5</w:t>
      </w:r>
      <w:r w:rsidR="005E6584" w:rsidRPr="00452851">
        <w:rPr>
          <w:rFonts w:ascii="Times New Roman" w:hAnsi="Times New Roman" w:cs="Times New Roman"/>
          <w:b/>
          <w:sz w:val="24"/>
          <w:szCs w:val="24"/>
        </w:rPr>
        <w:tab/>
      </w:r>
      <w:r w:rsidR="00AB75BF" w:rsidRPr="00FE711D">
        <w:rPr>
          <w:rFonts w:ascii="Times New Roman" w:hAnsi="Times New Roman" w:cs="Times New Roman"/>
          <w:b/>
          <w:sz w:val="24"/>
          <w:szCs w:val="24"/>
        </w:rPr>
        <w:t>Dana Bagi Hasil</w:t>
      </w:r>
    </w:p>
    <w:p w:rsidR="0083696D" w:rsidRDefault="0083696D" w:rsidP="0083696D">
      <w:pPr>
        <w:spacing w:after="0" w:line="360" w:lineRule="auto"/>
        <w:ind w:firstLine="709"/>
        <w:jc w:val="both"/>
        <w:rPr>
          <w:rFonts w:ascii="Times New Roman" w:hAnsi="Times New Roman"/>
          <w:sz w:val="24"/>
          <w:szCs w:val="24"/>
        </w:rPr>
      </w:pPr>
      <w:r>
        <w:rPr>
          <w:rFonts w:ascii="Times New Roman" w:hAnsi="Times New Roman"/>
          <w:sz w:val="24"/>
          <w:szCs w:val="24"/>
        </w:rPr>
        <w:t xml:space="preserve">Berdasarkan </w:t>
      </w:r>
      <w:r w:rsidRPr="0083696D">
        <w:rPr>
          <w:rFonts w:ascii="Times New Roman" w:hAnsi="Times New Roman"/>
          <w:sz w:val="24"/>
          <w:szCs w:val="24"/>
          <w:lang w:val="id-ID"/>
        </w:rPr>
        <w:t>Peraturan Menteri Keuangan Nomor 48/PMK.07/2016 Transfer Ke Daerah dan Da</w:t>
      </w:r>
      <w:r>
        <w:rPr>
          <w:rFonts w:ascii="Times New Roman" w:hAnsi="Times New Roman"/>
          <w:sz w:val="24"/>
          <w:szCs w:val="24"/>
          <w:lang w:val="id-ID"/>
        </w:rPr>
        <w:t xml:space="preserve">na Desa mendefinisikan bahwa </w:t>
      </w:r>
      <w:r w:rsidRPr="0083696D">
        <w:rPr>
          <w:rFonts w:ascii="Times New Roman" w:hAnsi="Times New Roman"/>
          <w:sz w:val="24"/>
          <w:szCs w:val="24"/>
          <w:lang w:val="id-ID"/>
        </w:rPr>
        <w:t>Dana Bagi Hasil yang selanjunnya disebut DBH adalah dana yang dialokasikan dalam APBN kepada daerah dengan berdasarkan angka persentase tertentu untuk mendanai kebutuhan daerah dalam ra</w:t>
      </w:r>
      <w:r>
        <w:rPr>
          <w:rFonts w:ascii="Times New Roman" w:hAnsi="Times New Roman"/>
          <w:sz w:val="24"/>
          <w:szCs w:val="24"/>
          <w:lang w:val="id-ID"/>
        </w:rPr>
        <w:t>ngka pelaksanaan desentralisasi</w:t>
      </w:r>
      <w:r>
        <w:rPr>
          <w:rFonts w:ascii="Times New Roman" w:hAnsi="Times New Roman"/>
          <w:sz w:val="24"/>
          <w:szCs w:val="24"/>
        </w:rPr>
        <w:t xml:space="preserve">. Menurut </w:t>
      </w:r>
      <w:r>
        <w:rPr>
          <w:rFonts w:ascii="Times New Roman" w:hAnsi="Times New Roman"/>
          <w:sz w:val="24"/>
          <w:szCs w:val="24"/>
          <w:lang w:val="id-ID"/>
        </w:rPr>
        <w:t xml:space="preserve">Undang-Undang </w:t>
      </w:r>
      <w:r w:rsidR="00F42314">
        <w:rPr>
          <w:rFonts w:ascii="Times New Roman" w:hAnsi="Times New Roman"/>
          <w:sz w:val="24"/>
          <w:szCs w:val="24"/>
        </w:rPr>
        <w:t xml:space="preserve"> </w:t>
      </w:r>
      <w:r>
        <w:rPr>
          <w:rFonts w:ascii="Times New Roman" w:hAnsi="Times New Roman"/>
          <w:sz w:val="24"/>
          <w:szCs w:val="24"/>
          <w:lang w:val="id-ID"/>
        </w:rPr>
        <w:t>Nomor 33 Tahun 2004 tentang Perimbangan Keuangan Antara Pemerintah Pusat dan Pemerintah Daerah pasal 1 angka 20 mengatakan bahwa Dana Bagi Hasil adalah dana yang bersumber dari pendapatan APBN yang dialokasikan kepada Daerah berdasarkan angka persentase untuk mendanai kebutuhan Daerah dalam rangka pelaksanaaan Desentralisasi</w:t>
      </w:r>
      <w:r>
        <w:rPr>
          <w:rFonts w:ascii="Times New Roman" w:hAnsi="Times New Roman"/>
          <w:sz w:val="24"/>
          <w:szCs w:val="24"/>
        </w:rPr>
        <w:t>.</w:t>
      </w:r>
    </w:p>
    <w:p w:rsidR="00B17604" w:rsidRPr="00CF4D8C" w:rsidRDefault="0083696D" w:rsidP="00B17604">
      <w:pPr>
        <w:spacing w:after="0" w:line="360" w:lineRule="auto"/>
        <w:ind w:firstLine="709"/>
        <w:jc w:val="both"/>
        <w:rPr>
          <w:rFonts w:ascii="Times New Roman" w:hAnsi="Times New Roman"/>
          <w:sz w:val="24"/>
          <w:szCs w:val="24"/>
          <w:lang w:val="id-ID"/>
        </w:rPr>
      </w:pPr>
      <w:r>
        <w:rPr>
          <w:rFonts w:ascii="Times New Roman" w:hAnsi="Times New Roman" w:hint="eastAsia"/>
          <w:sz w:val="24"/>
          <w:szCs w:val="24"/>
        </w:rPr>
        <w:t xml:space="preserve">Undang-Undang Nomor 23 Tahun 2014 </w:t>
      </w:r>
      <w:r>
        <w:rPr>
          <w:rFonts w:ascii="Times New Roman" w:hAnsi="Times New Roman"/>
          <w:sz w:val="24"/>
          <w:szCs w:val="24"/>
          <w:lang w:val="id-ID"/>
        </w:rPr>
        <w:t xml:space="preserve">tentang Pemerintahan Daerah </w:t>
      </w:r>
      <w:r>
        <w:rPr>
          <w:rFonts w:ascii="Times New Roman" w:hAnsi="Times New Roman" w:hint="eastAsia"/>
          <w:sz w:val="24"/>
          <w:szCs w:val="24"/>
        </w:rPr>
        <w:t>pasal 1 ayat 49</w:t>
      </w:r>
      <w:r>
        <w:rPr>
          <w:rFonts w:ascii="Times New Roman" w:hAnsi="Times New Roman"/>
          <w:sz w:val="24"/>
          <w:szCs w:val="24"/>
          <w:lang w:val="id-ID"/>
        </w:rPr>
        <w:t xml:space="preserve"> mendefinisikan bahwa </w:t>
      </w:r>
      <w:r>
        <w:rPr>
          <w:rFonts w:ascii="Times New Roman" w:hAnsi="Times New Roman" w:hint="eastAsia"/>
          <w:sz w:val="24"/>
          <w:szCs w:val="24"/>
        </w:rPr>
        <w:t>Dana Bagi Hasil adalah dana yang bersumber dari pendapatan APBN yang dialokasikan kepada D</w:t>
      </w:r>
      <w:r>
        <w:rPr>
          <w:rFonts w:ascii="Times New Roman" w:hAnsi="Times New Roman"/>
          <w:sz w:val="24"/>
          <w:szCs w:val="24"/>
        </w:rPr>
        <w:t>a</w:t>
      </w:r>
      <w:r>
        <w:rPr>
          <w:rFonts w:ascii="Times New Roman" w:hAnsi="Times New Roman" w:hint="eastAsia"/>
          <w:sz w:val="24"/>
          <w:szCs w:val="24"/>
        </w:rPr>
        <w:t>erah penghasil berdasarkan angka persentase tertentu dengan tujuan mengurangi ketimpangan kemampuan keuangan antara Pemerintah Pusat dan Daerah</w:t>
      </w:r>
      <w:r>
        <w:rPr>
          <w:rFonts w:ascii="Times New Roman" w:hAnsi="Times New Roman"/>
          <w:sz w:val="24"/>
          <w:szCs w:val="24"/>
        </w:rPr>
        <w:t>.</w:t>
      </w:r>
      <w:r w:rsidR="00983981">
        <w:rPr>
          <w:rFonts w:ascii="Times New Roman" w:hAnsi="Times New Roman"/>
          <w:sz w:val="24"/>
          <w:szCs w:val="24"/>
        </w:rPr>
        <w:t xml:space="preserve"> </w:t>
      </w:r>
      <w:r w:rsidR="00B17604">
        <w:rPr>
          <w:rFonts w:ascii="Times New Roman" w:hAnsi="Times New Roman"/>
          <w:sz w:val="24"/>
          <w:szCs w:val="24"/>
          <w:lang w:val="id-ID"/>
        </w:rPr>
        <w:t>Sesuai</w:t>
      </w:r>
      <w:r w:rsidR="00B17604">
        <w:rPr>
          <w:rFonts w:ascii="Times New Roman" w:hAnsi="Times New Roman" w:hint="eastAsia"/>
          <w:sz w:val="24"/>
          <w:szCs w:val="24"/>
        </w:rPr>
        <w:t xml:space="preserve"> Undang-Undang Nomor 33 Tahun 2004 pasal 1 ayat 20 </w:t>
      </w:r>
      <w:r w:rsidR="00B17604">
        <w:rPr>
          <w:rFonts w:ascii="Times New Roman" w:hAnsi="Times New Roman"/>
          <w:sz w:val="24"/>
          <w:szCs w:val="24"/>
        </w:rPr>
        <w:t>D</w:t>
      </w:r>
      <w:r w:rsidR="00B17604">
        <w:rPr>
          <w:rFonts w:ascii="Times New Roman" w:hAnsi="Times New Roman" w:hint="eastAsia"/>
          <w:sz w:val="24"/>
          <w:szCs w:val="24"/>
        </w:rPr>
        <w:t xml:space="preserve">ana Bagi Hasil merupakan dana yang bersumber dari pendapatan APBN </w:t>
      </w:r>
      <w:r w:rsidR="00B17604">
        <w:rPr>
          <w:rFonts w:ascii="Times New Roman" w:hAnsi="Times New Roman"/>
          <w:sz w:val="24"/>
          <w:szCs w:val="24"/>
        </w:rPr>
        <w:t>yang</w:t>
      </w:r>
      <w:r w:rsidR="00B17604">
        <w:rPr>
          <w:rFonts w:ascii="Times New Roman" w:hAnsi="Times New Roman" w:hint="eastAsia"/>
          <w:sz w:val="24"/>
          <w:szCs w:val="24"/>
        </w:rPr>
        <w:t xml:space="preserve"> dialokasikan kepada daerah berdasarkan angka persentase untuk mendanai kebutuhan daerah dalam rangka pelaksanaan desentralisasi. </w:t>
      </w:r>
      <w:r w:rsidR="00B17604">
        <w:rPr>
          <w:rFonts w:ascii="Times New Roman" w:hAnsi="Times New Roman"/>
          <w:sz w:val="24"/>
          <w:szCs w:val="24"/>
        </w:rPr>
        <w:t>D</w:t>
      </w:r>
      <w:r w:rsidR="00B17604">
        <w:rPr>
          <w:rFonts w:ascii="Times New Roman" w:hAnsi="Times New Roman" w:hint="eastAsia"/>
          <w:sz w:val="24"/>
          <w:szCs w:val="24"/>
        </w:rPr>
        <w:t xml:space="preserve">ana bagi hasil bersumber dari pajak dan sumber daya alam </w:t>
      </w:r>
      <w:r w:rsidR="00B17604">
        <w:rPr>
          <w:rFonts w:ascii="Times New Roman" w:hAnsi="Times New Roman"/>
          <w:sz w:val="24"/>
          <w:szCs w:val="24"/>
          <w:lang w:val="id-ID"/>
        </w:rPr>
        <w:t>yaitu:</w:t>
      </w:r>
    </w:p>
    <w:p w:rsidR="00B17604" w:rsidRDefault="00B17604" w:rsidP="003D556A">
      <w:pPr>
        <w:numPr>
          <w:ilvl w:val="0"/>
          <w:numId w:val="29"/>
        </w:numPr>
        <w:spacing w:after="0" w:line="240" w:lineRule="auto"/>
        <w:ind w:left="851" w:hanging="284"/>
        <w:jc w:val="both"/>
        <w:rPr>
          <w:rFonts w:ascii="Times New Roman" w:hAnsi="Times New Roman"/>
          <w:sz w:val="24"/>
          <w:szCs w:val="24"/>
        </w:rPr>
      </w:pPr>
      <w:r>
        <w:rPr>
          <w:rFonts w:ascii="Times New Roman" w:hAnsi="Times New Roman"/>
          <w:sz w:val="24"/>
          <w:szCs w:val="24"/>
        </w:rPr>
        <w:t>D</w:t>
      </w:r>
      <w:r>
        <w:rPr>
          <w:rFonts w:ascii="Times New Roman" w:hAnsi="Times New Roman" w:hint="eastAsia"/>
          <w:sz w:val="24"/>
          <w:szCs w:val="24"/>
        </w:rPr>
        <w:t>ana Bagi Hasil yang bersumber dari pajak yaitu</w:t>
      </w:r>
    </w:p>
    <w:p w:rsidR="00B17604" w:rsidRDefault="00B17604" w:rsidP="00B17604">
      <w:pPr>
        <w:spacing w:after="0" w:line="240" w:lineRule="auto"/>
        <w:ind w:left="851"/>
        <w:jc w:val="both"/>
        <w:rPr>
          <w:rFonts w:ascii="Times New Roman" w:hAnsi="Times New Roman"/>
          <w:sz w:val="24"/>
          <w:szCs w:val="24"/>
        </w:rPr>
      </w:pPr>
      <w:r>
        <w:rPr>
          <w:rFonts w:ascii="Times New Roman" w:hAnsi="Times New Roman" w:hint="eastAsia"/>
          <w:sz w:val="24"/>
          <w:szCs w:val="24"/>
        </w:rPr>
        <w:t>Pajak Bumi dan Bagunan (PBB)</w:t>
      </w:r>
    </w:p>
    <w:p w:rsidR="00B17604" w:rsidRDefault="00B17604" w:rsidP="00B17604">
      <w:pPr>
        <w:spacing w:after="0" w:line="240" w:lineRule="auto"/>
        <w:ind w:left="851"/>
        <w:jc w:val="both"/>
        <w:rPr>
          <w:rFonts w:ascii="Times New Roman" w:hAnsi="Times New Roman"/>
          <w:sz w:val="24"/>
          <w:szCs w:val="24"/>
        </w:rPr>
      </w:pPr>
      <w:r>
        <w:rPr>
          <w:rFonts w:ascii="Times New Roman" w:hAnsi="Times New Roman" w:hint="eastAsia"/>
          <w:sz w:val="24"/>
          <w:szCs w:val="24"/>
        </w:rPr>
        <w:t>Dana Bagi Hasil Penerimaan PBB sebesar 90% (</w:t>
      </w:r>
      <w:r>
        <w:rPr>
          <w:rFonts w:ascii="Times New Roman" w:hAnsi="Times New Roman"/>
          <w:sz w:val="24"/>
          <w:szCs w:val="24"/>
        </w:rPr>
        <w:t>Sembilan</w:t>
      </w:r>
      <w:r>
        <w:rPr>
          <w:rFonts w:ascii="Times New Roman" w:hAnsi="Times New Roman" w:hint="eastAsia"/>
          <w:sz w:val="24"/>
          <w:szCs w:val="24"/>
        </w:rPr>
        <w:t xml:space="preserve"> puluh persen) untuk Daerah dengan rincian:</w:t>
      </w:r>
    </w:p>
    <w:p w:rsidR="00B17604" w:rsidRPr="00CF4D8C" w:rsidRDefault="00B17604" w:rsidP="003D556A">
      <w:pPr>
        <w:numPr>
          <w:ilvl w:val="0"/>
          <w:numId w:val="31"/>
        </w:numPr>
        <w:spacing w:after="0" w:line="240" w:lineRule="auto"/>
        <w:ind w:left="1418" w:hanging="284"/>
        <w:jc w:val="both"/>
        <w:rPr>
          <w:rFonts w:ascii="Times New Roman" w:hAnsi="Times New Roman"/>
          <w:sz w:val="24"/>
          <w:szCs w:val="24"/>
        </w:rPr>
      </w:pPr>
      <w:r>
        <w:rPr>
          <w:rFonts w:ascii="Times New Roman" w:hAnsi="Times New Roman" w:hint="eastAsia"/>
          <w:sz w:val="24"/>
          <w:szCs w:val="24"/>
        </w:rPr>
        <w:lastRenderedPageBreak/>
        <w:t>16,2% (enam belas dua persepuluh persen) untuk daerah provinsi yang bersangkutan dan disalrkan ke Rekening Kas Umum Daerah Provinsi</w:t>
      </w:r>
    </w:p>
    <w:p w:rsidR="00B17604" w:rsidRPr="00CF4D8C" w:rsidRDefault="00B17604" w:rsidP="003D556A">
      <w:pPr>
        <w:numPr>
          <w:ilvl w:val="0"/>
          <w:numId w:val="31"/>
        </w:numPr>
        <w:spacing w:after="0" w:line="240" w:lineRule="auto"/>
        <w:ind w:left="1418" w:hanging="284"/>
        <w:jc w:val="both"/>
        <w:rPr>
          <w:rFonts w:ascii="Times New Roman" w:hAnsi="Times New Roman"/>
          <w:sz w:val="24"/>
          <w:szCs w:val="24"/>
        </w:rPr>
      </w:pPr>
      <w:r w:rsidRPr="00CF4D8C">
        <w:rPr>
          <w:rFonts w:ascii="Times New Roman" w:hAnsi="Times New Roman" w:hint="eastAsia"/>
          <w:sz w:val="24"/>
          <w:szCs w:val="24"/>
        </w:rPr>
        <w:t>64,8% (enam puluh empat delapan persepuluh persen) untuk daerah kabupaten/kota yang bersangkutan dan disalurkan ke Rekening Kas Umum Daerah kabupaten/kota; dan</w:t>
      </w:r>
    </w:p>
    <w:p w:rsidR="00B17604" w:rsidRPr="002E4F44" w:rsidRDefault="00B17604" w:rsidP="003D556A">
      <w:pPr>
        <w:numPr>
          <w:ilvl w:val="0"/>
          <w:numId w:val="31"/>
        </w:numPr>
        <w:spacing w:after="0" w:line="240" w:lineRule="auto"/>
        <w:ind w:left="1418" w:hanging="284"/>
        <w:jc w:val="both"/>
        <w:rPr>
          <w:rFonts w:ascii="Times New Roman" w:hAnsi="Times New Roman"/>
          <w:sz w:val="24"/>
          <w:szCs w:val="24"/>
        </w:rPr>
      </w:pPr>
      <w:r w:rsidRPr="00CF4D8C">
        <w:rPr>
          <w:rFonts w:ascii="Times New Roman" w:hAnsi="Times New Roman" w:hint="eastAsia"/>
          <w:sz w:val="24"/>
          <w:szCs w:val="24"/>
        </w:rPr>
        <w:t>9% (</w:t>
      </w:r>
      <w:r>
        <w:rPr>
          <w:rFonts w:ascii="Times New Roman" w:hAnsi="Times New Roman"/>
          <w:sz w:val="24"/>
          <w:szCs w:val="24"/>
          <w:lang w:val="id-ID"/>
        </w:rPr>
        <w:t>s</w:t>
      </w:r>
      <w:r w:rsidRPr="00CF4D8C">
        <w:rPr>
          <w:rFonts w:ascii="Times New Roman" w:hAnsi="Times New Roman"/>
          <w:sz w:val="24"/>
          <w:szCs w:val="24"/>
        </w:rPr>
        <w:t>embilan</w:t>
      </w:r>
      <w:r>
        <w:rPr>
          <w:rFonts w:ascii="Times New Roman" w:hAnsi="Times New Roman" w:hint="eastAsia"/>
          <w:sz w:val="24"/>
          <w:szCs w:val="24"/>
        </w:rPr>
        <w:t xml:space="preserve"> persen) untuk biaya pemungutan</w:t>
      </w:r>
      <w:r>
        <w:rPr>
          <w:rFonts w:ascii="Times New Roman" w:hAnsi="Times New Roman"/>
          <w:sz w:val="24"/>
          <w:szCs w:val="24"/>
          <w:lang w:val="id-ID"/>
        </w:rPr>
        <w:t xml:space="preserve">, </w:t>
      </w:r>
      <w:r w:rsidRPr="00946DB3">
        <w:rPr>
          <w:rFonts w:ascii="Times New Roman" w:hAnsi="Times New Roman" w:hint="eastAsia"/>
          <w:sz w:val="24"/>
          <w:szCs w:val="24"/>
        </w:rPr>
        <w:t xml:space="preserve">10% (sepuluh persen) bagian Pemerintahan dari penerimaan PBB dibagikan kepada seluruh daerah kabupaten dan kota didasarkan atas realisasi penerimaan PBB tahun anggaran berjalan, </w:t>
      </w:r>
      <w:r>
        <w:rPr>
          <w:rFonts w:ascii="Times New Roman" w:hAnsi="Times New Roman" w:hint="eastAsia"/>
          <w:sz w:val="24"/>
          <w:szCs w:val="24"/>
        </w:rPr>
        <w:t xml:space="preserve">dengan imbangan </w:t>
      </w:r>
      <w:r w:rsidRPr="002E4F44">
        <w:rPr>
          <w:rFonts w:ascii="Times New Roman" w:hAnsi="Times New Roman" w:hint="eastAsia"/>
          <w:sz w:val="24"/>
          <w:szCs w:val="24"/>
        </w:rPr>
        <w:t>65% (enam puluh lima persen ) dibagikan secara merata kepada  se</w:t>
      </w:r>
      <w:r>
        <w:rPr>
          <w:rFonts w:ascii="Times New Roman" w:hAnsi="Times New Roman" w:hint="eastAsia"/>
          <w:sz w:val="24"/>
          <w:szCs w:val="24"/>
        </w:rPr>
        <w:t>luruh daerah kabupaten dan kota</w:t>
      </w:r>
      <w:r w:rsidRPr="002E4F44">
        <w:rPr>
          <w:rFonts w:ascii="Times New Roman" w:hAnsi="Times New Roman" w:hint="eastAsia"/>
          <w:sz w:val="24"/>
          <w:szCs w:val="24"/>
        </w:rPr>
        <w:t xml:space="preserve"> dan</w:t>
      </w:r>
      <w:r>
        <w:rPr>
          <w:rFonts w:ascii="Times New Roman" w:hAnsi="Times New Roman"/>
          <w:sz w:val="24"/>
          <w:szCs w:val="24"/>
          <w:lang w:val="id-ID"/>
        </w:rPr>
        <w:t xml:space="preserve"> </w:t>
      </w:r>
      <w:r w:rsidRPr="002E4F44">
        <w:rPr>
          <w:rFonts w:ascii="Times New Roman" w:hAnsi="Times New Roman" w:hint="eastAsia"/>
          <w:sz w:val="24"/>
          <w:szCs w:val="24"/>
        </w:rPr>
        <w:t xml:space="preserve">35% (tiga puluh lima persen) dibagikan sebagai insentif kepada daerah kabupaten dan kota yang realisasi tahun sebelumnya mencapai/melampaui rencana penerimaan </w:t>
      </w:r>
      <w:r w:rsidRPr="002E4F44">
        <w:rPr>
          <w:rFonts w:ascii="Times New Roman" w:hAnsi="Times New Roman"/>
          <w:sz w:val="24"/>
          <w:szCs w:val="24"/>
        </w:rPr>
        <w:t>se</w:t>
      </w:r>
      <w:r w:rsidRPr="002E4F44">
        <w:rPr>
          <w:rFonts w:ascii="Times New Roman" w:hAnsi="Times New Roman" w:hint="eastAsia"/>
          <w:sz w:val="24"/>
          <w:szCs w:val="24"/>
        </w:rPr>
        <w:t>k</w:t>
      </w:r>
      <w:r w:rsidRPr="002E4F44">
        <w:rPr>
          <w:rFonts w:ascii="Times New Roman" w:hAnsi="Times New Roman"/>
          <w:sz w:val="24"/>
          <w:szCs w:val="24"/>
        </w:rPr>
        <w:t>tor</w:t>
      </w:r>
      <w:r w:rsidRPr="002E4F44">
        <w:rPr>
          <w:rFonts w:ascii="Times New Roman" w:hAnsi="Times New Roman" w:hint="eastAsia"/>
          <w:sz w:val="24"/>
          <w:szCs w:val="24"/>
        </w:rPr>
        <w:t xml:space="preserve"> tertentu.</w:t>
      </w:r>
    </w:p>
    <w:p w:rsidR="00B17604" w:rsidRDefault="00B17604" w:rsidP="00B17604">
      <w:pPr>
        <w:spacing w:after="0" w:line="240" w:lineRule="auto"/>
        <w:ind w:left="851"/>
        <w:jc w:val="both"/>
        <w:rPr>
          <w:rFonts w:ascii="Times New Roman" w:hAnsi="Times New Roman"/>
          <w:sz w:val="24"/>
          <w:szCs w:val="24"/>
        </w:rPr>
      </w:pPr>
      <w:r w:rsidRPr="002C19F0">
        <w:rPr>
          <w:rFonts w:ascii="Times New Roman" w:hAnsi="Times New Roman" w:hint="eastAsia"/>
          <w:sz w:val="24"/>
          <w:szCs w:val="24"/>
        </w:rPr>
        <w:t>Bea Perolehan Hak atas Tanah dan Bangunan (BPHTB) dan</w:t>
      </w:r>
    </w:p>
    <w:p w:rsidR="00B17604" w:rsidRDefault="00B17604" w:rsidP="00B17604">
      <w:pPr>
        <w:spacing w:after="0" w:line="240" w:lineRule="auto"/>
        <w:ind w:left="851"/>
        <w:jc w:val="both"/>
        <w:rPr>
          <w:rFonts w:ascii="Times New Roman" w:hAnsi="Times New Roman"/>
          <w:sz w:val="24"/>
          <w:szCs w:val="24"/>
        </w:rPr>
      </w:pPr>
      <w:r>
        <w:rPr>
          <w:rFonts w:ascii="Times New Roman" w:hAnsi="Times New Roman" w:hint="eastAsia"/>
          <w:sz w:val="24"/>
          <w:szCs w:val="24"/>
        </w:rPr>
        <w:t>Dana Bagi Hsil dari penerimaan BPHTB adalah sebesar 80% (delapan puluh persen) dengan rincian sebagai berikut:</w:t>
      </w:r>
    </w:p>
    <w:p w:rsidR="00B17604" w:rsidRPr="00742674" w:rsidRDefault="00B17604" w:rsidP="003D556A">
      <w:pPr>
        <w:numPr>
          <w:ilvl w:val="4"/>
          <w:numId w:val="32"/>
        </w:numPr>
        <w:spacing w:after="0" w:line="240" w:lineRule="auto"/>
        <w:ind w:left="1418" w:hanging="284"/>
        <w:jc w:val="both"/>
        <w:rPr>
          <w:rFonts w:ascii="Times New Roman" w:hAnsi="Times New Roman"/>
          <w:sz w:val="24"/>
          <w:szCs w:val="24"/>
        </w:rPr>
      </w:pPr>
      <w:r>
        <w:rPr>
          <w:rFonts w:ascii="Times New Roman" w:hAnsi="Times New Roman" w:hint="eastAsia"/>
          <w:sz w:val="24"/>
          <w:szCs w:val="24"/>
        </w:rPr>
        <w:t>16% (enam belas persen) untuk daerah provinsi yang bersangkutan dan disalurkan ke Rekening Kas Umum Daerah provinsi; dan</w:t>
      </w:r>
    </w:p>
    <w:p w:rsidR="00B17604" w:rsidRPr="00742674" w:rsidRDefault="00B17604" w:rsidP="003D556A">
      <w:pPr>
        <w:numPr>
          <w:ilvl w:val="4"/>
          <w:numId w:val="32"/>
        </w:numPr>
        <w:spacing w:after="0" w:line="240" w:lineRule="auto"/>
        <w:ind w:left="1418" w:hanging="284"/>
        <w:jc w:val="both"/>
        <w:rPr>
          <w:rFonts w:ascii="Times New Roman" w:hAnsi="Times New Roman"/>
          <w:sz w:val="24"/>
          <w:szCs w:val="24"/>
        </w:rPr>
      </w:pPr>
      <w:r w:rsidRPr="00742674">
        <w:rPr>
          <w:rFonts w:ascii="Times New Roman" w:hAnsi="Times New Roman" w:hint="eastAsia"/>
          <w:sz w:val="24"/>
          <w:szCs w:val="24"/>
        </w:rPr>
        <w:t>64% (enam puluh empat persen) untuk daerah kabupaten dan kota penghasil dan disalurkan ke Rekening Kas Umum Daerah kabupaten/kota</w:t>
      </w:r>
    </w:p>
    <w:p w:rsidR="00B17604" w:rsidRDefault="00B17604" w:rsidP="00B17604">
      <w:pPr>
        <w:spacing w:after="0" w:line="240" w:lineRule="auto"/>
        <w:ind w:left="1418"/>
        <w:jc w:val="both"/>
        <w:rPr>
          <w:rFonts w:ascii="Times New Roman" w:hAnsi="Times New Roman"/>
          <w:sz w:val="24"/>
          <w:szCs w:val="24"/>
        </w:rPr>
      </w:pPr>
      <w:r>
        <w:rPr>
          <w:rFonts w:ascii="Times New Roman" w:hAnsi="Times New Roman"/>
          <w:sz w:val="24"/>
          <w:szCs w:val="24"/>
        </w:rPr>
        <w:t>K</w:t>
      </w:r>
      <w:r>
        <w:rPr>
          <w:rFonts w:ascii="Times New Roman" w:hAnsi="Times New Roman" w:hint="eastAsia"/>
          <w:sz w:val="24"/>
          <w:szCs w:val="24"/>
        </w:rPr>
        <w:t>emudian 20% (dua puluh persen) bagian Pemerintah dari penerimaan BPHTB dibagikan dengan porsi yang sama besar untuk seluruh kabupaten dan kota</w:t>
      </w:r>
    </w:p>
    <w:p w:rsidR="00B17604" w:rsidRDefault="00B17604" w:rsidP="00B17604">
      <w:pPr>
        <w:spacing w:after="0" w:line="240" w:lineRule="auto"/>
        <w:ind w:left="851"/>
        <w:jc w:val="both"/>
        <w:rPr>
          <w:rFonts w:ascii="Times New Roman" w:hAnsi="Times New Roman"/>
          <w:sz w:val="24"/>
          <w:szCs w:val="24"/>
        </w:rPr>
      </w:pPr>
      <w:r w:rsidRPr="002C19F0">
        <w:rPr>
          <w:rFonts w:ascii="Times New Roman" w:hAnsi="Times New Roman" w:hint="eastAsia"/>
          <w:sz w:val="24"/>
          <w:szCs w:val="24"/>
        </w:rPr>
        <w:t>Pajak Penghasilan (PPh) Pasal 25 dan Pasal 29 Wajib Pajak Orang Pribadi Dalam Negeri dan PPh Pasal 21</w:t>
      </w:r>
    </w:p>
    <w:p w:rsidR="00B17604" w:rsidRDefault="00B17604" w:rsidP="00B17604">
      <w:pPr>
        <w:spacing w:after="0" w:line="240" w:lineRule="auto"/>
        <w:ind w:left="851"/>
        <w:jc w:val="both"/>
        <w:rPr>
          <w:rFonts w:ascii="Times New Roman" w:hAnsi="Times New Roman"/>
          <w:sz w:val="24"/>
          <w:szCs w:val="24"/>
          <w:lang w:val="id-ID"/>
        </w:rPr>
      </w:pPr>
      <w:r>
        <w:rPr>
          <w:rFonts w:ascii="Times New Roman" w:hAnsi="Times New Roman" w:hint="eastAsia"/>
          <w:sz w:val="24"/>
          <w:szCs w:val="24"/>
        </w:rPr>
        <w:t>Dana Bagi Hasil dari penerimaan PPh Pasal 25 dan Pasal 29 Wajib Pajak Orang Pribadi Dalam Negeri dan PPh Pasal 21</w:t>
      </w:r>
      <w:r>
        <w:rPr>
          <w:rFonts w:ascii="Times New Roman" w:hAnsi="Times New Roman"/>
          <w:sz w:val="24"/>
          <w:szCs w:val="24"/>
          <w:lang w:val="id-ID"/>
        </w:rPr>
        <w:t xml:space="preserve"> terdiri dari:</w:t>
      </w:r>
    </w:p>
    <w:p w:rsidR="00B17604" w:rsidRPr="00946DB3" w:rsidRDefault="00B17604" w:rsidP="003D556A">
      <w:pPr>
        <w:numPr>
          <w:ilvl w:val="0"/>
          <w:numId w:val="33"/>
        </w:numPr>
        <w:spacing w:after="0" w:line="240" w:lineRule="auto"/>
        <w:ind w:left="1418" w:hanging="284"/>
        <w:jc w:val="both"/>
        <w:rPr>
          <w:rFonts w:ascii="Times New Roman" w:hAnsi="Times New Roman"/>
          <w:sz w:val="24"/>
          <w:szCs w:val="24"/>
        </w:rPr>
      </w:pPr>
      <w:r>
        <w:rPr>
          <w:rFonts w:ascii="Times New Roman" w:hAnsi="Times New Roman" w:hint="eastAsia"/>
          <w:sz w:val="24"/>
          <w:szCs w:val="24"/>
        </w:rPr>
        <w:t>20% (dua puluh persen)</w:t>
      </w:r>
      <w:r>
        <w:rPr>
          <w:rFonts w:ascii="Times New Roman" w:hAnsi="Times New Roman"/>
          <w:sz w:val="24"/>
          <w:szCs w:val="24"/>
          <w:lang w:val="id-ID"/>
        </w:rPr>
        <w:t xml:space="preserve"> merupakan bagian Daerah</w:t>
      </w:r>
    </w:p>
    <w:p w:rsidR="00B17604" w:rsidRPr="00946DB3" w:rsidRDefault="00B17604" w:rsidP="003D556A">
      <w:pPr>
        <w:numPr>
          <w:ilvl w:val="0"/>
          <w:numId w:val="33"/>
        </w:numPr>
        <w:spacing w:after="0" w:line="240" w:lineRule="auto"/>
        <w:ind w:left="1418" w:hanging="284"/>
        <w:jc w:val="both"/>
        <w:rPr>
          <w:rFonts w:ascii="Times New Roman" w:hAnsi="Times New Roman"/>
          <w:sz w:val="24"/>
          <w:szCs w:val="24"/>
        </w:rPr>
      </w:pPr>
      <w:r>
        <w:rPr>
          <w:rFonts w:ascii="Times New Roman" w:hAnsi="Times New Roman" w:hint="eastAsia"/>
          <w:sz w:val="24"/>
          <w:szCs w:val="24"/>
        </w:rPr>
        <w:t xml:space="preserve">60% (enam puluh persen) untuk kabupaten/kota dan </w:t>
      </w:r>
    </w:p>
    <w:p w:rsidR="00B17604" w:rsidRPr="002C19F0" w:rsidRDefault="00B17604" w:rsidP="003D556A">
      <w:pPr>
        <w:numPr>
          <w:ilvl w:val="0"/>
          <w:numId w:val="33"/>
        </w:numPr>
        <w:spacing w:after="0" w:line="240" w:lineRule="auto"/>
        <w:ind w:left="1418" w:hanging="284"/>
        <w:jc w:val="both"/>
        <w:rPr>
          <w:rFonts w:ascii="Times New Roman" w:hAnsi="Times New Roman"/>
          <w:sz w:val="24"/>
          <w:szCs w:val="24"/>
        </w:rPr>
      </w:pPr>
      <w:r>
        <w:rPr>
          <w:rFonts w:ascii="Times New Roman" w:hAnsi="Times New Roman" w:hint="eastAsia"/>
          <w:sz w:val="24"/>
          <w:szCs w:val="24"/>
        </w:rPr>
        <w:t>40% (empat puluh persen)untuk provinsi</w:t>
      </w:r>
    </w:p>
    <w:p w:rsidR="00B17604" w:rsidRDefault="00B17604" w:rsidP="003D556A">
      <w:pPr>
        <w:numPr>
          <w:ilvl w:val="0"/>
          <w:numId w:val="29"/>
        </w:numPr>
        <w:spacing w:after="0" w:line="240" w:lineRule="auto"/>
        <w:ind w:left="851" w:hanging="284"/>
        <w:jc w:val="both"/>
        <w:rPr>
          <w:rFonts w:ascii="Times New Roman" w:hAnsi="Times New Roman"/>
          <w:sz w:val="24"/>
          <w:szCs w:val="24"/>
        </w:rPr>
      </w:pPr>
      <w:r>
        <w:rPr>
          <w:rFonts w:ascii="Times New Roman" w:hAnsi="Times New Roman"/>
          <w:sz w:val="24"/>
          <w:szCs w:val="24"/>
        </w:rPr>
        <w:t>D</w:t>
      </w:r>
      <w:r>
        <w:rPr>
          <w:rFonts w:ascii="Times New Roman" w:hAnsi="Times New Roman" w:hint="eastAsia"/>
          <w:sz w:val="24"/>
          <w:szCs w:val="24"/>
        </w:rPr>
        <w:t>ana Bagi Hasil yang bersumber dari sumber daya alam yaitu</w:t>
      </w:r>
    </w:p>
    <w:p w:rsidR="00B17604" w:rsidRDefault="00B17604" w:rsidP="003D556A">
      <w:pPr>
        <w:numPr>
          <w:ilvl w:val="0"/>
          <w:numId w:val="30"/>
        </w:numPr>
        <w:spacing w:after="0" w:line="240" w:lineRule="auto"/>
        <w:ind w:left="1134" w:hanging="283"/>
        <w:jc w:val="both"/>
        <w:rPr>
          <w:rFonts w:ascii="Times New Roman" w:hAnsi="Times New Roman"/>
          <w:sz w:val="24"/>
          <w:szCs w:val="24"/>
        </w:rPr>
      </w:pPr>
      <w:r>
        <w:rPr>
          <w:rFonts w:ascii="Times New Roman" w:hAnsi="Times New Roman" w:hint="eastAsia"/>
          <w:sz w:val="24"/>
          <w:szCs w:val="24"/>
        </w:rPr>
        <w:t>Kehutanan</w:t>
      </w:r>
    </w:p>
    <w:p w:rsidR="00B17604" w:rsidRDefault="00B17604" w:rsidP="00B17604">
      <w:pPr>
        <w:spacing w:after="0" w:line="240" w:lineRule="auto"/>
        <w:ind w:left="1134"/>
        <w:jc w:val="both"/>
        <w:rPr>
          <w:rFonts w:ascii="Times New Roman" w:hAnsi="Times New Roman"/>
          <w:sz w:val="24"/>
          <w:szCs w:val="24"/>
          <w:lang w:val="id-ID"/>
        </w:rPr>
      </w:pPr>
      <w:r>
        <w:rPr>
          <w:rFonts w:ascii="Times New Roman" w:hAnsi="Times New Roman"/>
          <w:sz w:val="24"/>
          <w:szCs w:val="24"/>
          <w:lang w:val="id-ID"/>
        </w:rPr>
        <w:t>Penerimaan Kehutanan yang berasal dari penerimaan Iuran Hak Pengeusahaan Hutan (IHPH) dan Provisi Sumber Daya Hutan (PSDH) yang dihasilkan dari wilayah Daerah yang bersan</w:t>
      </w:r>
      <w:r w:rsidR="00F42314">
        <w:rPr>
          <w:rFonts w:ascii="Times New Roman" w:hAnsi="Times New Roman"/>
          <w:sz w:val="24"/>
          <w:szCs w:val="24"/>
          <w:lang w:val="id-ID"/>
        </w:rPr>
        <w:t>gkutan dibagi dengan imbangan 2</w:t>
      </w:r>
      <w:r>
        <w:rPr>
          <w:rFonts w:ascii="Times New Roman" w:hAnsi="Times New Roman"/>
          <w:sz w:val="24"/>
          <w:szCs w:val="24"/>
          <w:lang w:val="id-ID"/>
        </w:rPr>
        <w:t>0% (dua puluh persen) untuk Pemerintah dan 80%</w:t>
      </w:r>
      <w:r w:rsidR="00F42314">
        <w:rPr>
          <w:rFonts w:ascii="Times New Roman" w:hAnsi="Times New Roman"/>
          <w:sz w:val="24"/>
          <w:szCs w:val="24"/>
        </w:rPr>
        <w:t xml:space="preserve"> </w:t>
      </w:r>
      <w:r>
        <w:rPr>
          <w:rFonts w:ascii="Times New Roman" w:hAnsi="Times New Roman"/>
          <w:sz w:val="24"/>
          <w:szCs w:val="24"/>
          <w:lang w:val="id-ID"/>
        </w:rPr>
        <w:t xml:space="preserve">(delapan puluh persen) untuk Daerah. </w:t>
      </w:r>
      <w:r>
        <w:rPr>
          <w:rFonts w:ascii="Times New Roman" w:hAnsi="Times New Roman" w:hint="eastAsia"/>
          <w:sz w:val="24"/>
          <w:szCs w:val="24"/>
        </w:rPr>
        <w:t xml:space="preserve">Penerimaan Kehutanan yang berasal dari penerimaan Iuran Hak Pengusahaan Hutan (IHPH) dibagi dengan rincian 16% (enam belas persen) untuk Provinsi dan 64% (enam puluh empat persen) </w:t>
      </w:r>
      <w:r>
        <w:rPr>
          <w:rFonts w:ascii="Times New Roman" w:hAnsi="Times New Roman"/>
          <w:sz w:val="24"/>
          <w:szCs w:val="24"/>
          <w:lang w:val="id-ID"/>
        </w:rPr>
        <w:t>Penerimaan Provisi Sumber Daya Hutan (PSDH) dibagi</w:t>
      </w:r>
      <w:r>
        <w:rPr>
          <w:rFonts w:ascii="Times New Roman" w:hAnsi="Times New Roman" w:hint="eastAsia"/>
          <w:sz w:val="24"/>
          <w:szCs w:val="24"/>
        </w:rPr>
        <w:t xml:space="preserve"> dengan rincian 16% (enam belas persen) untuk provinsi yang bersangkutan dan 32% (tiga puluh dua persen) untuk kabupaten/kota penghasil, 32% (tiga puluh dua persen) dibagikan </w:t>
      </w:r>
      <w:r>
        <w:rPr>
          <w:rFonts w:ascii="Times New Roman" w:hAnsi="Times New Roman" w:hint="eastAsia"/>
          <w:sz w:val="24"/>
          <w:szCs w:val="24"/>
        </w:rPr>
        <w:lastRenderedPageBreak/>
        <w:t>dengan porsi yang sama besar untuk kabupaten/kota lainnya dalam provinsi yang bersangkutan.</w:t>
      </w:r>
    </w:p>
    <w:p w:rsidR="00B17604" w:rsidRPr="00AF32B6" w:rsidRDefault="00B17604" w:rsidP="003D556A">
      <w:pPr>
        <w:numPr>
          <w:ilvl w:val="0"/>
          <w:numId w:val="30"/>
        </w:numPr>
        <w:spacing w:after="0" w:line="240" w:lineRule="auto"/>
        <w:ind w:left="1134" w:hanging="283"/>
        <w:jc w:val="both"/>
        <w:rPr>
          <w:rFonts w:ascii="Times New Roman" w:hAnsi="Times New Roman"/>
          <w:sz w:val="24"/>
          <w:szCs w:val="24"/>
          <w:lang w:val="id-ID"/>
        </w:rPr>
      </w:pPr>
      <w:r>
        <w:rPr>
          <w:rFonts w:ascii="Times New Roman" w:hAnsi="Times New Roman" w:hint="eastAsia"/>
          <w:sz w:val="24"/>
          <w:szCs w:val="24"/>
        </w:rPr>
        <w:t xml:space="preserve">Penerimaan Kehutanan yang berasal dari Dana Reboisasi dibagi dengan imbangan sebesar 60% (enam puluh persen) untuk Pemerintah yang digunakan untuk rehabilitasi hutan dan lahan secara nasional </w:t>
      </w:r>
      <w:r w:rsidR="00F42314">
        <w:rPr>
          <w:rFonts w:ascii="Times New Roman" w:hAnsi="Times New Roman"/>
          <w:sz w:val="24"/>
          <w:szCs w:val="24"/>
        </w:rPr>
        <w:t xml:space="preserve"> </w:t>
      </w:r>
      <w:r>
        <w:rPr>
          <w:rFonts w:ascii="Times New Roman" w:hAnsi="Times New Roman" w:hint="eastAsia"/>
          <w:sz w:val="24"/>
          <w:szCs w:val="24"/>
        </w:rPr>
        <w:t xml:space="preserve">dan 40% (empat puluh persen) untuk Daerah dengan </w:t>
      </w:r>
      <w:r w:rsidRPr="007B0460">
        <w:rPr>
          <w:rFonts w:ascii="Times New Roman" w:hAnsi="Times New Roman" w:hint="eastAsia"/>
          <w:sz w:val="24"/>
          <w:szCs w:val="24"/>
        </w:rPr>
        <w:t>Pertambangan umum</w:t>
      </w:r>
      <w:r>
        <w:rPr>
          <w:rFonts w:ascii="Times New Roman" w:hAnsi="Times New Roman" w:hint="eastAsia"/>
          <w:sz w:val="24"/>
          <w:szCs w:val="24"/>
        </w:rPr>
        <w:t xml:space="preserve"> digunakan untuk kegiatan rahabilitasi hutan dan lahan di kabupaten/kota penghasil.</w:t>
      </w:r>
    </w:p>
    <w:p w:rsidR="00B17604" w:rsidRPr="00C52E78" w:rsidRDefault="00B17604" w:rsidP="003D556A">
      <w:pPr>
        <w:numPr>
          <w:ilvl w:val="0"/>
          <w:numId w:val="30"/>
        </w:numPr>
        <w:spacing w:after="0" w:line="240" w:lineRule="auto"/>
        <w:ind w:left="1134" w:hanging="283"/>
        <w:jc w:val="both"/>
        <w:rPr>
          <w:rFonts w:ascii="Times New Roman" w:hAnsi="Times New Roman"/>
          <w:sz w:val="24"/>
          <w:szCs w:val="24"/>
        </w:rPr>
      </w:pPr>
      <w:r>
        <w:rPr>
          <w:rFonts w:ascii="Times New Roman" w:hAnsi="Times New Roman"/>
          <w:sz w:val="24"/>
          <w:szCs w:val="24"/>
          <w:lang w:val="id-ID"/>
        </w:rPr>
        <w:t>Pertambangan Umum</w:t>
      </w:r>
    </w:p>
    <w:p w:rsidR="00F42314" w:rsidRPr="00572E00" w:rsidRDefault="00B17604" w:rsidP="00572E00">
      <w:pPr>
        <w:spacing w:after="0" w:line="240" w:lineRule="auto"/>
        <w:ind w:left="1134"/>
        <w:jc w:val="both"/>
        <w:rPr>
          <w:rFonts w:ascii="Times New Roman" w:hAnsi="Times New Roman"/>
          <w:i/>
          <w:sz w:val="24"/>
          <w:szCs w:val="24"/>
        </w:rPr>
      </w:pPr>
      <w:r w:rsidRPr="00A03692">
        <w:rPr>
          <w:rFonts w:ascii="Times New Roman" w:hAnsi="Times New Roman"/>
          <w:sz w:val="24"/>
          <w:szCs w:val="24"/>
        </w:rPr>
        <w:t>P</w:t>
      </w:r>
      <w:r w:rsidRPr="00A03692">
        <w:rPr>
          <w:rFonts w:ascii="Times New Roman" w:hAnsi="Times New Roman" w:hint="eastAsia"/>
          <w:sz w:val="24"/>
          <w:szCs w:val="24"/>
        </w:rPr>
        <w:t>enerimaan Pertambangan Umum yang dihasilkan dari wilayah Daerah yang bersangkutan, dib</w:t>
      </w:r>
      <w:r w:rsidRPr="00A03692">
        <w:rPr>
          <w:rFonts w:ascii="Times New Roman" w:hAnsi="Times New Roman"/>
          <w:sz w:val="24"/>
          <w:szCs w:val="24"/>
          <w:lang w:val="id-ID"/>
        </w:rPr>
        <w:t>ag</w:t>
      </w:r>
      <w:r>
        <w:rPr>
          <w:rFonts w:ascii="Times New Roman" w:hAnsi="Times New Roman" w:hint="eastAsia"/>
          <w:sz w:val="24"/>
          <w:szCs w:val="24"/>
        </w:rPr>
        <w:t xml:space="preserve">i dengan imbangan </w:t>
      </w:r>
      <w:r>
        <w:rPr>
          <w:rFonts w:ascii="Times New Roman" w:hAnsi="Times New Roman"/>
          <w:sz w:val="24"/>
          <w:szCs w:val="24"/>
          <w:lang w:val="id-ID"/>
        </w:rPr>
        <w:t>20</w:t>
      </w:r>
      <w:r w:rsidRPr="00A03692">
        <w:rPr>
          <w:rFonts w:ascii="Times New Roman" w:hAnsi="Times New Roman" w:hint="eastAsia"/>
          <w:sz w:val="24"/>
          <w:szCs w:val="24"/>
        </w:rPr>
        <w:t>% (dua puluh persen) untuk Pemerintah</w:t>
      </w:r>
      <w:r>
        <w:rPr>
          <w:rFonts w:ascii="Times New Roman" w:hAnsi="Times New Roman"/>
          <w:sz w:val="24"/>
          <w:szCs w:val="24"/>
          <w:lang w:val="id-ID"/>
        </w:rPr>
        <w:t xml:space="preserve"> digunakan untuk rehabilitasi hutan dan lahan secara nasional</w:t>
      </w:r>
      <w:r>
        <w:rPr>
          <w:rFonts w:ascii="Times New Roman" w:hAnsi="Times New Roman" w:hint="eastAsia"/>
          <w:sz w:val="24"/>
          <w:szCs w:val="24"/>
        </w:rPr>
        <w:t xml:space="preserve"> dan </w:t>
      </w:r>
      <w:r>
        <w:rPr>
          <w:rFonts w:ascii="Times New Roman" w:hAnsi="Times New Roman"/>
          <w:sz w:val="24"/>
          <w:szCs w:val="24"/>
          <w:lang w:val="id-ID"/>
        </w:rPr>
        <w:t>8</w:t>
      </w:r>
      <w:r w:rsidRPr="00A03692">
        <w:rPr>
          <w:rFonts w:ascii="Times New Roman" w:hAnsi="Times New Roman" w:hint="eastAsia"/>
          <w:sz w:val="24"/>
          <w:szCs w:val="24"/>
        </w:rPr>
        <w:t>0</w:t>
      </w:r>
      <w:r>
        <w:rPr>
          <w:rFonts w:ascii="Times New Roman" w:hAnsi="Times New Roman"/>
          <w:sz w:val="24"/>
          <w:szCs w:val="24"/>
          <w:lang w:val="id-ID"/>
        </w:rPr>
        <w:t>%</w:t>
      </w:r>
      <w:r w:rsidRPr="00A03692">
        <w:rPr>
          <w:rFonts w:ascii="Times New Roman" w:hAnsi="Times New Roman" w:hint="eastAsia"/>
          <w:sz w:val="24"/>
          <w:szCs w:val="24"/>
        </w:rPr>
        <w:t xml:space="preserve"> (delapan puluh persen) untuk Daerah. </w:t>
      </w:r>
      <w:r>
        <w:rPr>
          <w:rFonts w:ascii="Times New Roman" w:hAnsi="Times New Roman"/>
          <w:sz w:val="24"/>
          <w:szCs w:val="24"/>
          <w:lang w:val="id-ID"/>
        </w:rPr>
        <w:t>Penerimaan Iuran Tetap (</w:t>
      </w:r>
      <w:r>
        <w:rPr>
          <w:rFonts w:ascii="Times New Roman" w:hAnsi="Times New Roman"/>
          <w:i/>
          <w:sz w:val="24"/>
          <w:szCs w:val="24"/>
          <w:lang w:val="id-ID"/>
        </w:rPr>
        <w:t xml:space="preserve">land-rent) </w:t>
      </w:r>
      <w:r>
        <w:rPr>
          <w:rFonts w:ascii="Times New Roman" w:hAnsi="Times New Roman"/>
          <w:sz w:val="24"/>
          <w:szCs w:val="24"/>
          <w:lang w:val="id-ID"/>
        </w:rPr>
        <w:t>dan Penerimaan Iuran Ekplorasi dan Iuran Ekspoitasi (</w:t>
      </w:r>
      <w:r>
        <w:rPr>
          <w:rFonts w:ascii="Times New Roman" w:hAnsi="Times New Roman"/>
          <w:i/>
          <w:sz w:val="24"/>
          <w:szCs w:val="24"/>
          <w:lang w:val="id-ID"/>
        </w:rPr>
        <w:t xml:space="preserve">royalti). </w:t>
      </w:r>
      <w:r>
        <w:rPr>
          <w:rFonts w:ascii="Times New Roman" w:hAnsi="Times New Roman"/>
          <w:sz w:val="24"/>
          <w:szCs w:val="24"/>
          <w:lang w:val="id-ID"/>
        </w:rPr>
        <w:t xml:space="preserve">Rincian Penerimaan Negara Iuran Tetap yaitu 16% (enam belas persen) untuk provinsi yang bersangkutan dan 64% (enam puluh empat persen) untuk kabupaten/kota penghasil selanjuntnya rincian Penerimaan Negara Iuran Eksplorasi dan Eksploitasi yaitu 16% (enam belas Persen) untuk provinsi yang bersangkutan, 32% (tiga puluh dua persen) untuk kabupaten/kota penghasil dan 32% (tiga puluh dua persen) untuk kabupaten/kota lainnya dalam provinsi yang bersangkutan. </w:t>
      </w:r>
      <w:r>
        <w:rPr>
          <w:rFonts w:ascii="Times New Roman" w:hAnsi="Times New Roman"/>
          <w:i/>
          <w:sz w:val="24"/>
          <w:szCs w:val="24"/>
          <w:lang w:val="id-ID"/>
        </w:rPr>
        <w:t xml:space="preserve"> </w:t>
      </w:r>
    </w:p>
    <w:p w:rsidR="00B17604" w:rsidRDefault="00B17604" w:rsidP="003D556A">
      <w:pPr>
        <w:numPr>
          <w:ilvl w:val="0"/>
          <w:numId w:val="30"/>
        </w:numPr>
        <w:spacing w:after="0" w:line="240" w:lineRule="auto"/>
        <w:ind w:left="1134" w:hanging="283"/>
        <w:jc w:val="both"/>
        <w:rPr>
          <w:rFonts w:ascii="Times New Roman" w:hAnsi="Times New Roman"/>
          <w:sz w:val="24"/>
          <w:szCs w:val="24"/>
        </w:rPr>
      </w:pPr>
      <w:r w:rsidRPr="007B0460">
        <w:rPr>
          <w:rFonts w:ascii="Times New Roman" w:hAnsi="Times New Roman" w:hint="eastAsia"/>
          <w:sz w:val="24"/>
          <w:szCs w:val="24"/>
        </w:rPr>
        <w:t>Perikanan</w:t>
      </w:r>
    </w:p>
    <w:p w:rsidR="00B17604" w:rsidRDefault="00B17604" w:rsidP="00B17604">
      <w:pPr>
        <w:spacing w:after="0" w:line="240" w:lineRule="auto"/>
        <w:ind w:left="1134"/>
        <w:jc w:val="both"/>
        <w:rPr>
          <w:rFonts w:ascii="Times New Roman" w:hAnsi="Times New Roman"/>
          <w:sz w:val="24"/>
          <w:szCs w:val="24"/>
          <w:lang w:val="id-ID"/>
        </w:rPr>
      </w:pPr>
      <w:r>
        <w:rPr>
          <w:rFonts w:ascii="Times New Roman" w:hAnsi="Times New Roman" w:hint="eastAsia"/>
          <w:sz w:val="24"/>
          <w:szCs w:val="24"/>
        </w:rPr>
        <w:t>Penerimaan Perikanan yang diterima secara nasional dibagi dengan imbangan 20% (dua puluh persen) untuk Pemerintah dan 80% (delapan puluh persen) untuk seluruh kabupaten/kota</w:t>
      </w:r>
      <w:r>
        <w:rPr>
          <w:rFonts w:ascii="Times New Roman" w:hAnsi="Times New Roman"/>
          <w:sz w:val="24"/>
          <w:szCs w:val="24"/>
          <w:lang w:val="id-ID"/>
        </w:rPr>
        <w:t>. Penerimaan Perikanan terdiri atas Penerimaan Pungutan Pengusahaan Perikanan dan Penerimaan Pungutan Hasil Perikanan. Pen</w:t>
      </w:r>
      <w:r w:rsidR="00F42314">
        <w:rPr>
          <w:rFonts w:ascii="Times New Roman" w:hAnsi="Times New Roman"/>
          <w:sz w:val="24"/>
          <w:szCs w:val="24"/>
          <w:lang w:val="id-ID"/>
        </w:rPr>
        <w:t>erimaan Negara Sektor Perikanan</w:t>
      </w:r>
      <w:r w:rsidR="00F42314">
        <w:rPr>
          <w:rFonts w:ascii="Times New Roman" w:hAnsi="Times New Roman"/>
          <w:sz w:val="24"/>
          <w:szCs w:val="24"/>
        </w:rPr>
        <w:t xml:space="preserve"> </w:t>
      </w:r>
      <w:r>
        <w:rPr>
          <w:rFonts w:ascii="Times New Roman" w:hAnsi="Times New Roman"/>
          <w:sz w:val="24"/>
          <w:szCs w:val="24"/>
          <w:lang w:val="id-ID"/>
        </w:rPr>
        <w:t>dibagikan dengan porsi yang sama besar kepada kabupaten/kota di seluruh Indonesia.</w:t>
      </w:r>
    </w:p>
    <w:p w:rsidR="00B17604" w:rsidRDefault="00B17604" w:rsidP="003D556A">
      <w:pPr>
        <w:numPr>
          <w:ilvl w:val="0"/>
          <w:numId w:val="30"/>
        </w:numPr>
        <w:spacing w:after="0" w:line="240" w:lineRule="auto"/>
        <w:ind w:left="1134" w:hanging="283"/>
        <w:jc w:val="both"/>
        <w:rPr>
          <w:rFonts w:ascii="Times New Roman" w:hAnsi="Times New Roman"/>
          <w:sz w:val="24"/>
          <w:szCs w:val="24"/>
        </w:rPr>
      </w:pPr>
      <w:r w:rsidRPr="007B0460">
        <w:rPr>
          <w:rFonts w:ascii="Times New Roman" w:hAnsi="Times New Roman" w:hint="eastAsia"/>
          <w:sz w:val="24"/>
          <w:szCs w:val="24"/>
        </w:rPr>
        <w:t>Pertambangan minyak bumi</w:t>
      </w:r>
    </w:p>
    <w:p w:rsidR="00B17604" w:rsidRPr="003B5678" w:rsidRDefault="00B17604" w:rsidP="00B17604">
      <w:pPr>
        <w:spacing w:after="0" w:line="240" w:lineRule="auto"/>
        <w:ind w:left="1134"/>
        <w:jc w:val="both"/>
        <w:rPr>
          <w:rFonts w:ascii="Times New Roman" w:hAnsi="Times New Roman"/>
          <w:sz w:val="24"/>
          <w:szCs w:val="24"/>
          <w:lang w:val="id-ID"/>
        </w:rPr>
      </w:pPr>
      <w:r>
        <w:rPr>
          <w:rFonts w:ascii="Times New Roman" w:hAnsi="Times New Roman" w:hint="eastAsia"/>
          <w:sz w:val="24"/>
          <w:szCs w:val="24"/>
        </w:rPr>
        <w:t xml:space="preserve">Penerimaan Pertambangan Minyak Bumi yang dihasilkan dari wilayah Daerah yang bersangkutan setelah dikurangi komponen pajak dan pungutan lainnya sesuai dengan peraturan perundang-undangan, dibagi dengan imbangan yaitu </w:t>
      </w:r>
      <w:r>
        <w:rPr>
          <w:rFonts w:ascii="Times New Roman" w:hAnsi="Times New Roman"/>
          <w:sz w:val="24"/>
          <w:szCs w:val="24"/>
          <w:lang w:val="id-ID"/>
        </w:rPr>
        <w:t>84</w:t>
      </w:r>
      <w:r>
        <w:rPr>
          <w:rFonts w:ascii="Times New Roman" w:hAnsi="Times New Roman" w:hint="eastAsia"/>
          <w:sz w:val="24"/>
          <w:szCs w:val="24"/>
        </w:rPr>
        <w:t>,5% (</w:t>
      </w:r>
      <w:r>
        <w:rPr>
          <w:rFonts w:ascii="Times New Roman" w:hAnsi="Times New Roman"/>
          <w:sz w:val="24"/>
          <w:szCs w:val="24"/>
          <w:lang w:val="id-ID"/>
        </w:rPr>
        <w:t>delapan puluh empat</w:t>
      </w:r>
      <w:r>
        <w:rPr>
          <w:rFonts w:ascii="Times New Roman" w:hAnsi="Times New Roman" w:hint="eastAsia"/>
          <w:sz w:val="24"/>
          <w:szCs w:val="24"/>
        </w:rPr>
        <w:t xml:space="preserve"> setengah persen) untuk Pemerintah; dan </w:t>
      </w:r>
      <w:r>
        <w:rPr>
          <w:rFonts w:ascii="Times New Roman" w:hAnsi="Times New Roman"/>
          <w:sz w:val="24"/>
          <w:szCs w:val="24"/>
          <w:lang w:val="id-ID"/>
        </w:rPr>
        <w:t>15</w:t>
      </w:r>
      <w:r>
        <w:rPr>
          <w:rFonts w:ascii="Times New Roman" w:hAnsi="Times New Roman" w:hint="eastAsia"/>
          <w:sz w:val="24"/>
          <w:szCs w:val="24"/>
        </w:rPr>
        <w:t>,5% (</w:t>
      </w:r>
      <w:r>
        <w:rPr>
          <w:rFonts w:ascii="Times New Roman" w:hAnsi="Times New Roman"/>
          <w:sz w:val="24"/>
          <w:szCs w:val="24"/>
          <w:lang w:val="id-ID"/>
        </w:rPr>
        <w:t>lima belas</w:t>
      </w:r>
      <w:r>
        <w:rPr>
          <w:rFonts w:ascii="Times New Roman" w:hAnsi="Times New Roman" w:hint="eastAsia"/>
          <w:sz w:val="24"/>
          <w:szCs w:val="24"/>
        </w:rPr>
        <w:t xml:space="preserve"> setengah persen) untuk Daerah.</w:t>
      </w:r>
      <w:r>
        <w:rPr>
          <w:rFonts w:ascii="Times New Roman" w:hAnsi="Times New Roman"/>
          <w:sz w:val="24"/>
          <w:szCs w:val="24"/>
          <w:lang w:val="id-ID"/>
        </w:rPr>
        <w:t xml:space="preserve"> Pertambangan Minyak Bumi dibagi dengan rincian 3% (tiga persen) untuk Provinsi yang bersangkutan, 6% (enam persen) untuk kabupaten/kota penghasil dan 6%  (enam persen) untuk kabupaten/kota lainnya dalam provinsi yang bersangkutan dan sisanya sebesar 0,5% dialokasikan untuk menambah anggaran pendidikan dasar.</w:t>
      </w:r>
    </w:p>
    <w:p w:rsidR="00B17604" w:rsidRDefault="00B17604" w:rsidP="003D556A">
      <w:pPr>
        <w:numPr>
          <w:ilvl w:val="0"/>
          <w:numId w:val="30"/>
        </w:numPr>
        <w:spacing w:after="0" w:line="240" w:lineRule="auto"/>
        <w:ind w:left="1134" w:hanging="283"/>
        <w:jc w:val="both"/>
        <w:rPr>
          <w:rFonts w:ascii="Times New Roman" w:hAnsi="Times New Roman"/>
          <w:sz w:val="24"/>
          <w:szCs w:val="24"/>
        </w:rPr>
      </w:pPr>
      <w:r w:rsidRPr="007B0460">
        <w:rPr>
          <w:rFonts w:ascii="Times New Roman" w:hAnsi="Times New Roman" w:hint="eastAsia"/>
          <w:sz w:val="24"/>
          <w:szCs w:val="24"/>
        </w:rPr>
        <w:t>Pertambangan gas bumi dan pertambangan panas bumi.;</w:t>
      </w:r>
    </w:p>
    <w:p w:rsidR="00B17604" w:rsidRDefault="00B17604" w:rsidP="00B17604">
      <w:pPr>
        <w:spacing w:after="0" w:line="240" w:lineRule="auto"/>
        <w:ind w:left="1134"/>
        <w:jc w:val="both"/>
        <w:rPr>
          <w:rFonts w:ascii="Times New Roman" w:hAnsi="Times New Roman"/>
          <w:sz w:val="24"/>
          <w:szCs w:val="24"/>
          <w:lang w:val="id-ID"/>
        </w:rPr>
      </w:pPr>
      <w:r>
        <w:rPr>
          <w:rFonts w:ascii="Times New Roman" w:hAnsi="Times New Roman"/>
          <w:sz w:val="24"/>
          <w:szCs w:val="24"/>
          <w:lang w:val="id-ID"/>
        </w:rPr>
        <w:t xml:space="preserve">Penerimaan Pertambangan Gas Bumi yang dihasilkan dari wilayah daerah yang bersangkutan setelah dikurangi komponen pajak dan pungutan lainnya sesuai dengan peraturan perundang-undangan, </w:t>
      </w:r>
      <w:r>
        <w:rPr>
          <w:rFonts w:ascii="Times New Roman" w:hAnsi="Times New Roman"/>
          <w:sz w:val="24"/>
          <w:szCs w:val="24"/>
          <w:lang w:val="id-ID"/>
        </w:rPr>
        <w:lastRenderedPageBreak/>
        <w:t xml:space="preserve">dibagi dengan imbangan: 69,4% (enam puluh sembilan setengah persen) untuk Pemerintah dan 30,5% (tiga puluh setengah persen) untuk Daerah. Pertambangan Gas Bumi 30% (tiga puluh persen) dibagi dengan rincian 6% (enam persen) untuk provinsi yang bersangkutan, 12% (dua belas persen) untuk kabupaten /kota penghasil dan 12% (dua belas persen) untuk kabupaten/kota lainnya dalam provinsi bersangkutan kemudian o,5% (setengah persen) dialokasikan untuk menambah anggaran </w:t>
      </w:r>
      <w:r w:rsidR="00F42314">
        <w:rPr>
          <w:rFonts w:ascii="Times New Roman" w:hAnsi="Times New Roman"/>
          <w:sz w:val="24"/>
          <w:szCs w:val="24"/>
          <w:lang w:val="id-ID"/>
        </w:rPr>
        <w:t>pendidikan dasar dengan rincian</w:t>
      </w:r>
      <w:r w:rsidR="00F42314">
        <w:rPr>
          <w:rFonts w:ascii="Times New Roman" w:hAnsi="Times New Roman"/>
          <w:sz w:val="24"/>
          <w:szCs w:val="24"/>
        </w:rPr>
        <w:t xml:space="preserve"> </w:t>
      </w:r>
      <w:r>
        <w:rPr>
          <w:rFonts w:ascii="Times New Roman" w:hAnsi="Times New Roman"/>
          <w:sz w:val="24"/>
          <w:szCs w:val="24"/>
          <w:lang w:val="id-ID"/>
        </w:rPr>
        <w:t>0,1% (satu persepuluh persen) untuk provinsi yang bersangkutan, 0,2% (dua persepuluh persen) untuk kabupaten/kota penghasil dan 0,2% (dua persepuluh persen) untuk kabupaten/kota dalam provinsi yang bersangkutan.</w:t>
      </w:r>
    </w:p>
    <w:p w:rsidR="00B17604" w:rsidRDefault="00B17604" w:rsidP="00B17604">
      <w:pPr>
        <w:spacing w:after="0" w:line="240" w:lineRule="auto"/>
        <w:ind w:left="1134"/>
        <w:jc w:val="both"/>
        <w:rPr>
          <w:rFonts w:ascii="Times New Roman" w:hAnsi="Times New Roman"/>
          <w:sz w:val="24"/>
          <w:szCs w:val="24"/>
          <w:lang w:val="id-ID"/>
        </w:rPr>
      </w:pPr>
      <w:r>
        <w:rPr>
          <w:rFonts w:ascii="Times New Roman" w:hAnsi="Times New Roman" w:hint="eastAsia"/>
          <w:sz w:val="24"/>
          <w:szCs w:val="24"/>
        </w:rPr>
        <w:t>Pertambangan Panas Bumi yang dihasilkan dari wilayah Daerah yang bersangkutan yang merupakan Penerimaan Negara Bukan Pajak, dibagi dengan imbangan 20% (dua puluh persen) untuk Pemerintah dan 80% (delapan puluh persen) untuk Daerah</w:t>
      </w:r>
      <w:r>
        <w:rPr>
          <w:rFonts w:ascii="Times New Roman" w:hAnsi="Times New Roman"/>
          <w:sz w:val="24"/>
          <w:szCs w:val="24"/>
          <w:lang w:val="id-ID"/>
        </w:rPr>
        <w:t>. Penerimaan Pertambangan Panas Bumi dibagi dengan rincian 16% (enam belas persen) untuk provinsi yang bersangkutan, 32% (tiga puluh dua persen) untuk kabupaten/kota penghasil dan 32% (tiga puluh dua persen) untuk kabupaten/kota lainnya dalam provinsi yang bersangkutan.</w:t>
      </w:r>
    </w:p>
    <w:p w:rsidR="00B17604" w:rsidRDefault="00B17604" w:rsidP="00B17604">
      <w:pPr>
        <w:spacing w:after="0" w:line="240" w:lineRule="auto"/>
        <w:ind w:left="1418"/>
        <w:jc w:val="both"/>
        <w:rPr>
          <w:rFonts w:ascii="Times New Roman" w:hAnsi="Times New Roman"/>
          <w:sz w:val="24"/>
          <w:szCs w:val="24"/>
          <w:lang w:val="id-ID"/>
        </w:rPr>
      </w:pPr>
    </w:p>
    <w:p w:rsidR="00B17604" w:rsidRPr="00983981" w:rsidRDefault="00B17604" w:rsidP="00983981">
      <w:pPr>
        <w:spacing w:after="0" w:line="360" w:lineRule="auto"/>
        <w:ind w:firstLine="709"/>
        <w:jc w:val="both"/>
        <w:rPr>
          <w:rFonts w:ascii="Times New Roman" w:hAnsi="Times New Roman" w:cs="Times New Roman"/>
          <w:sz w:val="24"/>
          <w:szCs w:val="24"/>
        </w:rPr>
      </w:pPr>
      <w:r>
        <w:rPr>
          <w:rFonts w:ascii="Times New Roman" w:hAnsi="Times New Roman"/>
          <w:sz w:val="24"/>
          <w:szCs w:val="24"/>
          <w:lang w:val="id-ID"/>
        </w:rPr>
        <w:t>Dana Bagi Hasil disalurkan berdasarkan realisasi penerimaan tahun anggaran berjalan. Realisasi penyaluran Dana Bagi Hasil yang berasal dari sektor minyak bumi dan gas bumi tidak melebihi 130% (seratus tiga puluh persen) dari asumsi dasar harga minyak dan gas bumi dalam APBN kemudian Dana Bagi Hasil sektor Minyak Bumi dan Gas Bumi yang melebihi 130</w:t>
      </w:r>
      <w:r w:rsidR="00983981">
        <w:rPr>
          <w:rFonts w:ascii="Times New Roman" w:hAnsi="Times New Roman"/>
          <w:sz w:val="24"/>
          <w:szCs w:val="24"/>
          <w:lang w:val="id-ID"/>
        </w:rPr>
        <w:t xml:space="preserve">% (seratus tiga puluh persen), </w:t>
      </w:r>
      <w:r>
        <w:rPr>
          <w:rFonts w:ascii="Times New Roman" w:hAnsi="Times New Roman"/>
          <w:sz w:val="24"/>
          <w:szCs w:val="24"/>
          <w:lang w:val="id-ID"/>
        </w:rPr>
        <w:t>penyaluran dilakukan melalui mekanisme APBN Perubahan</w:t>
      </w:r>
      <w:r>
        <w:rPr>
          <w:rFonts w:ascii="Times New Roman" w:hAnsi="Times New Roman"/>
          <w:sz w:val="24"/>
          <w:szCs w:val="24"/>
        </w:rPr>
        <w:t>.</w:t>
      </w:r>
      <w:r w:rsidR="00983981">
        <w:rPr>
          <w:rFonts w:ascii="Times New Roman" w:hAnsi="Times New Roman"/>
          <w:sz w:val="24"/>
          <w:szCs w:val="24"/>
        </w:rPr>
        <w:t xml:space="preserve"> </w:t>
      </w:r>
      <w:r w:rsidR="00983981" w:rsidRPr="00452851">
        <w:rPr>
          <w:rFonts w:ascii="Times New Roman" w:hAnsi="Times New Roman" w:cs="Times New Roman"/>
          <w:sz w:val="24"/>
          <w:szCs w:val="24"/>
        </w:rPr>
        <w:t>Berdas</w:t>
      </w:r>
      <w:r w:rsidR="00572E00">
        <w:rPr>
          <w:rFonts w:ascii="Times New Roman" w:hAnsi="Times New Roman" w:cs="Times New Roman"/>
          <w:sz w:val="24"/>
          <w:szCs w:val="24"/>
        </w:rPr>
        <w:t>arkan dari pen</w:t>
      </w:r>
      <w:r w:rsidR="00326E38">
        <w:rPr>
          <w:rFonts w:ascii="Times New Roman" w:hAnsi="Times New Roman" w:cs="Times New Roman"/>
          <w:sz w:val="24"/>
          <w:szCs w:val="24"/>
        </w:rPr>
        <w:t>jelasan</w:t>
      </w:r>
      <w:r w:rsidR="00983981" w:rsidRPr="00452851">
        <w:rPr>
          <w:rFonts w:ascii="Times New Roman" w:hAnsi="Times New Roman" w:cs="Times New Roman"/>
          <w:sz w:val="24"/>
          <w:szCs w:val="24"/>
        </w:rPr>
        <w:t xml:space="preserve"> di atas dapat disintesakan bahwa yang dimaksud dengan </w:t>
      </w:r>
      <w:r w:rsidR="00983981">
        <w:rPr>
          <w:rFonts w:ascii="Times New Roman" w:hAnsi="Times New Roman" w:cs="Times New Roman"/>
          <w:sz w:val="24"/>
          <w:szCs w:val="24"/>
        </w:rPr>
        <w:t>Dana Bagi Hasil</w:t>
      </w:r>
      <w:r w:rsidR="00983981" w:rsidRPr="00452851">
        <w:rPr>
          <w:rFonts w:ascii="Times New Roman" w:hAnsi="Times New Roman" w:cs="Times New Roman"/>
          <w:sz w:val="24"/>
          <w:szCs w:val="24"/>
        </w:rPr>
        <w:t xml:space="preserve"> adalah</w:t>
      </w:r>
      <w:r w:rsidR="00326E38">
        <w:rPr>
          <w:rFonts w:ascii="Times New Roman" w:hAnsi="Times New Roman" w:cs="Times New Roman"/>
          <w:sz w:val="24"/>
          <w:szCs w:val="24"/>
        </w:rPr>
        <w:t xml:space="preserve"> dana bantuan yang berasal dari pusat yang mana diperuntukan untuk memenuhi kebutuhan daerah berdasarkan persentase tertentu. </w:t>
      </w:r>
    </w:p>
    <w:p w:rsidR="00AB75BF" w:rsidRPr="00572E00" w:rsidRDefault="00572E00" w:rsidP="00572E0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2.1.6</w:t>
      </w:r>
      <w:r>
        <w:rPr>
          <w:rFonts w:ascii="Times New Roman" w:hAnsi="Times New Roman" w:cs="Times New Roman"/>
          <w:b/>
          <w:sz w:val="24"/>
          <w:szCs w:val="24"/>
        </w:rPr>
        <w:tab/>
      </w:r>
      <w:r w:rsidR="00AB75BF" w:rsidRPr="00572E00">
        <w:rPr>
          <w:rFonts w:ascii="Times New Roman" w:hAnsi="Times New Roman" w:cs="Times New Roman"/>
          <w:b/>
          <w:sz w:val="24"/>
          <w:szCs w:val="24"/>
        </w:rPr>
        <w:t>Dana Alokasi Umum</w:t>
      </w:r>
    </w:p>
    <w:p w:rsidR="00E96358" w:rsidRDefault="00E96358" w:rsidP="00E96358">
      <w:pPr>
        <w:spacing w:after="0" w:line="360" w:lineRule="auto"/>
        <w:ind w:firstLine="720"/>
        <w:jc w:val="both"/>
        <w:rPr>
          <w:rFonts w:ascii="Times New Roman" w:hAnsi="Times New Roman" w:cs="Times New Roman"/>
          <w:sz w:val="24"/>
          <w:szCs w:val="24"/>
        </w:rPr>
      </w:pPr>
      <w:r w:rsidRPr="00E96358">
        <w:rPr>
          <w:rStyle w:val="apple-converted-space"/>
          <w:rFonts w:ascii="Times New Roman" w:hAnsi="Times New Roman" w:cs="Times New Roman"/>
          <w:color w:val="000000" w:themeColor="text1"/>
          <w:sz w:val="24"/>
          <w:szCs w:val="24"/>
          <w:shd w:val="clear" w:color="auto" w:fill="FFFFFF"/>
        </w:rPr>
        <w:t>Dalam U</w:t>
      </w:r>
      <w:r w:rsidR="00572E00">
        <w:rPr>
          <w:rStyle w:val="apple-converted-space"/>
          <w:rFonts w:ascii="Times New Roman" w:hAnsi="Times New Roman" w:cs="Times New Roman"/>
          <w:color w:val="000000" w:themeColor="text1"/>
          <w:sz w:val="24"/>
          <w:szCs w:val="24"/>
          <w:shd w:val="clear" w:color="auto" w:fill="FFFFFF"/>
        </w:rPr>
        <w:t>ndang-undang</w:t>
      </w:r>
      <w:r w:rsidRPr="00E96358">
        <w:rPr>
          <w:rStyle w:val="apple-converted-space"/>
          <w:rFonts w:ascii="Times New Roman" w:hAnsi="Times New Roman" w:cs="Times New Roman"/>
          <w:color w:val="000000" w:themeColor="text1"/>
          <w:sz w:val="24"/>
          <w:szCs w:val="24"/>
          <w:shd w:val="clear" w:color="auto" w:fill="FFFFFF"/>
        </w:rPr>
        <w:t xml:space="preserve"> Nomor 33 tahun 2004 dijelaskan bahwa pengertian Dana Alokasi Umum  </w:t>
      </w:r>
      <w:r w:rsidRPr="00E96358">
        <w:rPr>
          <w:rFonts w:ascii="Times New Roman" w:hAnsi="Times New Roman" w:cs="Times New Roman"/>
          <w:color w:val="000000" w:themeColor="text1"/>
          <w:sz w:val="24"/>
          <w:szCs w:val="24"/>
          <w:shd w:val="clear" w:color="auto" w:fill="FFFFFF"/>
        </w:rPr>
        <w:t>adalah dana yang bersumber dari APBN yang dialokasikan dengan tujuan pemerataan kemampuan keuangan antar daerah untuk mendanai kebutuhan daerah</w:t>
      </w:r>
      <w:r w:rsidRPr="00E96358">
        <w:rPr>
          <w:rStyle w:val="apple-converted-space"/>
          <w:rFonts w:ascii="Times New Roman" w:hAnsi="Times New Roman" w:cs="Times New Roman"/>
          <w:color w:val="000000" w:themeColor="text1"/>
          <w:sz w:val="24"/>
          <w:szCs w:val="24"/>
          <w:shd w:val="clear" w:color="auto" w:fill="FFFFFF"/>
        </w:rPr>
        <w:t> </w:t>
      </w:r>
      <w:r w:rsidRPr="00E96358">
        <w:rPr>
          <w:rStyle w:val="Emphasis"/>
          <w:rFonts w:ascii="Times New Roman" w:hAnsi="Times New Roman" w:cs="Times New Roman"/>
          <w:bCs/>
          <w:color w:val="000000" w:themeColor="text1"/>
          <w:sz w:val="24"/>
          <w:szCs w:val="24"/>
          <w:shd w:val="clear" w:color="auto" w:fill="FFFFFF"/>
        </w:rPr>
        <w:t>dalam</w:t>
      </w:r>
      <w:r w:rsidRPr="00E96358">
        <w:rPr>
          <w:rStyle w:val="apple-converted-space"/>
          <w:rFonts w:ascii="Times New Roman" w:hAnsi="Times New Roman" w:cs="Times New Roman"/>
          <w:color w:val="000000" w:themeColor="text1"/>
          <w:sz w:val="24"/>
          <w:szCs w:val="24"/>
          <w:shd w:val="clear" w:color="auto" w:fill="FFFFFF"/>
        </w:rPr>
        <w:t> </w:t>
      </w:r>
      <w:r w:rsidRPr="00E96358">
        <w:rPr>
          <w:rFonts w:ascii="Times New Roman" w:hAnsi="Times New Roman" w:cs="Times New Roman"/>
          <w:color w:val="000000" w:themeColor="text1"/>
          <w:sz w:val="24"/>
          <w:szCs w:val="24"/>
          <w:shd w:val="clear" w:color="auto" w:fill="FFFFFF"/>
        </w:rPr>
        <w:t xml:space="preserve">rangka pelaksanaan desentralisasi. </w:t>
      </w:r>
      <w:r w:rsidRPr="00C83C69">
        <w:rPr>
          <w:rFonts w:ascii="Times New Roman" w:hAnsi="Times New Roman" w:cs="Times New Roman"/>
          <w:color w:val="000000" w:themeColor="text1"/>
          <w:sz w:val="24"/>
          <w:szCs w:val="24"/>
          <w:shd w:val="clear" w:color="auto" w:fill="FFFFFF"/>
        </w:rPr>
        <w:t xml:space="preserve">Sedangkan menurut Halim </w:t>
      </w:r>
      <w:r w:rsidR="00572E00">
        <w:rPr>
          <w:rFonts w:ascii="Times New Roman" w:hAnsi="Times New Roman" w:cs="Times New Roman"/>
          <w:color w:val="000000" w:themeColor="text1"/>
          <w:sz w:val="24"/>
          <w:szCs w:val="24"/>
          <w:shd w:val="clear" w:color="auto" w:fill="FFFFFF"/>
        </w:rPr>
        <w:t>(2002</w:t>
      </w:r>
      <w:r w:rsidRPr="00C83C69">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160) </w:t>
      </w:r>
      <w:r w:rsidRPr="00C83C69">
        <w:rPr>
          <w:rFonts w:ascii="Times New Roman" w:hAnsi="Times New Roman" w:cs="Times New Roman"/>
          <w:color w:val="000000" w:themeColor="text1"/>
          <w:sz w:val="24"/>
          <w:szCs w:val="24"/>
          <w:shd w:val="clear" w:color="auto" w:fill="FFFFFF"/>
        </w:rPr>
        <w:t xml:space="preserve">Dana Alokasi Umum adalah dana yang berasal dari Anggaran Pendapatan dan Belanja Negara (APBN) yang dialokasikan dengan tujuan </w:t>
      </w:r>
      <w:r w:rsidRPr="00C83C69">
        <w:rPr>
          <w:rFonts w:ascii="Times New Roman" w:hAnsi="Times New Roman" w:cs="Times New Roman"/>
          <w:color w:val="000000" w:themeColor="text1"/>
          <w:sz w:val="24"/>
          <w:szCs w:val="24"/>
          <w:shd w:val="clear" w:color="auto" w:fill="FFFFFF"/>
        </w:rPr>
        <w:lastRenderedPageBreak/>
        <w:t>pemerataan kemampuan keuangan daerah untuk membiayai kebutuhan pengeluarannya dalam ra</w:t>
      </w:r>
      <w:r>
        <w:rPr>
          <w:rFonts w:ascii="Times New Roman" w:hAnsi="Times New Roman" w:cs="Times New Roman"/>
          <w:color w:val="000000" w:themeColor="text1"/>
          <w:sz w:val="24"/>
          <w:szCs w:val="24"/>
          <w:shd w:val="clear" w:color="auto" w:fill="FFFFFF"/>
        </w:rPr>
        <w:t>ngka pelaksanaan desentralisasi</w:t>
      </w:r>
      <w:r w:rsidRPr="00C83C69">
        <w:rPr>
          <w:rFonts w:ascii="Times New Roman" w:hAnsi="Times New Roman" w:cs="Times New Roman"/>
          <w:color w:val="000000" w:themeColor="text1"/>
          <w:sz w:val="24"/>
          <w:szCs w:val="24"/>
          <w:shd w:val="clear" w:color="auto" w:fill="FFFFFF"/>
        </w:rPr>
        <w:t>.</w:t>
      </w:r>
      <w:r>
        <w:rPr>
          <w:rFonts w:ascii="Times New Roman" w:hAnsi="Times New Roman" w:cs="Times New Roman"/>
          <w:sz w:val="24"/>
          <w:szCs w:val="24"/>
        </w:rPr>
        <w:t xml:space="preserve"> </w:t>
      </w:r>
      <w:r w:rsidRPr="00F557F0">
        <w:rPr>
          <w:rFonts w:ascii="Times New Roman" w:hAnsi="Times New Roman" w:cs="Times New Roman"/>
          <w:sz w:val="24"/>
          <w:szCs w:val="24"/>
        </w:rPr>
        <w:t>Menurut Brojonegoro dan C. Risya</w:t>
      </w:r>
      <w:r>
        <w:rPr>
          <w:rFonts w:ascii="Times New Roman" w:hAnsi="Times New Roman" w:cs="Times New Roman"/>
          <w:sz w:val="24"/>
          <w:szCs w:val="24"/>
        </w:rPr>
        <w:t xml:space="preserve">na (2002:160) menyatakan bahwa </w:t>
      </w:r>
      <w:r w:rsidRPr="00F557F0">
        <w:rPr>
          <w:rFonts w:ascii="Times New Roman" w:hAnsi="Times New Roman" w:cs="Times New Roman"/>
          <w:sz w:val="24"/>
          <w:szCs w:val="24"/>
        </w:rPr>
        <w:t>Dana Alokasi Umum adalah transfer bersifat umum yang jumlahnya sangat signifikan dimana pengguna</w:t>
      </w:r>
      <w:r>
        <w:rPr>
          <w:rFonts w:ascii="Times New Roman" w:hAnsi="Times New Roman" w:cs="Times New Roman"/>
          <w:sz w:val="24"/>
          <w:szCs w:val="24"/>
        </w:rPr>
        <w:t>annya menjadi kewenangan daerah</w:t>
      </w:r>
      <w:r w:rsidRPr="00F557F0">
        <w:rPr>
          <w:rFonts w:ascii="Times New Roman" w:hAnsi="Times New Roman" w:cs="Times New Roman"/>
          <w:sz w:val="24"/>
          <w:szCs w:val="24"/>
        </w:rPr>
        <w:t>.</w:t>
      </w:r>
    </w:p>
    <w:p w:rsidR="00E96358" w:rsidRDefault="00E96358" w:rsidP="00E96358">
      <w:pPr>
        <w:pStyle w:val="ListParagraph"/>
        <w:spacing w:after="0" w:line="360" w:lineRule="auto"/>
        <w:ind w:left="0" w:firstLine="720"/>
        <w:jc w:val="both"/>
        <w:rPr>
          <w:rFonts w:ascii="Times New Roman" w:hAnsi="Times New Roman" w:cs="Times New Roman"/>
          <w:sz w:val="24"/>
          <w:szCs w:val="24"/>
        </w:rPr>
      </w:pPr>
      <w:r w:rsidRPr="00F557F0">
        <w:rPr>
          <w:rFonts w:ascii="Times New Roman" w:hAnsi="Times New Roman" w:cs="Times New Roman"/>
          <w:sz w:val="24"/>
          <w:szCs w:val="24"/>
        </w:rPr>
        <w:t>Menurut Bas</w:t>
      </w:r>
      <w:r>
        <w:rPr>
          <w:rFonts w:ascii="Times New Roman" w:hAnsi="Times New Roman" w:cs="Times New Roman"/>
          <w:sz w:val="24"/>
          <w:szCs w:val="24"/>
        </w:rPr>
        <w:t xml:space="preserve">tian (2003:84) menyatakan bahwa </w:t>
      </w:r>
      <w:r w:rsidRPr="00F557F0">
        <w:rPr>
          <w:rFonts w:ascii="Times New Roman" w:hAnsi="Times New Roman" w:cs="Times New Roman"/>
          <w:sz w:val="24"/>
          <w:szCs w:val="24"/>
        </w:rPr>
        <w:t>Dana Alokasi Umum adalah dana perimbangan dalam rangka untuk pemerataan ke</w:t>
      </w:r>
      <w:r>
        <w:rPr>
          <w:rFonts w:ascii="Times New Roman" w:hAnsi="Times New Roman" w:cs="Times New Roman"/>
          <w:sz w:val="24"/>
          <w:szCs w:val="24"/>
        </w:rPr>
        <w:t xml:space="preserve">mampuan keuangan antar daerah. </w:t>
      </w:r>
      <w:r w:rsidRPr="008558BA">
        <w:rPr>
          <w:rFonts w:ascii="Times New Roman" w:hAnsi="Times New Roman" w:cs="Times New Roman"/>
          <w:sz w:val="24"/>
          <w:szCs w:val="24"/>
        </w:rPr>
        <w:t>Dana Alokasi Umum merupakan dana yang berasal dari pendapatan APBN yang</w:t>
      </w:r>
      <w:r>
        <w:rPr>
          <w:rFonts w:ascii="Times New Roman" w:hAnsi="Times New Roman" w:cs="Times New Roman"/>
          <w:sz w:val="24"/>
          <w:szCs w:val="24"/>
        </w:rPr>
        <w:t xml:space="preserve"> </w:t>
      </w:r>
      <w:r w:rsidRPr="008558BA">
        <w:rPr>
          <w:rFonts w:ascii="Times New Roman" w:hAnsi="Times New Roman" w:cs="Times New Roman"/>
          <w:sz w:val="24"/>
          <w:szCs w:val="24"/>
        </w:rPr>
        <w:t>kemudian diberikan kepada daerah dengan asumsi pemerataan kemampuan keuangan</w:t>
      </w:r>
      <w:r>
        <w:rPr>
          <w:rFonts w:ascii="Times New Roman" w:hAnsi="Times New Roman" w:cs="Times New Roman"/>
          <w:sz w:val="24"/>
          <w:szCs w:val="24"/>
        </w:rPr>
        <w:t xml:space="preserve"> </w:t>
      </w:r>
      <w:r w:rsidRPr="008558BA">
        <w:rPr>
          <w:rFonts w:ascii="Times New Roman" w:hAnsi="Times New Roman" w:cs="Times New Roman"/>
          <w:sz w:val="24"/>
          <w:szCs w:val="24"/>
        </w:rPr>
        <w:t>a</w:t>
      </w:r>
      <w:r>
        <w:rPr>
          <w:rFonts w:ascii="Times New Roman" w:hAnsi="Times New Roman" w:cs="Times New Roman"/>
          <w:sz w:val="24"/>
          <w:szCs w:val="24"/>
        </w:rPr>
        <w:t>n</w:t>
      </w:r>
      <w:r w:rsidRPr="008558BA">
        <w:rPr>
          <w:rFonts w:ascii="Times New Roman" w:hAnsi="Times New Roman" w:cs="Times New Roman"/>
          <w:sz w:val="24"/>
          <w:szCs w:val="24"/>
        </w:rPr>
        <w:t>tar</w:t>
      </w:r>
      <w:r>
        <w:rPr>
          <w:rFonts w:ascii="Times New Roman" w:hAnsi="Times New Roman" w:cs="Times New Roman"/>
          <w:sz w:val="24"/>
          <w:szCs w:val="24"/>
        </w:rPr>
        <w:t xml:space="preserve"> </w:t>
      </w:r>
      <w:r w:rsidRPr="008558BA">
        <w:rPr>
          <w:rFonts w:ascii="Times New Roman" w:hAnsi="Times New Roman" w:cs="Times New Roman"/>
          <w:sz w:val="24"/>
          <w:szCs w:val="24"/>
        </w:rPr>
        <w:t>daerah yang nantinya untuk mendanai kebutuhan daerah dalam rangka pelaksanaan</w:t>
      </w:r>
      <w:r>
        <w:rPr>
          <w:rFonts w:ascii="Times New Roman" w:hAnsi="Times New Roman" w:cs="Times New Roman"/>
          <w:sz w:val="24"/>
          <w:szCs w:val="24"/>
        </w:rPr>
        <w:t xml:space="preserve"> </w:t>
      </w:r>
      <w:r w:rsidRPr="008558BA">
        <w:rPr>
          <w:rFonts w:ascii="Times New Roman" w:hAnsi="Times New Roman" w:cs="Times New Roman"/>
          <w:sz w:val="24"/>
          <w:szCs w:val="24"/>
        </w:rPr>
        <w:t>de</w:t>
      </w:r>
      <w:r w:rsidR="00572E00">
        <w:rPr>
          <w:rFonts w:ascii="Times New Roman" w:hAnsi="Times New Roman" w:cs="Times New Roman"/>
          <w:sz w:val="24"/>
          <w:szCs w:val="24"/>
        </w:rPr>
        <w:t>sentralisasi (Yani, 2008:</w:t>
      </w:r>
      <w:r w:rsidRPr="008558BA">
        <w:rPr>
          <w:rFonts w:ascii="Times New Roman" w:hAnsi="Times New Roman" w:cs="Times New Roman"/>
          <w:sz w:val="24"/>
          <w:szCs w:val="24"/>
        </w:rPr>
        <w:t>142).</w:t>
      </w:r>
      <w:r>
        <w:rPr>
          <w:rFonts w:ascii="Times New Roman" w:hAnsi="Times New Roman" w:cs="Times New Roman"/>
          <w:sz w:val="24"/>
          <w:szCs w:val="24"/>
        </w:rPr>
        <w:t xml:space="preserve"> </w:t>
      </w:r>
      <w:r w:rsidR="00E4277C">
        <w:rPr>
          <w:rFonts w:ascii="Times New Roman" w:hAnsi="Times New Roman" w:cs="Times New Roman"/>
          <w:sz w:val="24"/>
          <w:szCs w:val="24"/>
        </w:rPr>
        <w:t xml:space="preserve">Menurut </w:t>
      </w:r>
      <w:r w:rsidRPr="00F557F0">
        <w:rPr>
          <w:rFonts w:ascii="Times New Roman" w:hAnsi="Times New Roman" w:cs="Times New Roman"/>
          <w:sz w:val="24"/>
          <w:szCs w:val="24"/>
        </w:rPr>
        <w:t>Nordi</w:t>
      </w:r>
      <w:r>
        <w:rPr>
          <w:rFonts w:ascii="Times New Roman" w:hAnsi="Times New Roman" w:cs="Times New Roman"/>
          <w:sz w:val="24"/>
          <w:szCs w:val="24"/>
        </w:rPr>
        <w:t xml:space="preserve">awan (2008:56) menyatakan bahwa </w:t>
      </w:r>
      <w:r w:rsidRPr="00F557F0">
        <w:rPr>
          <w:rFonts w:ascii="Times New Roman" w:hAnsi="Times New Roman" w:cs="Times New Roman"/>
          <w:sz w:val="24"/>
          <w:szCs w:val="24"/>
        </w:rPr>
        <w:t>Dana Alokasi Umum adalah dana yang bersumber dari pendapatan APBN yang dialokasikan dengan tujuan pemerataan kemampuan keuangan antar daerah untuk mendanai kebutuhan daerah dalam ra</w:t>
      </w:r>
      <w:r>
        <w:rPr>
          <w:rFonts w:ascii="Times New Roman" w:hAnsi="Times New Roman" w:cs="Times New Roman"/>
          <w:sz w:val="24"/>
          <w:szCs w:val="24"/>
        </w:rPr>
        <w:t>ngka pelaksanaan desentralisasi</w:t>
      </w:r>
      <w:r w:rsidRPr="00F557F0">
        <w:rPr>
          <w:rFonts w:ascii="Times New Roman" w:hAnsi="Times New Roman" w:cs="Times New Roman"/>
          <w:sz w:val="24"/>
          <w:szCs w:val="24"/>
        </w:rPr>
        <w:t xml:space="preserve">. </w:t>
      </w:r>
    </w:p>
    <w:p w:rsidR="00E96358" w:rsidRPr="00BE74D8" w:rsidRDefault="00E96358" w:rsidP="00E96358">
      <w:pPr>
        <w:pStyle w:val="Default"/>
        <w:spacing w:line="360" w:lineRule="auto"/>
        <w:ind w:firstLine="720"/>
        <w:jc w:val="both"/>
      </w:pPr>
      <w:r w:rsidRPr="00BE74D8">
        <w:t>Secara definisi D</w:t>
      </w:r>
      <w:r>
        <w:t xml:space="preserve">ana </w:t>
      </w:r>
      <w:r w:rsidRPr="00BE74D8">
        <w:t>A</w:t>
      </w:r>
      <w:r>
        <w:t xml:space="preserve">lokasi </w:t>
      </w:r>
      <w:r w:rsidRPr="00BE74D8">
        <w:t>U</w:t>
      </w:r>
      <w:r>
        <w:t xml:space="preserve">mum </w:t>
      </w:r>
      <w:r w:rsidRPr="00BE74D8">
        <w:t xml:space="preserve">dapat diartikan sebagai berikut </w:t>
      </w:r>
      <w:r w:rsidRPr="00BE74D8">
        <w:rPr>
          <w:b/>
          <w:bCs/>
        </w:rPr>
        <w:t>(</w:t>
      </w:r>
      <w:r w:rsidRPr="00BE74D8">
        <w:t xml:space="preserve">Sidik, 2003:25) : </w:t>
      </w:r>
    </w:p>
    <w:p w:rsidR="00E96358" w:rsidRPr="00BE74D8" w:rsidRDefault="00E96358" w:rsidP="003D556A">
      <w:pPr>
        <w:pStyle w:val="Default"/>
        <w:numPr>
          <w:ilvl w:val="0"/>
          <w:numId w:val="34"/>
        </w:numPr>
        <w:jc w:val="both"/>
      </w:pPr>
      <w:r w:rsidRPr="00BE74D8">
        <w:t xml:space="preserve">Salah satu komponen dan perimbangan pada APBN yang pengalokasiannya didasarkan atas konsep kesenjangan fiskal atau selah fiskal yang selisih antara kebutuhan fiskal dengan kapasitas fiskal. </w:t>
      </w:r>
    </w:p>
    <w:p w:rsidR="00E96358" w:rsidRPr="00BE74D8" w:rsidRDefault="00E96358" w:rsidP="003D556A">
      <w:pPr>
        <w:pStyle w:val="Default"/>
        <w:numPr>
          <w:ilvl w:val="0"/>
          <w:numId w:val="34"/>
        </w:numPr>
        <w:jc w:val="both"/>
      </w:pPr>
      <w:r w:rsidRPr="00BE74D8">
        <w:t xml:space="preserve">Instrumen untuk mengatasi horizontal </w:t>
      </w:r>
      <w:r w:rsidRPr="00BE74D8">
        <w:rPr>
          <w:i/>
          <w:iCs/>
        </w:rPr>
        <w:t xml:space="preserve">imbalance </w:t>
      </w:r>
      <w:r w:rsidRPr="00BE74D8">
        <w:t xml:space="preserve">yang dialokasikan dengan tujuan peningkatan kemampuan keuangan antar daerah dan penggunaannya ditetapkan sepenuhnya oleh daerah. </w:t>
      </w:r>
    </w:p>
    <w:p w:rsidR="00E96358" w:rsidRDefault="00E96358" w:rsidP="003D556A">
      <w:pPr>
        <w:pStyle w:val="Default"/>
        <w:numPr>
          <w:ilvl w:val="0"/>
          <w:numId w:val="34"/>
        </w:numPr>
        <w:jc w:val="both"/>
      </w:pPr>
      <w:r w:rsidRPr="00BE74D8">
        <w:rPr>
          <w:i/>
          <w:iCs/>
        </w:rPr>
        <w:t>Equalization grant</w:t>
      </w:r>
      <w:r w:rsidRPr="00BE74D8">
        <w:t xml:space="preserve">, berfungsi untuk menetralisasi ketimpangan kemampuan keuangan dengan adanya PAD, bagi hasil pajak, dan bagi hasil SDA yang diperoleh daerah otonomi dan pembangunan daerah. </w:t>
      </w:r>
    </w:p>
    <w:p w:rsidR="00E96358" w:rsidRPr="00154ECC" w:rsidRDefault="00E96358" w:rsidP="00E96358">
      <w:pPr>
        <w:pStyle w:val="Default"/>
        <w:ind w:left="720"/>
        <w:jc w:val="both"/>
      </w:pPr>
    </w:p>
    <w:p w:rsidR="000B2C37" w:rsidRDefault="003D4618" w:rsidP="000B2C37">
      <w:pPr>
        <w:autoSpaceDE w:val="0"/>
        <w:autoSpaceDN w:val="0"/>
        <w:adjustRightInd w:val="0"/>
        <w:spacing w:after="0" w:line="240" w:lineRule="auto"/>
        <w:ind w:left="720"/>
        <w:jc w:val="both"/>
        <w:rPr>
          <w:rFonts w:ascii="Times New Roman" w:hAnsi="Times New Roman" w:cs="Times New Roman"/>
          <w:sz w:val="24"/>
          <w:szCs w:val="24"/>
        </w:rPr>
      </w:pPr>
      <w:r w:rsidRPr="003D4618">
        <w:rPr>
          <w:rFonts w:ascii="Times New Roman" w:hAnsi="Times New Roman" w:cs="Times New Roman"/>
          <w:sz w:val="24"/>
          <w:szCs w:val="24"/>
        </w:rPr>
        <w:t>Menurut Undang-undang 33 Ta</w:t>
      </w:r>
      <w:r w:rsidR="000B2C37">
        <w:rPr>
          <w:rFonts w:ascii="Times New Roman" w:hAnsi="Times New Roman" w:cs="Times New Roman"/>
          <w:sz w:val="24"/>
          <w:szCs w:val="24"/>
        </w:rPr>
        <w:t>h</w:t>
      </w:r>
      <w:r w:rsidRPr="003D4618">
        <w:rPr>
          <w:rFonts w:ascii="Times New Roman" w:hAnsi="Times New Roman" w:cs="Times New Roman"/>
          <w:sz w:val="24"/>
          <w:szCs w:val="24"/>
        </w:rPr>
        <w:t>un 2004</w:t>
      </w:r>
      <w:r w:rsidR="000B2C37">
        <w:rPr>
          <w:rFonts w:ascii="Times New Roman" w:hAnsi="Times New Roman" w:cs="Times New Roman"/>
          <w:sz w:val="24"/>
          <w:szCs w:val="24"/>
        </w:rPr>
        <w:t xml:space="preserve"> pasal 27</w:t>
      </w:r>
      <w:r w:rsidRPr="003D4618">
        <w:rPr>
          <w:rFonts w:ascii="Times New Roman" w:hAnsi="Times New Roman" w:cs="Times New Roman"/>
          <w:sz w:val="24"/>
          <w:szCs w:val="24"/>
        </w:rPr>
        <w:t xml:space="preserve"> menyatakan bahwa</w:t>
      </w:r>
      <w:r w:rsidR="000B2C37">
        <w:rPr>
          <w:rFonts w:ascii="Times New Roman" w:hAnsi="Times New Roman" w:cs="Times New Roman"/>
          <w:sz w:val="24"/>
          <w:szCs w:val="24"/>
        </w:rPr>
        <w:t>:</w:t>
      </w:r>
      <w:r w:rsidRPr="003D4618">
        <w:rPr>
          <w:rFonts w:ascii="Times New Roman" w:hAnsi="Times New Roman" w:cs="Times New Roman"/>
          <w:sz w:val="24"/>
          <w:szCs w:val="24"/>
        </w:rPr>
        <w:t xml:space="preserve"> </w:t>
      </w:r>
    </w:p>
    <w:p w:rsidR="000B2C37" w:rsidRDefault="000B2C37" w:rsidP="000B2C37">
      <w:pPr>
        <w:autoSpaceDE w:val="0"/>
        <w:autoSpaceDN w:val="0"/>
        <w:adjustRightInd w:val="0"/>
        <w:spacing w:after="0" w:line="240" w:lineRule="auto"/>
        <w:ind w:left="720"/>
        <w:jc w:val="both"/>
        <w:rPr>
          <w:rFonts w:ascii="Times New Roman" w:hAnsi="Times New Roman" w:cs="Times New Roman"/>
          <w:sz w:val="24"/>
          <w:szCs w:val="24"/>
        </w:rPr>
      </w:pPr>
    </w:p>
    <w:p w:rsidR="000B2C37" w:rsidRDefault="000B2C37" w:rsidP="00D973DB">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J</w:t>
      </w:r>
      <w:r w:rsidR="003D4618" w:rsidRPr="003D4618">
        <w:rPr>
          <w:rFonts w:ascii="Times New Roman" w:hAnsi="Times New Roman" w:cs="Times New Roman"/>
          <w:sz w:val="24"/>
          <w:szCs w:val="24"/>
        </w:rPr>
        <w:t>umlah keseluruhan DAU ditetapkan sekurang-kurangnya 26% (dua</w:t>
      </w:r>
      <w:r w:rsidR="003D4618">
        <w:rPr>
          <w:rFonts w:ascii="Times New Roman" w:hAnsi="Times New Roman" w:cs="Times New Roman"/>
          <w:sz w:val="24"/>
          <w:szCs w:val="24"/>
        </w:rPr>
        <w:t xml:space="preserve"> </w:t>
      </w:r>
      <w:r w:rsidR="003D4618" w:rsidRPr="003D4618">
        <w:rPr>
          <w:rFonts w:ascii="Times New Roman" w:hAnsi="Times New Roman" w:cs="Times New Roman"/>
          <w:sz w:val="24"/>
          <w:szCs w:val="24"/>
        </w:rPr>
        <w:t>puluh enam persen) dari Pendapatan Dalam Negeri Neto yang</w:t>
      </w:r>
      <w:r w:rsidR="003D4618">
        <w:rPr>
          <w:rFonts w:ascii="Times New Roman" w:hAnsi="Times New Roman" w:cs="Times New Roman"/>
          <w:sz w:val="24"/>
          <w:szCs w:val="24"/>
        </w:rPr>
        <w:t xml:space="preserve"> ditetapkan dalam APBN. DAU untuk suatu </w:t>
      </w:r>
      <w:r>
        <w:rPr>
          <w:rFonts w:ascii="Times New Roman" w:hAnsi="Times New Roman" w:cs="Times New Roman"/>
          <w:sz w:val="24"/>
          <w:szCs w:val="24"/>
        </w:rPr>
        <w:t xml:space="preserve">daerah dialokasikan atas dasar celah fiskal  yaitu kebutuhan fiskal </w:t>
      </w:r>
      <w:r w:rsidR="002C13D1">
        <w:rPr>
          <w:rFonts w:ascii="Times New Roman" w:hAnsi="Times New Roman" w:cs="Times New Roman"/>
          <w:sz w:val="24"/>
          <w:szCs w:val="24"/>
        </w:rPr>
        <w:t xml:space="preserve">yang merupakan kebutuhan pendanaan daerah untuk melaksanakan fungsi layanan dasar umum </w:t>
      </w:r>
      <w:r>
        <w:rPr>
          <w:rFonts w:ascii="Times New Roman" w:hAnsi="Times New Roman" w:cs="Times New Roman"/>
          <w:sz w:val="24"/>
          <w:szCs w:val="24"/>
        </w:rPr>
        <w:t>dikurangi dengan kapasitas fiskal daerah</w:t>
      </w:r>
      <w:r w:rsidR="002C13D1">
        <w:rPr>
          <w:rFonts w:ascii="Times New Roman" w:hAnsi="Times New Roman" w:cs="Times New Roman"/>
          <w:sz w:val="24"/>
          <w:szCs w:val="24"/>
        </w:rPr>
        <w:t xml:space="preserve"> yang merupakan sumber pendanaan daerah yang berasal dari PAD dan Dana Bagi Hasil</w:t>
      </w:r>
      <w:r>
        <w:rPr>
          <w:rFonts w:ascii="Times New Roman" w:hAnsi="Times New Roman" w:cs="Times New Roman"/>
          <w:sz w:val="24"/>
          <w:szCs w:val="24"/>
        </w:rPr>
        <w:t xml:space="preserve"> dan alokasi dasar dihitung berdasarkan jumlah gaji pegawai negeri sipil daerah. </w:t>
      </w:r>
    </w:p>
    <w:p w:rsidR="00326E38" w:rsidRDefault="00326E38" w:rsidP="00326E38">
      <w:pPr>
        <w:autoSpaceDE w:val="0"/>
        <w:autoSpaceDN w:val="0"/>
        <w:adjustRightInd w:val="0"/>
        <w:spacing w:after="0" w:line="240" w:lineRule="auto"/>
        <w:jc w:val="both"/>
        <w:rPr>
          <w:rFonts w:ascii="Times New Roman" w:hAnsi="Times New Roman" w:cs="Times New Roman"/>
          <w:sz w:val="24"/>
          <w:szCs w:val="24"/>
        </w:rPr>
      </w:pPr>
    </w:p>
    <w:p w:rsidR="00D973DB" w:rsidRPr="00E96358" w:rsidRDefault="00326E38" w:rsidP="007F5134">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C83C69">
        <w:rPr>
          <w:rFonts w:ascii="Times New Roman" w:hAnsi="Times New Roman" w:cs="Times New Roman"/>
          <w:color w:val="000000" w:themeColor="text1"/>
          <w:sz w:val="24"/>
          <w:szCs w:val="24"/>
          <w:shd w:val="clear" w:color="auto" w:fill="FFFFFF"/>
          <w:lang w:val="id-ID"/>
        </w:rPr>
        <w:lastRenderedPageBreak/>
        <w:t xml:space="preserve">DAU dialokasikan kepada daerah dengan menggunakan formula DAU yang berdasarkan Alokasi Dasar dan Celah Fiskal dengan proporsi pembagian DAU untuk daerah provinsi dan kabupaten/kota masing-masing sebesar 10% (sepuluh persen) dan 90% (sembilan puluh persen) dari besaran DAU secara nasional. </w:t>
      </w:r>
      <w:r>
        <w:rPr>
          <w:rFonts w:ascii="Times New Roman" w:hAnsi="Times New Roman" w:cs="Times New Roman"/>
          <w:color w:val="000000" w:themeColor="text1"/>
          <w:sz w:val="24"/>
          <w:szCs w:val="24"/>
          <w:shd w:val="clear" w:color="auto" w:fill="FFFFFF"/>
        </w:rPr>
        <w:t xml:space="preserve">                                                      </w:t>
      </w:r>
      <w:r w:rsidRPr="00F557F0">
        <w:rPr>
          <w:rFonts w:ascii="Times New Roman" w:hAnsi="Times New Roman" w:cs="Times New Roman"/>
          <w:sz w:val="24"/>
          <w:szCs w:val="24"/>
        </w:rPr>
        <w:t>Berdas</w:t>
      </w:r>
      <w:r>
        <w:rPr>
          <w:rFonts w:ascii="Times New Roman" w:hAnsi="Times New Roman" w:cs="Times New Roman"/>
          <w:sz w:val="24"/>
          <w:szCs w:val="24"/>
        </w:rPr>
        <w:t>arkan dari penjelasan</w:t>
      </w:r>
      <w:r w:rsidRPr="00F557F0">
        <w:rPr>
          <w:rFonts w:ascii="Times New Roman" w:hAnsi="Times New Roman" w:cs="Times New Roman"/>
          <w:sz w:val="24"/>
          <w:szCs w:val="24"/>
        </w:rPr>
        <w:t xml:space="preserve"> di atas dapat disintesakan bahwa yang dimaksud</w:t>
      </w:r>
      <w:r>
        <w:rPr>
          <w:rFonts w:ascii="Times New Roman" w:hAnsi="Times New Roman" w:cs="Times New Roman"/>
          <w:sz w:val="24"/>
          <w:szCs w:val="24"/>
        </w:rPr>
        <w:t xml:space="preserve"> dengan Dana Alokasi Umum adalah </w:t>
      </w:r>
      <w:r w:rsidRPr="008558BA">
        <w:rPr>
          <w:rFonts w:ascii="Times New Roman" w:hAnsi="Times New Roman" w:cs="Times New Roman"/>
          <w:sz w:val="24"/>
          <w:szCs w:val="24"/>
        </w:rPr>
        <w:t>dana yang berasal dari pendapatan APBN</w:t>
      </w:r>
      <w:r>
        <w:rPr>
          <w:rFonts w:ascii="Times New Roman" w:hAnsi="Times New Roman" w:cs="Times New Roman"/>
          <w:sz w:val="24"/>
          <w:szCs w:val="24"/>
        </w:rPr>
        <w:t xml:space="preserve"> </w:t>
      </w:r>
      <w:r w:rsidRPr="00F557F0">
        <w:rPr>
          <w:rFonts w:ascii="Times New Roman" w:hAnsi="Times New Roman" w:cs="Times New Roman"/>
          <w:sz w:val="24"/>
          <w:szCs w:val="24"/>
        </w:rPr>
        <w:t>yang dialokasikan dengan tujuan pemerataan kemampuan keuangan antar daerah</w:t>
      </w:r>
      <w:r>
        <w:rPr>
          <w:rFonts w:ascii="Times New Roman" w:hAnsi="Times New Roman" w:cs="Times New Roman"/>
          <w:sz w:val="24"/>
          <w:szCs w:val="24"/>
        </w:rPr>
        <w:t xml:space="preserve"> </w:t>
      </w:r>
      <w:r w:rsidRPr="00F557F0">
        <w:rPr>
          <w:rFonts w:ascii="Times New Roman" w:hAnsi="Times New Roman" w:cs="Times New Roman"/>
          <w:sz w:val="24"/>
          <w:szCs w:val="24"/>
        </w:rPr>
        <w:t>untuk mendanai kebutuhan daerah</w:t>
      </w:r>
      <w:r>
        <w:rPr>
          <w:rFonts w:ascii="Times New Roman" w:hAnsi="Times New Roman" w:cs="Times New Roman"/>
          <w:sz w:val="24"/>
          <w:szCs w:val="24"/>
        </w:rPr>
        <w:t xml:space="preserve"> </w:t>
      </w:r>
      <w:r w:rsidRPr="00F557F0">
        <w:rPr>
          <w:rFonts w:ascii="Times New Roman" w:hAnsi="Times New Roman" w:cs="Times New Roman"/>
          <w:sz w:val="24"/>
          <w:szCs w:val="24"/>
        </w:rPr>
        <w:t>dimana pengguna</w:t>
      </w:r>
      <w:r>
        <w:rPr>
          <w:rFonts w:ascii="Times New Roman" w:hAnsi="Times New Roman" w:cs="Times New Roman"/>
          <w:sz w:val="24"/>
          <w:szCs w:val="24"/>
        </w:rPr>
        <w:t>a</w:t>
      </w:r>
      <w:r w:rsidRPr="00F557F0">
        <w:rPr>
          <w:rFonts w:ascii="Times New Roman" w:hAnsi="Times New Roman" w:cs="Times New Roman"/>
          <w:sz w:val="24"/>
          <w:szCs w:val="24"/>
        </w:rPr>
        <w:t>nnya menjadi kewenangan daerah</w:t>
      </w:r>
      <w:r>
        <w:rPr>
          <w:rFonts w:ascii="Times New Roman" w:hAnsi="Times New Roman" w:cs="Times New Roman"/>
          <w:sz w:val="24"/>
          <w:szCs w:val="24"/>
        </w:rPr>
        <w:t xml:space="preserve">. </w:t>
      </w:r>
    </w:p>
    <w:p w:rsidR="00AB75BF" w:rsidRPr="00572E00" w:rsidRDefault="00B17604" w:rsidP="00572E00">
      <w:pPr>
        <w:pStyle w:val="ListParagraph"/>
        <w:numPr>
          <w:ilvl w:val="2"/>
          <w:numId w:val="38"/>
        </w:numPr>
        <w:spacing w:after="0" w:line="360" w:lineRule="auto"/>
        <w:ind w:left="720"/>
        <w:jc w:val="both"/>
        <w:rPr>
          <w:rFonts w:ascii="Times New Roman" w:hAnsi="Times New Roman" w:cs="Times New Roman"/>
          <w:b/>
          <w:sz w:val="24"/>
          <w:szCs w:val="24"/>
        </w:rPr>
      </w:pPr>
      <w:r w:rsidRPr="00572E00">
        <w:rPr>
          <w:rFonts w:ascii="Times New Roman" w:hAnsi="Times New Roman" w:cs="Times New Roman"/>
          <w:b/>
          <w:sz w:val="24"/>
          <w:szCs w:val="24"/>
        </w:rPr>
        <w:t>Dana Alokasi Khusus</w:t>
      </w:r>
    </w:p>
    <w:p w:rsidR="00CF77C8" w:rsidRDefault="00E96358" w:rsidP="00CF77C8">
      <w:pPr>
        <w:shd w:val="clear" w:color="auto" w:fill="FFFFFF"/>
        <w:spacing w:after="0" w:line="360" w:lineRule="auto"/>
        <w:ind w:firstLine="720"/>
        <w:jc w:val="both"/>
        <w:textAlignment w:val="baseline"/>
        <w:rPr>
          <w:rFonts w:ascii="Times New Roman" w:hAnsi="Times New Roman" w:cs="Times New Roman"/>
          <w:sz w:val="24"/>
          <w:szCs w:val="24"/>
          <w:shd w:val="clear" w:color="auto" w:fill="FFFFFF"/>
        </w:rPr>
      </w:pPr>
      <w:r w:rsidRPr="00CF77C8">
        <w:rPr>
          <w:rFonts w:ascii="Times New Roman" w:hAnsi="Times New Roman" w:cs="Times New Roman"/>
          <w:sz w:val="24"/>
          <w:szCs w:val="24"/>
          <w:shd w:val="clear" w:color="auto" w:fill="FFFFFF"/>
        </w:rPr>
        <w:t>Pengertian Dana Alokasi Khusus diatur dalam Pasal 1 angka 23 Undang-Undang Nomor 33 Tahun 2004 tentang Perimbangan Keuangan antara Keuangan Pusat dan Keuangan Daerah, yang menyebutkan bahwa</w:t>
      </w:r>
      <w:r w:rsidR="00CF77C8">
        <w:rPr>
          <w:rFonts w:ascii="Times New Roman" w:hAnsi="Times New Roman" w:cs="Times New Roman"/>
          <w:sz w:val="24"/>
          <w:szCs w:val="24"/>
          <w:shd w:val="clear" w:color="auto" w:fill="FFFFFF"/>
        </w:rPr>
        <w:t> </w:t>
      </w:r>
      <w:r w:rsidRPr="00CF77C8">
        <w:rPr>
          <w:rFonts w:ascii="Times New Roman" w:hAnsi="Times New Roman" w:cs="Times New Roman"/>
          <w:sz w:val="24"/>
          <w:szCs w:val="24"/>
          <w:shd w:val="clear" w:color="auto" w:fill="FFFFFF"/>
        </w:rPr>
        <w:t xml:space="preserve">Dana Alokasi Khusus, selanjutnya disebut DAK adalah dana yang bersumber dari pendapatan APBN yang dialokasikan kepada daerah tertentu dengan tujuan untuk membantu mendanai kegiatan khusus yang merupakan urusan daerah dan sesuai dengan </w:t>
      </w:r>
      <w:r w:rsidR="00CF77C8">
        <w:rPr>
          <w:rFonts w:ascii="Times New Roman" w:hAnsi="Times New Roman" w:cs="Times New Roman"/>
          <w:sz w:val="24"/>
          <w:szCs w:val="24"/>
          <w:shd w:val="clear" w:color="auto" w:fill="FFFFFF"/>
        </w:rPr>
        <w:t>prioritas nasional.</w:t>
      </w:r>
      <w:r w:rsidRPr="00CF77C8">
        <w:rPr>
          <w:rFonts w:ascii="Times New Roman" w:hAnsi="Times New Roman" w:cs="Times New Roman"/>
          <w:sz w:val="24"/>
          <w:szCs w:val="24"/>
          <w:shd w:val="clear" w:color="auto" w:fill="FFFFFF"/>
        </w:rPr>
        <w:t xml:space="preserve"> Pasal 162 Undang-Undang Nomor 32 Tahun 2004 menyebutkan bahwa DAK dialokasikan dalam APBN untuk daerah tertentu dalam rangka pendanaan desentralisasi untuk (1) membiayai kegiatan khusus yang ditentukan Pemerintah Pusat atas dasar prioritas nasional dan (2) membiayai kegiatan khusus yang diusulkan daerah tertentu.</w:t>
      </w:r>
      <w:r w:rsidR="00CF77C8">
        <w:rPr>
          <w:rFonts w:ascii="Times New Roman" w:hAnsi="Times New Roman" w:cs="Times New Roman"/>
          <w:sz w:val="24"/>
          <w:szCs w:val="24"/>
          <w:shd w:val="clear" w:color="auto" w:fill="FFFFFF"/>
        </w:rPr>
        <w:t xml:space="preserve"> </w:t>
      </w:r>
    </w:p>
    <w:p w:rsidR="00CF77C8" w:rsidRDefault="00E96358" w:rsidP="00CF77C8">
      <w:pPr>
        <w:shd w:val="clear" w:color="auto" w:fill="FFFFFF"/>
        <w:spacing w:after="0" w:line="360" w:lineRule="auto"/>
        <w:ind w:firstLine="720"/>
        <w:jc w:val="both"/>
        <w:textAlignment w:val="baseline"/>
        <w:rPr>
          <w:rFonts w:ascii="Times New Roman" w:eastAsia="Times New Roman" w:hAnsi="Times New Roman" w:cs="Times New Roman"/>
          <w:color w:val="000000"/>
          <w:sz w:val="24"/>
          <w:szCs w:val="24"/>
          <w:shd w:val="clear" w:color="auto" w:fill="FFFFFF"/>
        </w:rPr>
      </w:pPr>
      <w:r w:rsidRPr="00CF77C8">
        <w:rPr>
          <w:rFonts w:ascii="Times New Roman" w:eastAsia="Times New Roman" w:hAnsi="Times New Roman" w:cs="Times New Roman"/>
          <w:color w:val="000000"/>
          <w:sz w:val="24"/>
          <w:szCs w:val="24"/>
          <w:shd w:val="clear" w:color="auto" w:fill="FFFFFF"/>
        </w:rPr>
        <w:t xml:space="preserve">Menurut Suparmoko (2002:43) dana alokasi khusus berasal dari APBN dan dialokasikan ke kabupaten/kota untuk membiayai kebutuhan tertentu yang sifatnya khusus, tergantung pada tersedianya dana dalam APBN. </w:t>
      </w:r>
      <w:r w:rsidR="00F42314">
        <w:rPr>
          <w:rFonts w:ascii="Times New Roman" w:eastAsia="Times New Roman" w:hAnsi="Times New Roman" w:cs="Times New Roman"/>
          <w:color w:val="000000"/>
          <w:sz w:val="24"/>
          <w:szCs w:val="24"/>
          <w:shd w:val="clear" w:color="auto" w:fill="FFFFFF"/>
        </w:rPr>
        <w:t xml:space="preserve">                  </w:t>
      </w:r>
      <w:r w:rsidR="00CF77C8">
        <w:rPr>
          <w:rFonts w:ascii="Times New Roman" w:eastAsia="Times New Roman" w:hAnsi="Times New Roman" w:cs="Times New Roman"/>
          <w:color w:val="000000"/>
          <w:sz w:val="24"/>
          <w:szCs w:val="24"/>
          <w:shd w:val="clear" w:color="auto" w:fill="FFFFFF"/>
        </w:rPr>
        <w:t>Darise (2008:137</w:t>
      </w:r>
      <w:r w:rsidRPr="00CF77C8">
        <w:rPr>
          <w:rFonts w:ascii="Times New Roman" w:eastAsia="Times New Roman" w:hAnsi="Times New Roman" w:cs="Times New Roman"/>
          <w:color w:val="000000"/>
          <w:sz w:val="24"/>
          <w:szCs w:val="24"/>
          <w:shd w:val="clear" w:color="auto" w:fill="FFFFFF"/>
        </w:rPr>
        <w:t>) DAK dimaksudkan</w:t>
      </w:r>
      <w:r w:rsidR="00CF77C8">
        <w:rPr>
          <w:rFonts w:ascii="Times New Roman" w:eastAsia="Times New Roman" w:hAnsi="Times New Roman" w:cs="Times New Roman"/>
          <w:color w:val="000000"/>
          <w:sz w:val="24"/>
          <w:szCs w:val="24"/>
          <w:shd w:val="clear" w:color="auto" w:fill="FFFFFF"/>
        </w:rPr>
        <w:t>:</w:t>
      </w:r>
    </w:p>
    <w:p w:rsidR="00E96358" w:rsidRDefault="00E96358" w:rsidP="00CF77C8">
      <w:pPr>
        <w:shd w:val="clear" w:color="auto" w:fill="FFFFFF"/>
        <w:spacing w:after="0" w:line="240" w:lineRule="auto"/>
        <w:ind w:left="720"/>
        <w:jc w:val="both"/>
        <w:textAlignment w:val="baseline"/>
        <w:rPr>
          <w:rFonts w:ascii="Times New Roman" w:eastAsia="Times New Roman" w:hAnsi="Times New Roman" w:cs="Times New Roman"/>
          <w:color w:val="000000"/>
          <w:sz w:val="24"/>
          <w:szCs w:val="24"/>
          <w:shd w:val="clear" w:color="auto" w:fill="FFFFFF"/>
        </w:rPr>
      </w:pPr>
      <w:r w:rsidRPr="00CF77C8">
        <w:rPr>
          <w:rFonts w:ascii="Times New Roman" w:eastAsia="Times New Roman" w:hAnsi="Times New Roman" w:cs="Times New Roman"/>
          <w:color w:val="000000"/>
          <w:sz w:val="24"/>
          <w:szCs w:val="24"/>
          <w:shd w:val="clear" w:color="auto" w:fill="FFFFFF"/>
        </w:rPr>
        <w:t>untuk membantu membiayai kegiatan - kegiatan khusus di daerah tertentu yang merupakan urusan daerah dan sesuai dengan prioritas nasional, khususnya untuk membiayai kebutuhan  sarana dan prasarana pelayanan dasar masyarakat yang belum mencapai standar tertentu atau untuk mendorong percepatan pembangunan daerah.</w:t>
      </w:r>
    </w:p>
    <w:p w:rsidR="00CF77C8" w:rsidRPr="00CF77C8" w:rsidRDefault="00CF77C8" w:rsidP="00CF77C8">
      <w:pPr>
        <w:shd w:val="clear" w:color="auto" w:fill="FFFFFF"/>
        <w:spacing w:after="0" w:line="240" w:lineRule="auto"/>
        <w:ind w:firstLine="720"/>
        <w:jc w:val="both"/>
        <w:textAlignment w:val="baseline"/>
        <w:rPr>
          <w:rFonts w:ascii="Times New Roman" w:hAnsi="Times New Roman" w:cs="Times New Roman"/>
          <w:sz w:val="24"/>
          <w:szCs w:val="24"/>
          <w:shd w:val="clear" w:color="auto" w:fill="FFFFFF"/>
        </w:rPr>
      </w:pPr>
    </w:p>
    <w:p w:rsidR="00326E38" w:rsidRPr="00C83C69" w:rsidRDefault="00326E38" w:rsidP="00326E38">
      <w:pPr>
        <w:shd w:val="clear" w:color="auto" w:fill="FFFFFF"/>
        <w:spacing w:after="0" w:line="360" w:lineRule="auto"/>
        <w:jc w:val="both"/>
        <w:rPr>
          <w:rFonts w:ascii="Times New Roman" w:eastAsia="Times New Roman" w:hAnsi="Times New Roman" w:cs="Times New Roman"/>
          <w:color w:val="000000" w:themeColor="text1"/>
          <w:spacing w:val="6"/>
          <w:sz w:val="24"/>
          <w:szCs w:val="24"/>
          <w:lang w:val="id-ID"/>
        </w:rPr>
      </w:pPr>
      <w:r w:rsidRPr="00C83C69">
        <w:rPr>
          <w:rFonts w:ascii="Times New Roman" w:eastAsia="Times New Roman" w:hAnsi="Times New Roman" w:cs="Times New Roman"/>
          <w:color w:val="000000" w:themeColor="text1"/>
          <w:spacing w:val="6"/>
          <w:sz w:val="24"/>
          <w:szCs w:val="24"/>
          <w:lang w:val="id-ID"/>
        </w:rPr>
        <w:t>Pasal 54 PP Nomor 55 Tahun 2005 mengatur bahwa perhitungan alokasi DAK dilakukan melalui 2 tahap, yaitu:</w:t>
      </w:r>
    </w:p>
    <w:p w:rsidR="00326E38" w:rsidRPr="004B6902" w:rsidRDefault="00326E38" w:rsidP="00326E38">
      <w:pPr>
        <w:pStyle w:val="ListParagraph"/>
        <w:numPr>
          <w:ilvl w:val="2"/>
          <w:numId w:val="35"/>
        </w:numPr>
        <w:shd w:val="clear" w:color="auto" w:fill="FFFFFF"/>
        <w:spacing w:after="0" w:line="360" w:lineRule="auto"/>
        <w:ind w:left="360" w:hanging="141"/>
        <w:jc w:val="both"/>
        <w:rPr>
          <w:rFonts w:ascii="Times New Roman" w:eastAsia="Times New Roman" w:hAnsi="Times New Roman" w:cs="Times New Roman"/>
          <w:color w:val="000000" w:themeColor="text1"/>
          <w:spacing w:val="6"/>
          <w:sz w:val="24"/>
          <w:szCs w:val="24"/>
          <w:lang w:val="id-ID"/>
        </w:rPr>
      </w:pPr>
      <w:r w:rsidRPr="004B6902">
        <w:rPr>
          <w:rFonts w:ascii="Times New Roman" w:eastAsia="Times New Roman" w:hAnsi="Times New Roman" w:cs="Times New Roman"/>
          <w:color w:val="000000" w:themeColor="text1"/>
          <w:spacing w:val="6"/>
          <w:sz w:val="24"/>
          <w:szCs w:val="24"/>
          <w:lang w:val="id-ID"/>
        </w:rPr>
        <w:lastRenderedPageBreak/>
        <w:t>Penentua</w:t>
      </w:r>
      <w:r w:rsidR="00E4277C">
        <w:rPr>
          <w:rFonts w:ascii="Times New Roman" w:eastAsia="Times New Roman" w:hAnsi="Times New Roman" w:cs="Times New Roman"/>
          <w:color w:val="000000" w:themeColor="text1"/>
          <w:spacing w:val="6"/>
          <w:sz w:val="24"/>
          <w:szCs w:val="24"/>
          <w:lang w:val="id-ID"/>
        </w:rPr>
        <w:t>n daerah tertentu yang menerima</w:t>
      </w:r>
      <w:r w:rsidR="00E4277C">
        <w:rPr>
          <w:rFonts w:ascii="Times New Roman" w:eastAsia="Times New Roman" w:hAnsi="Times New Roman" w:cs="Times New Roman"/>
          <w:color w:val="000000" w:themeColor="text1"/>
          <w:spacing w:val="6"/>
          <w:sz w:val="24"/>
          <w:szCs w:val="24"/>
        </w:rPr>
        <w:t xml:space="preserve"> </w:t>
      </w:r>
      <w:r w:rsidRPr="004B6902">
        <w:rPr>
          <w:rFonts w:ascii="Times New Roman" w:eastAsia="Times New Roman" w:hAnsi="Times New Roman" w:cs="Times New Roman"/>
          <w:color w:val="000000" w:themeColor="text1"/>
          <w:spacing w:val="6"/>
          <w:sz w:val="24"/>
          <w:szCs w:val="24"/>
          <w:lang w:val="id-ID"/>
        </w:rPr>
        <w:t>DAK; dan</w:t>
      </w:r>
    </w:p>
    <w:p w:rsidR="00326E38" w:rsidRPr="004B6902" w:rsidRDefault="00326E38" w:rsidP="00326E38">
      <w:pPr>
        <w:pStyle w:val="ListParagraph"/>
        <w:numPr>
          <w:ilvl w:val="2"/>
          <w:numId w:val="35"/>
        </w:numPr>
        <w:shd w:val="clear" w:color="auto" w:fill="FFFFFF"/>
        <w:spacing w:after="0" w:line="360" w:lineRule="auto"/>
        <w:ind w:left="360" w:hanging="141"/>
        <w:jc w:val="both"/>
        <w:rPr>
          <w:rFonts w:ascii="Times New Roman" w:eastAsia="Times New Roman" w:hAnsi="Times New Roman" w:cs="Times New Roman"/>
          <w:color w:val="000000" w:themeColor="text1"/>
          <w:spacing w:val="6"/>
          <w:sz w:val="24"/>
          <w:szCs w:val="24"/>
          <w:lang w:val="id-ID"/>
        </w:rPr>
      </w:pPr>
      <w:r w:rsidRPr="004B6902">
        <w:rPr>
          <w:rFonts w:ascii="Times New Roman" w:eastAsia="Times New Roman" w:hAnsi="Times New Roman" w:cs="Times New Roman"/>
          <w:color w:val="000000" w:themeColor="text1"/>
          <w:spacing w:val="6"/>
          <w:sz w:val="24"/>
          <w:szCs w:val="24"/>
          <w:lang w:val="id-ID"/>
        </w:rPr>
        <w:t>Penentuan besaran aloksi DAK masing-masing daerah.</w:t>
      </w:r>
    </w:p>
    <w:p w:rsidR="00CF77C8" w:rsidRDefault="00E96358" w:rsidP="00326E38">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CF77C8">
        <w:rPr>
          <w:rFonts w:ascii="Times New Roman" w:hAnsi="Times New Roman" w:cs="Times New Roman"/>
          <w:sz w:val="24"/>
          <w:szCs w:val="24"/>
        </w:rPr>
        <w:t>Berdas</w:t>
      </w:r>
      <w:r w:rsidR="00326E38">
        <w:rPr>
          <w:rFonts w:ascii="Times New Roman" w:hAnsi="Times New Roman" w:cs="Times New Roman"/>
          <w:sz w:val="24"/>
          <w:szCs w:val="24"/>
        </w:rPr>
        <w:t>arkan dari penjelasan</w:t>
      </w:r>
      <w:r w:rsidRPr="00CF77C8">
        <w:rPr>
          <w:rFonts w:ascii="Times New Roman" w:hAnsi="Times New Roman" w:cs="Times New Roman"/>
          <w:sz w:val="24"/>
          <w:szCs w:val="24"/>
        </w:rPr>
        <w:t xml:space="preserve"> di atas dapat disintesakan bahwa yang dimaksud dengan Dana Alokasi Khusus adalah </w:t>
      </w:r>
      <w:r w:rsidRPr="00CF77C8">
        <w:rPr>
          <w:rFonts w:ascii="Times New Roman" w:hAnsi="Times New Roman" w:cs="Times New Roman"/>
          <w:sz w:val="24"/>
          <w:szCs w:val="24"/>
          <w:shd w:val="clear" w:color="auto" w:fill="FFFFFF"/>
        </w:rPr>
        <w:t>dana yang bersumber dari pendapatan APBN yang dialokasikan kepada daerah tertentu dalam rangka pendanaan desentralisasi untuk membiayai kegiatan khusus yang ditentukan Pemerintah Pusat atas dasar prioritas nasional dan membiayai kegiatan khusus yang diusulkan daerah tertentu.</w:t>
      </w:r>
    </w:p>
    <w:p w:rsidR="00CF1D9F" w:rsidRPr="00452851" w:rsidRDefault="00572E00" w:rsidP="004F2341">
      <w:pPr>
        <w:spacing w:after="0" w:line="360" w:lineRule="auto"/>
        <w:rPr>
          <w:rFonts w:ascii="Times New Roman" w:hAnsi="Times New Roman" w:cs="Times New Roman"/>
          <w:b/>
          <w:sz w:val="24"/>
          <w:szCs w:val="24"/>
        </w:rPr>
      </w:pPr>
      <w:r>
        <w:rPr>
          <w:rFonts w:ascii="Times New Roman" w:hAnsi="Times New Roman" w:cs="Times New Roman"/>
          <w:b/>
          <w:sz w:val="24"/>
          <w:szCs w:val="24"/>
        </w:rPr>
        <w:t>2.1.8</w:t>
      </w:r>
      <w:r w:rsidR="008C676B" w:rsidRPr="00452851">
        <w:rPr>
          <w:rFonts w:ascii="Times New Roman" w:hAnsi="Times New Roman" w:cs="Times New Roman"/>
          <w:b/>
          <w:sz w:val="24"/>
          <w:szCs w:val="24"/>
        </w:rPr>
        <w:tab/>
        <w:t>Belanja Modal</w:t>
      </w:r>
      <w:r w:rsidR="00846EAB" w:rsidRPr="00452851">
        <w:rPr>
          <w:rFonts w:ascii="Times New Roman" w:hAnsi="Times New Roman" w:cs="Times New Roman"/>
          <w:b/>
          <w:sz w:val="24"/>
          <w:szCs w:val="24"/>
        </w:rPr>
        <w:tab/>
      </w:r>
    </w:p>
    <w:p w:rsidR="00983981" w:rsidRPr="00452851" w:rsidRDefault="00983981" w:rsidP="00983981">
      <w:pPr>
        <w:spacing w:after="0" w:line="360" w:lineRule="auto"/>
        <w:ind w:firstLine="720"/>
        <w:jc w:val="both"/>
        <w:rPr>
          <w:rFonts w:ascii="Times New Roman" w:hAnsi="Times New Roman" w:cs="Times New Roman"/>
          <w:sz w:val="24"/>
          <w:szCs w:val="24"/>
        </w:rPr>
      </w:pPr>
      <w:r w:rsidRPr="00452851">
        <w:rPr>
          <w:rFonts w:ascii="Times New Roman" w:hAnsi="Times New Roman" w:cs="Times New Roman"/>
          <w:sz w:val="24"/>
          <w:szCs w:val="24"/>
        </w:rPr>
        <w:t>Menurut Pernyataan Standar Akuntansi Pemerintahan (PSAP) Nomor 02</w:t>
      </w:r>
      <w:r>
        <w:rPr>
          <w:rFonts w:ascii="Times New Roman" w:hAnsi="Times New Roman" w:cs="Times New Roman"/>
          <w:sz w:val="24"/>
          <w:szCs w:val="24"/>
        </w:rPr>
        <w:t xml:space="preserve"> yang terdapat di dalam PP No. 71 Tahun 2010</w:t>
      </w:r>
      <w:r w:rsidRPr="00452851">
        <w:rPr>
          <w:rFonts w:ascii="Times New Roman" w:hAnsi="Times New Roman" w:cs="Times New Roman"/>
          <w:sz w:val="24"/>
          <w:szCs w:val="24"/>
        </w:rPr>
        <w:t>, belanja modal adalah pengeluaran anggaran untuk perolehan aset tetap dan aset lainnya yang memberi manfaat lebih dari satu periode akuntansi. Menurut Peraturan Menteri Keuangan Nomor 91 Tahun 2007 tentang Bagan Akun</w:t>
      </w:r>
      <w:r>
        <w:rPr>
          <w:rFonts w:ascii="Times New Roman" w:hAnsi="Times New Roman" w:cs="Times New Roman"/>
          <w:sz w:val="24"/>
          <w:szCs w:val="24"/>
        </w:rPr>
        <w:t xml:space="preserve"> Standar, belanja modal adalah p</w:t>
      </w:r>
      <w:r w:rsidRPr="00452851">
        <w:rPr>
          <w:rFonts w:ascii="Times New Roman" w:hAnsi="Times New Roman" w:cs="Times New Roman"/>
          <w:sz w:val="24"/>
          <w:szCs w:val="24"/>
        </w:rPr>
        <w:t>engeluaran anggaran yang digunakan dalam rangka memperoleh atau menambah aset tetap dan aset lainnya yang memberi manfaat lebih dari satu periode akuntansi serta melebihi batasan minimal kapitalisasi aset tetap atau aset lainnya yang ditetapkan pemerintah.</w:t>
      </w:r>
    </w:p>
    <w:p w:rsidR="00983981" w:rsidRPr="00452851" w:rsidRDefault="00983981" w:rsidP="00983981">
      <w:pPr>
        <w:spacing w:after="0" w:line="360" w:lineRule="auto"/>
        <w:ind w:firstLine="720"/>
        <w:jc w:val="both"/>
        <w:rPr>
          <w:rFonts w:ascii="Times New Roman" w:hAnsi="Times New Roman" w:cs="Times New Roman"/>
          <w:sz w:val="24"/>
          <w:szCs w:val="24"/>
        </w:rPr>
      </w:pPr>
      <w:r w:rsidRPr="00452851">
        <w:rPr>
          <w:rFonts w:ascii="Times New Roman" w:hAnsi="Times New Roman" w:cs="Times New Roman"/>
          <w:sz w:val="24"/>
          <w:szCs w:val="24"/>
        </w:rPr>
        <w:t xml:space="preserve">Menurut </w:t>
      </w:r>
      <w:r w:rsidR="00097058">
        <w:rPr>
          <w:rFonts w:ascii="Times New Roman" w:hAnsi="Times New Roman" w:cs="Times New Roman"/>
          <w:sz w:val="24"/>
          <w:szCs w:val="24"/>
        </w:rPr>
        <w:t xml:space="preserve">PP No. 71 tahun 2010 tentang </w:t>
      </w:r>
      <w:r w:rsidRPr="00452851">
        <w:rPr>
          <w:rFonts w:ascii="Times New Roman" w:hAnsi="Times New Roman" w:cs="Times New Roman"/>
          <w:sz w:val="24"/>
          <w:szCs w:val="24"/>
        </w:rPr>
        <w:t>Standar Akuntansi Pem</w:t>
      </w:r>
      <w:r w:rsidR="00097058">
        <w:rPr>
          <w:rFonts w:ascii="Times New Roman" w:hAnsi="Times New Roman" w:cs="Times New Roman"/>
          <w:sz w:val="24"/>
          <w:szCs w:val="24"/>
        </w:rPr>
        <w:t>erintah</w:t>
      </w:r>
      <w:r w:rsidRPr="00452851">
        <w:rPr>
          <w:rFonts w:ascii="Times New Roman" w:hAnsi="Times New Roman" w:cs="Times New Roman"/>
          <w:sz w:val="24"/>
          <w:szCs w:val="24"/>
        </w:rPr>
        <w:t xml:space="preserve">, pengertian belanja modal adalah: </w:t>
      </w:r>
    </w:p>
    <w:p w:rsidR="00983981" w:rsidRPr="00452851" w:rsidRDefault="00983981" w:rsidP="00983981">
      <w:pPr>
        <w:spacing w:after="0" w:line="240" w:lineRule="auto"/>
        <w:ind w:left="720"/>
        <w:jc w:val="both"/>
        <w:rPr>
          <w:rFonts w:ascii="Times New Roman" w:hAnsi="Times New Roman" w:cs="Times New Roman"/>
          <w:sz w:val="24"/>
          <w:szCs w:val="24"/>
        </w:rPr>
      </w:pPr>
      <w:r w:rsidRPr="00452851">
        <w:rPr>
          <w:rFonts w:ascii="Times New Roman" w:hAnsi="Times New Roman" w:cs="Times New Roman"/>
          <w:sz w:val="24"/>
          <w:szCs w:val="24"/>
        </w:rPr>
        <w:t>Pengeluaran yang dilakukan dalam rangka pembentukan modal yang s</w:t>
      </w:r>
      <w:r>
        <w:rPr>
          <w:rFonts w:ascii="Times New Roman" w:hAnsi="Times New Roman" w:cs="Times New Roman"/>
          <w:sz w:val="24"/>
          <w:szCs w:val="24"/>
        </w:rPr>
        <w:t>ifatnya menambah aset tetap ata</w:t>
      </w:r>
      <w:r w:rsidRPr="00452851">
        <w:rPr>
          <w:rFonts w:ascii="Times New Roman" w:hAnsi="Times New Roman" w:cs="Times New Roman"/>
          <w:sz w:val="24"/>
          <w:szCs w:val="24"/>
        </w:rPr>
        <w:t>u inventaris yang memberikan manfaat lebih dari satu periode akuntansi, termasuk di dalamnya adalah pengeluaran untuk biaya pemeliharaan yang sifatnya mempertahankan atau menambah masa manfaat, serta meningkatkan kapasitas dan kualitas aset.</w:t>
      </w:r>
    </w:p>
    <w:p w:rsidR="00983981" w:rsidRPr="00452851" w:rsidRDefault="00983981" w:rsidP="00983981">
      <w:pPr>
        <w:spacing w:after="0" w:line="240" w:lineRule="auto"/>
        <w:ind w:left="720"/>
        <w:jc w:val="both"/>
        <w:rPr>
          <w:rFonts w:ascii="Times New Roman" w:hAnsi="Times New Roman" w:cs="Times New Roman"/>
          <w:sz w:val="24"/>
          <w:szCs w:val="24"/>
        </w:rPr>
      </w:pPr>
    </w:p>
    <w:p w:rsidR="00983981" w:rsidRPr="00452851" w:rsidRDefault="00983981" w:rsidP="00983981">
      <w:pPr>
        <w:spacing w:after="0" w:line="360" w:lineRule="auto"/>
        <w:jc w:val="both"/>
        <w:rPr>
          <w:rFonts w:ascii="Times New Roman" w:hAnsi="Times New Roman" w:cs="Times New Roman"/>
          <w:sz w:val="24"/>
          <w:szCs w:val="24"/>
        </w:rPr>
      </w:pPr>
      <w:r w:rsidRPr="00452851">
        <w:rPr>
          <w:rFonts w:ascii="Times New Roman" w:hAnsi="Times New Roman" w:cs="Times New Roman"/>
          <w:sz w:val="24"/>
          <w:szCs w:val="24"/>
        </w:rPr>
        <w:t xml:space="preserve">Menurut Febriana dan Praptoyo (2015) mengungkapkan bahwa: </w:t>
      </w:r>
    </w:p>
    <w:p w:rsidR="00983981" w:rsidRPr="00452851" w:rsidRDefault="00983981" w:rsidP="00983981">
      <w:pPr>
        <w:spacing w:after="0" w:line="240" w:lineRule="auto"/>
        <w:ind w:left="720"/>
        <w:jc w:val="both"/>
        <w:rPr>
          <w:rFonts w:ascii="Times New Roman" w:hAnsi="Times New Roman" w:cs="Times New Roman"/>
          <w:sz w:val="24"/>
          <w:szCs w:val="24"/>
        </w:rPr>
      </w:pPr>
      <w:r w:rsidRPr="00452851">
        <w:rPr>
          <w:rFonts w:ascii="Times New Roman" w:hAnsi="Times New Roman" w:cs="Times New Roman"/>
          <w:sz w:val="24"/>
          <w:szCs w:val="24"/>
        </w:rPr>
        <w:t xml:space="preserve">Belanja modal adalah pengeluaran yang dilakukan dalam rangka pembentukan modal yang sifatnya menambah </w:t>
      </w:r>
      <w:r>
        <w:rPr>
          <w:rFonts w:ascii="Times New Roman" w:hAnsi="Times New Roman" w:cs="Times New Roman"/>
          <w:sz w:val="24"/>
          <w:szCs w:val="24"/>
        </w:rPr>
        <w:t>aset tetap atau as</w:t>
      </w:r>
      <w:r w:rsidRPr="00452851">
        <w:rPr>
          <w:rFonts w:ascii="Times New Roman" w:hAnsi="Times New Roman" w:cs="Times New Roman"/>
          <w:sz w:val="24"/>
          <w:szCs w:val="24"/>
        </w:rPr>
        <w:t>et lainnya yang memberikan manfaat lebih dari satu periode akuntansi, termasuk di dalamnya adalah pengeluaran untuk biaya pemeliharaan yang sifatnya mempertahankan atau menambah masa manfaat, meningkatkan kapasitas dan kualitas aset.</w:t>
      </w:r>
    </w:p>
    <w:p w:rsidR="00983981" w:rsidRPr="00452851" w:rsidRDefault="00983981" w:rsidP="00983981">
      <w:pPr>
        <w:spacing w:after="0" w:line="240" w:lineRule="auto"/>
        <w:ind w:left="720"/>
        <w:jc w:val="both"/>
        <w:rPr>
          <w:rFonts w:ascii="Times New Roman" w:hAnsi="Times New Roman" w:cs="Times New Roman"/>
          <w:sz w:val="24"/>
          <w:szCs w:val="24"/>
        </w:rPr>
      </w:pPr>
    </w:p>
    <w:p w:rsidR="00983981" w:rsidRPr="00452851" w:rsidRDefault="00983981" w:rsidP="00983981">
      <w:pPr>
        <w:spacing w:after="0" w:line="360" w:lineRule="auto"/>
        <w:ind w:firstLine="720"/>
        <w:jc w:val="both"/>
        <w:rPr>
          <w:rFonts w:ascii="Times New Roman" w:hAnsi="Times New Roman" w:cs="Times New Roman"/>
          <w:sz w:val="24"/>
          <w:szCs w:val="24"/>
        </w:rPr>
      </w:pPr>
      <w:r w:rsidRPr="00452851">
        <w:rPr>
          <w:rFonts w:ascii="Times New Roman" w:hAnsi="Times New Roman" w:cs="Times New Roman"/>
          <w:sz w:val="24"/>
          <w:szCs w:val="24"/>
        </w:rPr>
        <w:t>Peraturan Menteri Dalam Negeri Nomor 13 Tahun 2006 tentang Pedoman Pengeloaan Keuangan Daerah Pasal 53 ayat 1 belanja modal digunakan untuk:</w:t>
      </w:r>
    </w:p>
    <w:p w:rsidR="00983981" w:rsidRPr="00452851" w:rsidRDefault="00983981" w:rsidP="00983981">
      <w:pPr>
        <w:spacing w:after="0" w:line="240" w:lineRule="auto"/>
        <w:ind w:left="720"/>
        <w:jc w:val="both"/>
        <w:rPr>
          <w:rFonts w:ascii="Times New Roman" w:hAnsi="Times New Roman" w:cs="Times New Roman"/>
          <w:sz w:val="24"/>
          <w:szCs w:val="24"/>
        </w:rPr>
      </w:pPr>
      <w:r w:rsidRPr="00452851">
        <w:rPr>
          <w:rFonts w:ascii="Times New Roman" w:hAnsi="Times New Roman" w:cs="Times New Roman"/>
          <w:sz w:val="24"/>
          <w:szCs w:val="24"/>
        </w:rPr>
        <w:lastRenderedPageBreak/>
        <w:t xml:space="preserve">Pengeluaran yang dilakukan dalam rangka pembelian/pengadaan atau pembangunan aset tetap berwujud yang mempunyai nilai manfaat lebih dari 12 (dua belas) bulan untuk digunakan dalam kegiatan pemerintahan, seperti dalam bentuk tanah, peralatan dan mesin, gedung dan bangunan, jalan, irigasi dan jaringan, dan aset tetap lainnya. </w:t>
      </w:r>
    </w:p>
    <w:p w:rsidR="00983981" w:rsidRPr="00452851" w:rsidRDefault="00983981" w:rsidP="00983981">
      <w:pPr>
        <w:spacing w:after="0" w:line="240" w:lineRule="auto"/>
        <w:jc w:val="both"/>
        <w:rPr>
          <w:rFonts w:ascii="Times New Roman" w:hAnsi="Times New Roman" w:cs="Times New Roman"/>
          <w:sz w:val="24"/>
          <w:szCs w:val="24"/>
        </w:rPr>
      </w:pPr>
    </w:p>
    <w:p w:rsidR="00983981" w:rsidRPr="00452851" w:rsidRDefault="00983981" w:rsidP="00983981">
      <w:pPr>
        <w:spacing w:after="0" w:line="360" w:lineRule="auto"/>
        <w:jc w:val="both"/>
        <w:rPr>
          <w:rFonts w:ascii="Times New Roman" w:hAnsi="Times New Roman" w:cs="Times New Roman"/>
          <w:sz w:val="24"/>
          <w:szCs w:val="24"/>
        </w:rPr>
      </w:pPr>
      <w:r w:rsidRPr="00452851">
        <w:rPr>
          <w:rFonts w:ascii="Times New Roman" w:hAnsi="Times New Roman" w:cs="Times New Roman"/>
          <w:sz w:val="24"/>
          <w:szCs w:val="24"/>
        </w:rPr>
        <w:t>Peraturan Pemerintah Nomor 71 Tahun 2010 tentang Standar Akuntansi Pemerintahan paragraf 37 menyatakan bahwa</w:t>
      </w:r>
      <w:r>
        <w:rPr>
          <w:rFonts w:ascii="Times New Roman" w:hAnsi="Times New Roman" w:cs="Times New Roman"/>
          <w:sz w:val="24"/>
          <w:szCs w:val="24"/>
        </w:rPr>
        <w:t xml:space="preserve"> b</w:t>
      </w:r>
      <w:r w:rsidRPr="00452851">
        <w:rPr>
          <w:rFonts w:ascii="Times New Roman" w:hAnsi="Times New Roman" w:cs="Times New Roman"/>
          <w:sz w:val="24"/>
          <w:szCs w:val="24"/>
        </w:rPr>
        <w:t>elanja modal adalah pengeluaran anggaran untuk perolehan aset tetap dan aset lainnya yang memberi manfaat lebih dari satu periode akuntansi. Belanja modal meliputi antara lain belanja modal untuk perolehan tanah, gedung dan bangunan, peralatan, aset tak berwujud.</w:t>
      </w:r>
      <w:r>
        <w:rPr>
          <w:rFonts w:ascii="Times New Roman" w:hAnsi="Times New Roman" w:cs="Times New Roman"/>
          <w:sz w:val="24"/>
          <w:szCs w:val="24"/>
        </w:rPr>
        <w:t xml:space="preserve"> </w:t>
      </w:r>
      <w:r w:rsidRPr="00452851">
        <w:rPr>
          <w:rFonts w:ascii="Times New Roman" w:hAnsi="Times New Roman" w:cs="Times New Roman"/>
          <w:sz w:val="24"/>
          <w:szCs w:val="24"/>
        </w:rPr>
        <w:t xml:space="preserve">Berdasarkan Portal Pengadaan Barang dan Jasa, Belanja Modal adalah: </w:t>
      </w:r>
    </w:p>
    <w:p w:rsidR="00983981" w:rsidRPr="00452851" w:rsidRDefault="00983981" w:rsidP="00983981">
      <w:pPr>
        <w:spacing w:after="0" w:line="240" w:lineRule="auto"/>
        <w:ind w:left="720"/>
        <w:jc w:val="both"/>
        <w:rPr>
          <w:rFonts w:ascii="Times New Roman" w:hAnsi="Times New Roman" w:cs="Times New Roman"/>
          <w:sz w:val="24"/>
          <w:szCs w:val="24"/>
        </w:rPr>
      </w:pPr>
      <w:r w:rsidRPr="00452851">
        <w:rPr>
          <w:rFonts w:ascii="Times New Roman" w:hAnsi="Times New Roman" w:cs="Times New Roman"/>
          <w:sz w:val="24"/>
          <w:szCs w:val="24"/>
        </w:rPr>
        <w:t>Pengeluaran yang dilakukan dalam rangka pembentukan modal yang sifatnya menambah aset tetap atau aset lainnya yang memberi manfaat lebih dari 1 (satu) periode akuntansi, termasuk didalamnya adalah pengeluaran untuk biaya pemeliharaan yang sifatnya mempertahankan atau menambah masa manfaat, meningkatkan kapasitas dan kualitas aset.</w:t>
      </w:r>
    </w:p>
    <w:p w:rsidR="00983981" w:rsidRPr="00452851" w:rsidRDefault="00983981" w:rsidP="00983981">
      <w:pPr>
        <w:spacing w:after="0" w:line="240" w:lineRule="auto"/>
        <w:ind w:left="720"/>
        <w:jc w:val="both"/>
        <w:rPr>
          <w:rFonts w:ascii="Times New Roman" w:hAnsi="Times New Roman" w:cs="Times New Roman"/>
          <w:sz w:val="24"/>
          <w:szCs w:val="24"/>
        </w:rPr>
      </w:pPr>
    </w:p>
    <w:p w:rsidR="00983981" w:rsidRPr="00452851" w:rsidRDefault="00983981" w:rsidP="00983981">
      <w:pPr>
        <w:spacing w:after="0" w:line="360" w:lineRule="auto"/>
        <w:jc w:val="both"/>
        <w:rPr>
          <w:rFonts w:ascii="Times New Roman" w:hAnsi="Times New Roman" w:cs="Times New Roman"/>
          <w:sz w:val="24"/>
          <w:szCs w:val="24"/>
        </w:rPr>
      </w:pPr>
      <w:r w:rsidRPr="00452851">
        <w:rPr>
          <w:rFonts w:ascii="Times New Roman" w:hAnsi="Times New Roman" w:cs="Times New Roman"/>
          <w:sz w:val="24"/>
          <w:szCs w:val="24"/>
        </w:rPr>
        <w:t xml:space="preserve">Menurut Halim (2007:101) Belanja modal merupakan pengeluaran anggaran yang dilakukan dalam rangka perolehan aset tetap dan aset lainnya yang memberi manfaat lebih dari satu periode akuntansi. </w:t>
      </w:r>
    </w:p>
    <w:p w:rsidR="00983981" w:rsidRPr="00452851" w:rsidRDefault="00983981" w:rsidP="00983981">
      <w:pPr>
        <w:spacing w:after="0" w:line="360" w:lineRule="auto"/>
        <w:ind w:firstLine="720"/>
        <w:jc w:val="both"/>
        <w:rPr>
          <w:rFonts w:ascii="Times New Roman" w:hAnsi="Times New Roman" w:cs="Times New Roman"/>
          <w:sz w:val="24"/>
          <w:szCs w:val="24"/>
        </w:rPr>
      </w:pPr>
      <w:r w:rsidRPr="00452851">
        <w:rPr>
          <w:rFonts w:ascii="Times New Roman" w:hAnsi="Times New Roman" w:cs="Times New Roman"/>
          <w:sz w:val="24"/>
          <w:szCs w:val="24"/>
        </w:rPr>
        <w:t xml:space="preserve">Menurut Aprizay, Darwanis, dan Arfan (2014) bahwa: </w:t>
      </w:r>
    </w:p>
    <w:p w:rsidR="00983981" w:rsidRPr="00452851" w:rsidRDefault="00983981" w:rsidP="00983981">
      <w:pPr>
        <w:spacing w:after="0" w:line="240" w:lineRule="auto"/>
        <w:ind w:left="720"/>
        <w:jc w:val="both"/>
        <w:rPr>
          <w:rFonts w:ascii="Times New Roman" w:hAnsi="Times New Roman" w:cs="Times New Roman"/>
          <w:sz w:val="24"/>
          <w:szCs w:val="24"/>
        </w:rPr>
      </w:pPr>
      <w:r w:rsidRPr="00452851">
        <w:rPr>
          <w:rFonts w:ascii="Times New Roman" w:hAnsi="Times New Roman" w:cs="Times New Roman"/>
          <w:sz w:val="24"/>
          <w:szCs w:val="24"/>
        </w:rPr>
        <w:t>Belanja modal dilakukan dalam rangka pembentukan modal yang sifatnya menambah aset tetap/inventaris yang memberikan manfaat lebih dari satu periode akuntansi, termasuk di dalamnya adalah pengeluaran untuk biaya pemeliharaan yang sifatnya mempertahankan atau menambah masa manfaat, meningkatkan kapasitas dan kualitas aset.</w:t>
      </w:r>
    </w:p>
    <w:p w:rsidR="00983981" w:rsidRPr="00452851" w:rsidRDefault="00983981" w:rsidP="00983981">
      <w:pPr>
        <w:spacing w:after="0" w:line="240" w:lineRule="auto"/>
        <w:ind w:left="720"/>
        <w:jc w:val="both"/>
        <w:rPr>
          <w:rFonts w:ascii="Times New Roman" w:hAnsi="Times New Roman" w:cs="Times New Roman"/>
          <w:sz w:val="24"/>
          <w:szCs w:val="24"/>
        </w:rPr>
      </w:pPr>
    </w:p>
    <w:p w:rsidR="00983981" w:rsidRPr="00452851" w:rsidRDefault="00983981" w:rsidP="00983981">
      <w:pPr>
        <w:spacing w:after="0" w:line="360" w:lineRule="auto"/>
        <w:jc w:val="both"/>
        <w:rPr>
          <w:rFonts w:ascii="Times New Roman" w:hAnsi="Times New Roman" w:cs="Times New Roman"/>
          <w:sz w:val="24"/>
          <w:szCs w:val="24"/>
        </w:rPr>
      </w:pPr>
      <w:r w:rsidRPr="00452851">
        <w:rPr>
          <w:rFonts w:ascii="Times New Roman" w:hAnsi="Times New Roman" w:cs="Times New Roman"/>
          <w:sz w:val="24"/>
          <w:szCs w:val="24"/>
        </w:rPr>
        <w:t>Menurut Kurniawan (2016) menjelaskan bahwa:</w:t>
      </w:r>
    </w:p>
    <w:p w:rsidR="00983981" w:rsidRPr="00452851" w:rsidRDefault="00983981" w:rsidP="00983981">
      <w:pPr>
        <w:spacing w:after="0" w:line="240" w:lineRule="auto"/>
        <w:ind w:left="720"/>
        <w:jc w:val="both"/>
        <w:rPr>
          <w:rFonts w:ascii="Times New Roman" w:hAnsi="Times New Roman" w:cs="Times New Roman"/>
          <w:sz w:val="24"/>
          <w:szCs w:val="24"/>
        </w:rPr>
      </w:pPr>
      <w:r w:rsidRPr="00452851">
        <w:rPr>
          <w:rFonts w:ascii="Times New Roman" w:hAnsi="Times New Roman" w:cs="Times New Roman"/>
          <w:sz w:val="24"/>
          <w:szCs w:val="24"/>
        </w:rPr>
        <w:t>Dalam pemanfaatan aset tetap yang dihasilkan, ada yang bersangkutan langsung dengan pelayanan publik dan ada yang tidak langsung dimanfaatkan oleh publik. Dalam perspektif kebijakan  publik, sebagian besar belanja modal berhubungan dengan pelayanan publik, sehingga pada anggaran tahunan jumlah realisasi belanja modal seharusnya relatif besar.</w:t>
      </w:r>
    </w:p>
    <w:p w:rsidR="00983981" w:rsidRPr="00452851" w:rsidRDefault="00983981" w:rsidP="00983981">
      <w:pPr>
        <w:spacing w:after="0" w:line="240" w:lineRule="auto"/>
        <w:ind w:left="360"/>
        <w:jc w:val="both"/>
        <w:rPr>
          <w:rFonts w:ascii="Times New Roman" w:hAnsi="Times New Roman" w:cs="Times New Roman"/>
          <w:sz w:val="24"/>
          <w:szCs w:val="24"/>
        </w:rPr>
      </w:pPr>
    </w:p>
    <w:p w:rsidR="00983981" w:rsidRPr="00335C17" w:rsidRDefault="00983981" w:rsidP="00983981">
      <w:pPr>
        <w:pStyle w:val="Default"/>
        <w:spacing w:line="360" w:lineRule="auto"/>
        <w:ind w:firstLine="720"/>
        <w:jc w:val="both"/>
        <w:rPr>
          <w:bCs/>
          <w:color w:val="auto"/>
        </w:rPr>
      </w:pPr>
      <w:r w:rsidRPr="00452851">
        <w:rPr>
          <w:color w:val="auto"/>
        </w:rPr>
        <w:t xml:space="preserve">Menurut </w:t>
      </w:r>
      <w:r w:rsidRPr="00452851">
        <w:rPr>
          <w:bCs/>
          <w:color w:val="auto"/>
        </w:rPr>
        <w:t>Bungkes, Nadirsyah, dan Ab</w:t>
      </w:r>
      <w:r>
        <w:rPr>
          <w:bCs/>
          <w:color w:val="auto"/>
        </w:rPr>
        <w:t>dullah (2016) menyatakan bahwa</w:t>
      </w:r>
      <w:r>
        <w:rPr>
          <w:color w:val="auto"/>
        </w:rPr>
        <w:t xml:space="preserve"> b</w:t>
      </w:r>
      <w:r w:rsidRPr="00452851">
        <w:rPr>
          <w:color w:val="auto"/>
        </w:rPr>
        <w:t>elanja modal dihitung dari jumlah dari belanja tanah, belanja peralatan mesin, belanja gedung dan bangunan, belanja jalan, irigasi, jari</w:t>
      </w:r>
      <w:r>
        <w:rPr>
          <w:color w:val="auto"/>
        </w:rPr>
        <w:t xml:space="preserve">ngan, dan belanja aset lainnya. </w:t>
      </w:r>
      <w:r w:rsidRPr="00452851">
        <w:rPr>
          <w:color w:val="auto"/>
        </w:rPr>
        <w:t xml:space="preserve">Belanja modal digunakan untuk membiayai kegiatan investasi </w:t>
      </w:r>
      <w:r w:rsidRPr="00452851">
        <w:rPr>
          <w:color w:val="auto"/>
        </w:rPr>
        <w:lastRenderedPageBreak/>
        <w:t>(menambah aset tetap) dalam periode tahun anggaran berjalan.</w:t>
      </w:r>
      <w:r>
        <w:rPr>
          <w:color w:val="auto"/>
        </w:rPr>
        <w:t xml:space="preserve"> </w:t>
      </w:r>
      <w:r w:rsidRPr="00452851">
        <w:t xml:space="preserve">Menurut Febriana dan Praptoyo (2015) menjelaskan bahwa: </w:t>
      </w:r>
    </w:p>
    <w:p w:rsidR="00983981" w:rsidRPr="00452851" w:rsidRDefault="00983981" w:rsidP="00983981">
      <w:pPr>
        <w:spacing w:after="0" w:line="240" w:lineRule="auto"/>
        <w:ind w:left="720"/>
        <w:jc w:val="both"/>
        <w:rPr>
          <w:rFonts w:ascii="Times New Roman" w:hAnsi="Times New Roman" w:cs="Times New Roman"/>
          <w:sz w:val="24"/>
          <w:szCs w:val="24"/>
        </w:rPr>
      </w:pPr>
      <w:r w:rsidRPr="00452851">
        <w:rPr>
          <w:rFonts w:ascii="Times New Roman" w:hAnsi="Times New Roman" w:cs="Times New Roman"/>
          <w:sz w:val="24"/>
          <w:szCs w:val="24"/>
        </w:rPr>
        <w:t>Pemerintah daerah mengalokasikan dana dalam bentuk anggaran belanja modal dalam APBD untuk menambahkan aset tetap. Alokasi belanja modal ini didasarkan pada kebutuhan daerah akan sarana dan prasarana, baik untuk kelancaran pelaksanaan tugas pemerintah maupun fasilitas publik. Oleh karena itu, dalam upaya meningkatkan kualitas pelayanan publik, pemerintah daerah seharusnya mengubah komposisi belanjanya.</w:t>
      </w:r>
    </w:p>
    <w:p w:rsidR="00983981" w:rsidRPr="00452851" w:rsidRDefault="00983981" w:rsidP="00983981">
      <w:pPr>
        <w:spacing w:after="0" w:line="240" w:lineRule="auto"/>
        <w:ind w:left="720"/>
        <w:jc w:val="both"/>
        <w:rPr>
          <w:rFonts w:ascii="Times New Roman" w:hAnsi="Times New Roman" w:cs="Times New Roman"/>
          <w:sz w:val="24"/>
          <w:szCs w:val="24"/>
        </w:rPr>
      </w:pPr>
    </w:p>
    <w:p w:rsidR="009B30DE" w:rsidRPr="00452851" w:rsidRDefault="00983981" w:rsidP="00EB4C81">
      <w:pPr>
        <w:spacing w:after="0" w:line="360" w:lineRule="auto"/>
        <w:jc w:val="both"/>
        <w:rPr>
          <w:rFonts w:ascii="Times New Roman" w:hAnsi="Times New Roman" w:cs="Times New Roman"/>
          <w:sz w:val="24"/>
          <w:szCs w:val="24"/>
        </w:rPr>
      </w:pPr>
      <w:r w:rsidRPr="00452851">
        <w:rPr>
          <w:rFonts w:ascii="Times New Roman" w:hAnsi="Times New Roman" w:cs="Times New Roman"/>
          <w:sz w:val="24"/>
          <w:szCs w:val="24"/>
        </w:rPr>
        <w:t>Berdasarkan dar</w:t>
      </w:r>
      <w:r w:rsidR="001604F0">
        <w:rPr>
          <w:rFonts w:ascii="Times New Roman" w:hAnsi="Times New Roman" w:cs="Times New Roman"/>
          <w:sz w:val="24"/>
          <w:szCs w:val="24"/>
        </w:rPr>
        <w:t>i penjelasan</w:t>
      </w:r>
      <w:r w:rsidRPr="00452851">
        <w:rPr>
          <w:rFonts w:ascii="Times New Roman" w:hAnsi="Times New Roman" w:cs="Times New Roman"/>
          <w:sz w:val="24"/>
          <w:szCs w:val="24"/>
        </w:rPr>
        <w:t xml:space="preserve"> di atas dapat disintesakan bahwa yang dimaksud dengan belanja modal adalah pengeluaran berupa perolehan atau pembangunan aset tetap yang digunakan untuk kegiatan pemerintahan dalam rangka melayani masyarakat.</w:t>
      </w:r>
    </w:p>
    <w:p w:rsidR="004D6201" w:rsidRPr="00452851" w:rsidRDefault="001604F0" w:rsidP="00A6514B">
      <w:pPr>
        <w:spacing w:after="0"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2.1.8</w:t>
      </w:r>
      <w:r w:rsidR="004D6201" w:rsidRPr="00452851">
        <w:rPr>
          <w:rFonts w:ascii="Times New Roman" w:hAnsi="Times New Roman" w:cs="Times New Roman"/>
          <w:b/>
          <w:sz w:val="24"/>
          <w:szCs w:val="24"/>
        </w:rPr>
        <w:t>.1</w:t>
      </w:r>
      <w:r w:rsidR="004D6201" w:rsidRPr="00452851">
        <w:rPr>
          <w:rFonts w:ascii="Times New Roman" w:hAnsi="Times New Roman" w:cs="Times New Roman"/>
          <w:b/>
          <w:sz w:val="24"/>
          <w:szCs w:val="24"/>
        </w:rPr>
        <w:tab/>
        <w:t>Belanja</w:t>
      </w:r>
    </w:p>
    <w:p w:rsidR="00983981" w:rsidRPr="00452851" w:rsidRDefault="004D6201" w:rsidP="00983981">
      <w:pPr>
        <w:pStyle w:val="ListParagraph"/>
        <w:tabs>
          <w:tab w:val="left" w:pos="720"/>
        </w:tabs>
        <w:spacing w:after="0" w:line="360" w:lineRule="auto"/>
        <w:ind w:left="0"/>
        <w:jc w:val="both"/>
        <w:rPr>
          <w:rFonts w:ascii="Times New Roman" w:hAnsi="Times New Roman"/>
          <w:bCs/>
          <w:sz w:val="24"/>
          <w:szCs w:val="24"/>
        </w:rPr>
      </w:pPr>
      <w:r w:rsidRPr="00452851">
        <w:rPr>
          <w:rFonts w:ascii="Times New Roman" w:hAnsi="Times New Roman" w:cs="Times New Roman"/>
          <w:sz w:val="24"/>
          <w:szCs w:val="24"/>
        </w:rPr>
        <w:tab/>
      </w:r>
      <w:r w:rsidR="00983981" w:rsidRPr="00452851">
        <w:rPr>
          <w:rFonts w:ascii="Times New Roman" w:hAnsi="Times New Roman"/>
          <w:bCs/>
          <w:sz w:val="24"/>
          <w:szCs w:val="24"/>
        </w:rPr>
        <w:t xml:space="preserve">Menurut Peraturan Menteri Dalam Negeri Nomor 13 Tahun 2006 tentang Pedoman Pengelolaan Keuangan Daerah, belanja adalah semua pengeluaran kas daerah yang mengurangi ekuitas dana dalam periode tahun anggaran yang bersangkutan yang tidak akan diperoleh pembayarannya kembali oleh pemerintah daerah. Berdasarkan Peraturan Pemerintah Nomor 71 Tahun 2010 tentang Standar Akuntansi Pemerintahan menyatakan bahwa belanja adalah: </w:t>
      </w:r>
    </w:p>
    <w:p w:rsidR="00983981" w:rsidRPr="00452851" w:rsidRDefault="00983981" w:rsidP="00983981">
      <w:pPr>
        <w:pStyle w:val="ListParagraph"/>
        <w:tabs>
          <w:tab w:val="left" w:pos="720"/>
        </w:tabs>
        <w:spacing w:after="0" w:line="240" w:lineRule="auto"/>
        <w:jc w:val="both"/>
        <w:rPr>
          <w:rFonts w:ascii="Times New Roman" w:hAnsi="Times New Roman"/>
          <w:bCs/>
          <w:sz w:val="24"/>
          <w:szCs w:val="24"/>
        </w:rPr>
      </w:pPr>
      <w:r w:rsidRPr="00452851">
        <w:rPr>
          <w:rFonts w:ascii="Times New Roman" w:hAnsi="Times New Roman"/>
          <w:bCs/>
          <w:sz w:val="24"/>
          <w:szCs w:val="24"/>
        </w:rPr>
        <w:t>Semua pengeluaran oleh Bendahara Umum Negara/Bendahara Umum Daerah yang mengurangi Saldo Anggaran Lebih dalam periode tahun anggaran yang bersangkutan yang tidak akan diperoleh pembaya</w:t>
      </w:r>
      <w:r w:rsidR="001604F0">
        <w:rPr>
          <w:rFonts w:ascii="Times New Roman" w:hAnsi="Times New Roman"/>
          <w:bCs/>
          <w:sz w:val="24"/>
          <w:szCs w:val="24"/>
        </w:rPr>
        <w:t xml:space="preserve">rannya kembali oleh pemerintah. </w:t>
      </w:r>
      <w:r w:rsidRPr="00452851">
        <w:rPr>
          <w:rFonts w:ascii="Times New Roman" w:hAnsi="Times New Roman"/>
          <w:bCs/>
          <w:sz w:val="24"/>
          <w:szCs w:val="24"/>
        </w:rPr>
        <w:t>Belanja diakui berdasarkan terjadinya pengeluaran dari Rekening Kas Umum Negara</w:t>
      </w:r>
      <w:r w:rsidR="001604F0">
        <w:rPr>
          <w:rFonts w:ascii="Times New Roman" w:hAnsi="Times New Roman"/>
          <w:bCs/>
          <w:sz w:val="24"/>
          <w:szCs w:val="24"/>
        </w:rPr>
        <w:t xml:space="preserve">/Daerah atau entitas pelaporan. </w:t>
      </w:r>
      <w:r w:rsidRPr="00452851">
        <w:rPr>
          <w:rFonts w:ascii="Times New Roman" w:hAnsi="Times New Roman"/>
          <w:bCs/>
          <w:sz w:val="24"/>
          <w:szCs w:val="24"/>
        </w:rPr>
        <w:t>Khusus pengeluaran melalui bendahara pengeluaran pengakuannya terjadi pada saat pertanggungjawaban atas pengeluaran tersebut disahkan oleh unit yang mempunyai fungsi perbendaharaan.</w:t>
      </w:r>
    </w:p>
    <w:p w:rsidR="00983981" w:rsidRPr="00452851" w:rsidRDefault="00983981" w:rsidP="00983981">
      <w:pPr>
        <w:pStyle w:val="ListParagraph"/>
        <w:tabs>
          <w:tab w:val="left" w:pos="567"/>
          <w:tab w:val="left" w:pos="720"/>
        </w:tabs>
        <w:spacing w:after="0" w:line="240" w:lineRule="auto"/>
        <w:ind w:left="540"/>
        <w:jc w:val="both"/>
        <w:rPr>
          <w:rFonts w:ascii="Times New Roman" w:hAnsi="Times New Roman"/>
          <w:bCs/>
          <w:sz w:val="24"/>
          <w:szCs w:val="24"/>
        </w:rPr>
      </w:pPr>
    </w:p>
    <w:p w:rsidR="00983981" w:rsidRPr="00452851" w:rsidRDefault="00983981" w:rsidP="00983981">
      <w:pPr>
        <w:pStyle w:val="ListParagraph"/>
        <w:tabs>
          <w:tab w:val="left" w:pos="720"/>
        </w:tabs>
        <w:spacing w:after="0" w:line="360" w:lineRule="auto"/>
        <w:ind w:left="0"/>
        <w:jc w:val="both"/>
        <w:rPr>
          <w:rFonts w:ascii="Times New Roman" w:hAnsi="Times New Roman"/>
          <w:bCs/>
          <w:sz w:val="24"/>
          <w:szCs w:val="24"/>
        </w:rPr>
      </w:pPr>
      <w:r w:rsidRPr="00452851">
        <w:rPr>
          <w:rFonts w:ascii="Times New Roman" w:hAnsi="Times New Roman"/>
          <w:bCs/>
          <w:sz w:val="24"/>
          <w:szCs w:val="24"/>
        </w:rPr>
        <w:tab/>
        <w:t xml:space="preserve">Dalam butir 57 kerangka konseptual akuntansi pemerintah lampiran </w:t>
      </w:r>
      <w:r>
        <w:rPr>
          <w:rFonts w:ascii="Times New Roman" w:hAnsi="Times New Roman"/>
          <w:bCs/>
          <w:sz w:val="24"/>
          <w:szCs w:val="24"/>
        </w:rPr>
        <w:t>II Peraturan Pemerintah Nomor 71 Tahun 2010</w:t>
      </w:r>
      <w:r w:rsidRPr="00452851">
        <w:rPr>
          <w:rFonts w:ascii="Times New Roman" w:hAnsi="Times New Roman"/>
          <w:bCs/>
          <w:sz w:val="24"/>
          <w:szCs w:val="24"/>
        </w:rPr>
        <w:t>, unsur belanja ada 2 sebagai berikut:</w:t>
      </w:r>
    </w:p>
    <w:p w:rsidR="00983981" w:rsidRPr="00452851" w:rsidRDefault="00983981" w:rsidP="00983981">
      <w:pPr>
        <w:pStyle w:val="ListParagraph"/>
        <w:numPr>
          <w:ilvl w:val="2"/>
          <w:numId w:val="7"/>
        </w:numPr>
        <w:tabs>
          <w:tab w:val="left" w:pos="360"/>
          <w:tab w:val="left" w:pos="567"/>
          <w:tab w:val="left" w:pos="720"/>
        </w:tabs>
        <w:spacing w:after="0" w:line="240" w:lineRule="auto"/>
        <w:ind w:left="990"/>
        <w:jc w:val="both"/>
        <w:rPr>
          <w:rFonts w:ascii="Times New Roman" w:hAnsi="Times New Roman"/>
          <w:bCs/>
          <w:sz w:val="24"/>
          <w:szCs w:val="24"/>
        </w:rPr>
      </w:pPr>
      <w:r w:rsidRPr="00452851">
        <w:rPr>
          <w:rFonts w:ascii="Times New Roman" w:hAnsi="Times New Roman"/>
          <w:bCs/>
          <w:sz w:val="24"/>
          <w:szCs w:val="24"/>
        </w:rPr>
        <w:t>Belanja (basis kas) adalah semua pengeluaran oleh Bendahara Umum Negara/ Bendahara Umum Daerah yang mengurangi ekuitas dana lancar dalam periode tahun anggaran bersangkutan yang tidak akan diperoleh pembayarannya kembali oleh pemerintah.</w:t>
      </w:r>
    </w:p>
    <w:p w:rsidR="00983981" w:rsidRPr="00452851" w:rsidRDefault="00983981" w:rsidP="00983981">
      <w:pPr>
        <w:pStyle w:val="ListParagraph"/>
        <w:numPr>
          <w:ilvl w:val="2"/>
          <w:numId w:val="7"/>
        </w:numPr>
        <w:tabs>
          <w:tab w:val="left" w:pos="360"/>
          <w:tab w:val="left" w:pos="567"/>
          <w:tab w:val="left" w:pos="720"/>
        </w:tabs>
        <w:spacing w:after="0" w:line="240" w:lineRule="auto"/>
        <w:ind w:left="990"/>
        <w:jc w:val="both"/>
        <w:rPr>
          <w:rFonts w:ascii="Times New Roman" w:hAnsi="Times New Roman"/>
          <w:bCs/>
          <w:sz w:val="24"/>
          <w:szCs w:val="24"/>
        </w:rPr>
      </w:pPr>
      <w:r w:rsidRPr="00452851">
        <w:rPr>
          <w:rFonts w:ascii="Times New Roman" w:hAnsi="Times New Roman"/>
          <w:bCs/>
          <w:sz w:val="24"/>
          <w:szCs w:val="24"/>
        </w:rPr>
        <w:t>Belanja (basis akrual) adalah kewajiban pemerintah yang diakui sebagai pengurang nilai kekayaan bersih.</w:t>
      </w:r>
    </w:p>
    <w:p w:rsidR="00983981" w:rsidRPr="00452851" w:rsidRDefault="00983981" w:rsidP="00983981">
      <w:pPr>
        <w:pStyle w:val="ListParagraph"/>
        <w:tabs>
          <w:tab w:val="left" w:pos="360"/>
          <w:tab w:val="left" w:pos="567"/>
          <w:tab w:val="left" w:pos="720"/>
        </w:tabs>
        <w:spacing w:after="0" w:line="240" w:lineRule="auto"/>
        <w:ind w:left="990"/>
        <w:jc w:val="both"/>
        <w:rPr>
          <w:rFonts w:ascii="Times New Roman" w:hAnsi="Times New Roman"/>
          <w:bCs/>
          <w:sz w:val="24"/>
          <w:szCs w:val="24"/>
        </w:rPr>
      </w:pPr>
    </w:p>
    <w:p w:rsidR="00983981" w:rsidRPr="00452851" w:rsidRDefault="00983981" w:rsidP="00983981">
      <w:pPr>
        <w:spacing w:after="0" w:line="360" w:lineRule="auto"/>
        <w:jc w:val="both"/>
        <w:rPr>
          <w:rFonts w:ascii="Times New Roman" w:hAnsi="Times New Roman" w:cs="Times New Roman"/>
          <w:sz w:val="24"/>
          <w:szCs w:val="24"/>
        </w:rPr>
      </w:pPr>
      <w:r w:rsidRPr="00452851">
        <w:rPr>
          <w:rFonts w:ascii="Times New Roman" w:hAnsi="Times New Roman" w:cs="Times New Roman"/>
          <w:sz w:val="24"/>
          <w:szCs w:val="24"/>
        </w:rPr>
        <w:lastRenderedPageBreak/>
        <w:t>Berdasarkan Undang-undang Nomor 23 Tahun 2014 tentang Pemerintahan Daerah, Belanja Daerah adalah semua kewajiban daerah yang diakui sebagai pengurang nilai kekayaan bersih dalam periode tahun anggaran yang bersangkutan.</w:t>
      </w:r>
    </w:p>
    <w:p w:rsidR="004D6201" w:rsidRPr="00452851" w:rsidRDefault="001604F0" w:rsidP="00A6514B">
      <w:pPr>
        <w:pStyle w:val="ListParagraph"/>
        <w:tabs>
          <w:tab w:val="left" w:pos="720"/>
        </w:tabs>
        <w:spacing w:after="0" w:line="360" w:lineRule="auto"/>
        <w:ind w:left="0"/>
        <w:jc w:val="both"/>
        <w:outlineLvl w:val="0"/>
        <w:rPr>
          <w:rFonts w:ascii="Times New Roman" w:hAnsi="Times New Roman" w:cs="Times New Roman"/>
          <w:b/>
          <w:sz w:val="24"/>
          <w:szCs w:val="24"/>
        </w:rPr>
      </w:pPr>
      <w:r>
        <w:rPr>
          <w:rFonts w:ascii="Times New Roman" w:hAnsi="Times New Roman" w:cs="Times New Roman"/>
          <w:b/>
          <w:sz w:val="24"/>
          <w:szCs w:val="24"/>
        </w:rPr>
        <w:t>2.1.8</w:t>
      </w:r>
      <w:r w:rsidR="004D6201" w:rsidRPr="00452851">
        <w:rPr>
          <w:rFonts w:ascii="Times New Roman" w:hAnsi="Times New Roman" w:cs="Times New Roman"/>
          <w:b/>
          <w:sz w:val="24"/>
          <w:szCs w:val="24"/>
        </w:rPr>
        <w:t>.2</w:t>
      </w:r>
      <w:r w:rsidR="004D6201" w:rsidRPr="00452851">
        <w:rPr>
          <w:rFonts w:ascii="Times New Roman" w:hAnsi="Times New Roman" w:cs="Times New Roman"/>
          <w:b/>
          <w:sz w:val="24"/>
          <w:szCs w:val="24"/>
        </w:rPr>
        <w:tab/>
        <w:t>Modal</w:t>
      </w:r>
    </w:p>
    <w:p w:rsidR="001604F0" w:rsidRPr="003D1F91" w:rsidRDefault="00652704" w:rsidP="001604F0">
      <w:pPr>
        <w:pStyle w:val="ListParagraph"/>
        <w:tabs>
          <w:tab w:val="left" w:pos="567"/>
          <w:tab w:val="left" w:pos="720"/>
        </w:tabs>
        <w:spacing w:after="0" w:line="360" w:lineRule="auto"/>
        <w:ind w:left="0"/>
        <w:jc w:val="both"/>
        <w:rPr>
          <w:rFonts w:ascii="Times New Roman" w:hAnsi="Times New Roman" w:cs="Times New Roman"/>
          <w:sz w:val="24"/>
          <w:szCs w:val="24"/>
        </w:rPr>
      </w:pPr>
      <w:r w:rsidRPr="00452851">
        <w:rPr>
          <w:rFonts w:ascii="Times New Roman" w:hAnsi="Times New Roman" w:cs="Times New Roman"/>
          <w:sz w:val="24"/>
          <w:szCs w:val="24"/>
        </w:rPr>
        <w:tab/>
      </w:r>
      <w:r w:rsidR="008B3FFD" w:rsidRPr="00452851">
        <w:rPr>
          <w:rFonts w:ascii="Times New Roman" w:hAnsi="Times New Roman" w:cs="Times New Roman"/>
          <w:sz w:val="24"/>
          <w:szCs w:val="24"/>
        </w:rPr>
        <w:tab/>
      </w:r>
      <w:r w:rsidR="001604F0">
        <w:rPr>
          <w:rFonts w:ascii="Times New Roman" w:eastAsia="Calibri" w:hAnsi="Times New Roman" w:cs="Times New Roman"/>
          <w:bCs/>
          <w:sz w:val="24"/>
          <w:szCs w:val="24"/>
        </w:rPr>
        <w:t>Informasi entitas dalam mengelola</w:t>
      </w:r>
      <w:r w:rsidR="001604F0" w:rsidRPr="00452851">
        <w:rPr>
          <w:rFonts w:ascii="Times New Roman" w:eastAsia="Calibri" w:hAnsi="Times New Roman" w:cs="Times New Roman"/>
          <w:bCs/>
          <w:sz w:val="24"/>
          <w:szCs w:val="24"/>
        </w:rPr>
        <w:t xml:space="preserve"> modal menurut </w:t>
      </w:r>
      <w:r w:rsidR="001604F0">
        <w:rPr>
          <w:rFonts w:ascii="Times New Roman" w:eastAsia="Calibri" w:hAnsi="Times New Roman" w:cs="Times New Roman"/>
          <w:bCs/>
          <w:sz w:val="24"/>
          <w:szCs w:val="24"/>
        </w:rPr>
        <w:t>Ikatan Akuntan</w:t>
      </w:r>
      <w:r w:rsidR="001604F0" w:rsidRPr="00452851">
        <w:rPr>
          <w:rFonts w:ascii="Times New Roman" w:eastAsia="Calibri" w:hAnsi="Times New Roman" w:cs="Times New Roman"/>
          <w:bCs/>
          <w:sz w:val="24"/>
          <w:szCs w:val="24"/>
        </w:rPr>
        <w:t xml:space="preserve"> </w:t>
      </w:r>
      <w:r w:rsidR="001604F0">
        <w:rPr>
          <w:rFonts w:ascii="Times New Roman" w:eastAsia="Calibri" w:hAnsi="Times New Roman" w:cs="Times New Roman"/>
          <w:bCs/>
          <w:sz w:val="24"/>
          <w:szCs w:val="24"/>
        </w:rPr>
        <w:t xml:space="preserve">  Indonesia (2014), Pernyataan Standar Akuntansi Keuangan Nomor 1 tentang Penyajian Laporan Keuangan </w:t>
      </w:r>
      <w:r w:rsidR="001604F0" w:rsidRPr="00452851">
        <w:rPr>
          <w:rFonts w:ascii="Times New Roman" w:eastAsia="Calibri" w:hAnsi="Times New Roman" w:cs="Times New Roman"/>
          <w:bCs/>
          <w:sz w:val="24"/>
          <w:szCs w:val="24"/>
        </w:rPr>
        <w:t>adalah:</w:t>
      </w:r>
    </w:p>
    <w:p w:rsidR="001604F0" w:rsidRPr="004866EE" w:rsidRDefault="001604F0" w:rsidP="001604F0">
      <w:pPr>
        <w:tabs>
          <w:tab w:val="left" w:pos="360"/>
        </w:tabs>
        <w:spacing w:after="0" w:line="240" w:lineRule="auto"/>
        <w:ind w:left="720"/>
        <w:jc w:val="both"/>
        <w:rPr>
          <w:rFonts w:ascii="Times New Roman" w:hAnsi="Times New Roman"/>
          <w:bCs/>
          <w:sz w:val="24"/>
          <w:szCs w:val="24"/>
        </w:rPr>
      </w:pPr>
      <w:r>
        <w:rPr>
          <w:rFonts w:ascii="Times New Roman" w:eastAsia="Calibri" w:hAnsi="Times New Roman" w:cs="Times New Roman"/>
          <w:bCs/>
          <w:sz w:val="24"/>
          <w:szCs w:val="24"/>
        </w:rPr>
        <w:t>Entitas dapat mengelola modal dalam beberapa cara dan dapat bergantung pada persyaratan permodalan yang berbeda. Sebagai contoh, entitas konglomerasi mungkin mencakup entitas yang melakukan aktivitas asuransi dan perbankan dan entitas tersebut mungkin melakukan kegiatan operasi di beberapa yurisdiksi. Ketika gabungan pengungkapan persyaratan modal dan dan bagaimana modal dikelola tidak menyediakan informasi yang berguna atau dapat mengacaukan pemahaman pengguna laporan keuangan atas sumber permodalan entitas, maka entitas mengungkapkan informasi tersendiri untuk setiap persyaratan modal yang berlaku bagi entitas.</w:t>
      </w:r>
    </w:p>
    <w:p w:rsidR="00983981" w:rsidRDefault="00983981" w:rsidP="001604F0">
      <w:pPr>
        <w:pStyle w:val="ListParagraph"/>
        <w:tabs>
          <w:tab w:val="left" w:pos="567"/>
          <w:tab w:val="left" w:pos="720"/>
        </w:tabs>
        <w:spacing w:after="0" w:line="360" w:lineRule="auto"/>
        <w:ind w:left="0"/>
        <w:jc w:val="both"/>
        <w:rPr>
          <w:rFonts w:ascii="Times New Roman" w:eastAsia="Calibri" w:hAnsi="Times New Roman" w:cs="Times New Roman"/>
          <w:bCs/>
          <w:sz w:val="24"/>
          <w:szCs w:val="24"/>
        </w:rPr>
      </w:pPr>
    </w:p>
    <w:p w:rsidR="00983981" w:rsidRPr="007F5134" w:rsidRDefault="00983981" w:rsidP="007F5134">
      <w:pPr>
        <w:pStyle w:val="ListParagraph"/>
        <w:tabs>
          <w:tab w:val="left" w:pos="360"/>
        </w:tabs>
        <w:spacing w:after="0" w:line="360" w:lineRule="auto"/>
        <w:ind w:left="0"/>
        <w:jc w:val="both"/>
        <w:rPr>
          <w:rFonts w:ascii="Times New Roman" w:hAnsi="Times New Roman"/>
          <w:bCs/>
          <w:sz w:val="24"/>
          <w:szCs w:val="24"/>
        </w:rPr>
      </w:pPr>
      <w:r w:rsidRPr="00452851">
        <w:rPr>
          <w:rFonts w:ascii="Times New Roman" w:eastAsia="Calibri" w:hAnsi="Times New Roman" w:cs="Times New Roman"/>
          <w:bCs/>
          <w:sz w:val="24"/>
          <w:szCs w:val="24"/>
        </w:rPr>
        <w:t>Menurut Meij (dala</w:t>
      </w:r>
      <w:r w:rsidRPr="00452851">
        <w:rPr>
          <w:rFonts w:ascii="Times New Roman" w:hAnsi="Times New Roman"/>
          <w:bCs/>
          <w:sz w:val="24"/>
          <w:szCs w:val="24"/>
        </w:rPr>
        <w:t xml:space="preserve">m Riyanto, 2010:18) </w:t>
      </w:r>
      <w:r w:rsidRPr="00452851">
        <w:rPr>
          <w:rFonts w:ascii="Times New Roman" w:eastAsia="Calibri" w:hAnsi="Times New Roman" w:cs="Times New Roman"/>
          <w:bCs/>
          <w:sz w:val="24"/>
          <w:szCs w:val="24"/>
        </w:rPr>
        <w:t>modal</w:t>
      </w:r>
      <w:r>
        <w:rPr>
          <w:rFonts w:ascii="Times New Roman" w:hAnsi="Times New Roman"/>
          <w:bCs/>
          <w:sz w:val="24"/>
          <w:szCs w:val="24"/>
        </w:rPr>
        <w:t xml:space="preserve"> diartikan s</w:t>
      </w:r>
      <w:r w:rsidRPr="00335C17">
        <w:rPr>
          <w:rFonts w:ascii="Times New Roman" w:eastAsia="Calibri" w:hAnsi="Times New Roman" w:cs="Times New Roman"/>
          <w:bCs/>
          <w:sz w:val="24"/>
          <w:szCs w:val="24"/>
        </w:rPr>
        <w:t>ebagai “</w:t>
      </w:r>
      <w:r w:rsidRPr="00335C17">
        <w:rPr>
          <w:rFonts w:ascii="Times New Roman" w:eastAsia="Calibri" w:hAnsi="Times New Roman" w:cs="Times New Roman"/>
          <w:bCs/>
          <w:i/>
          <w:sz w:val="24"/>
          <w:szCs w:val="24"/>
        </w:rPr>
        <w:t>keloktifitas</w:t>
      </w:r>
      <w:r w:rsidRPr="00335C17">
        <w:rPr>
          <w:rFonts w:ascii="Times New Roman" w:eastAsia="Calibri" w:hAnsi="Times New Roman" w:cs="Times New Roman"/>
          <w:bCs/>
          <w:sz w:val="24"/>
          <w:szCs w:val="24"/>
        </w:rPr>
        <w:t>” dari barang-barang modal yang terdapat dalam neraca sebelah debit, sedangkan yang dimaksud dengan barang-barang modal adalah semua barang-barang yang ada dalam rumah tangga perusahaan dan fungsi produktifnya untuk membentuk pendapatan.</w:t>
      </w:r>
    </w:p>
    <w:p w:rsidR="00983981" w:rsidRPr="00452851" w:rsidRDefault="00983981" w:rsidP="00983981">
      <w:pPr>
        <w:pStyle w:val="ListParagraph"/>
        <w:tabs>
          <w:tab w:val="left" w:pos="360"/>
        </w:tabs>
        <w:spacing w:after="0" w:line="360" w:lineRule="auto"/>
        <w:ind w:left="0"/>
        <w:jc w:val="both"/>
        <w:rPr>
          <w:rFonts w:ascii="Times New Roman" w:hAnsi="Times New Roman"/>
          <w:bCs/>
          <w:sz w:val="24"/>
          <w:szCs w:val="24"/>
        </w:rPr>
      </w:pPr>
      <w:r w:rsidRPr="00452851">
        <w:rPr>
          <w:rFonts w:ascii="Times New Roman" w:eastAsia="Calibri" w:hAnsi="Times New Roman" w:cs="Times New Roman"/>
          <w:bCs/>
          <w:sz w:val="24"/>
          <w:szCs w:val="24"/>
        </w:rPr>
        <w:tab/>
      </w:r>
      <w:r w:rsidRPr="00452851">
        <w:rPr>
          <w:rFonts w:ascii="Times New Roman" w:eastAsia="Calibri" w:hAnsi="Times New Roman" w:cs="Times New Roman"/>
          <w:bCs/>
          <w:sz w:val="24"/>
          <w:szCs w:val="24"/>
        </w:rPr>
        <w:tab/>
        <w:t>Menurut Polak (dalam Riyanto, 2010:18) mengartikan modal adalah</w:t>
      </w:r>
      <w:r w:rsidRPr="00452851">
        <w:rPr>
          <w:rFonts w:ascii="Times New Roman" w:hAnsi="Times New Roman"/>
          <w:bCs/>
          <w:sz w:val="24"/>
          <w:szCs w:val="24"/>
        </w:rPr>
        <w:t xml:space="preserve">: </w:t>
      </w:r>
    </w:p>
    <w:p w:rsidR="00983981" w:rsidRPr="00452851" w:rsidRDefault="00983981" w:rsidP="00983981">
      <w:pPr>
        <w:pStyle w:val="ListParagraph"/>
        <w:tabs>
          <w:tab w:val="left" w:pos="360"/>
        </w:tabs>
        <w:spacing w:after="0" w:line="240" w:lineRule="auto"/>
        <w:jc w:val="both"/>
        <w:rPr>
          <w:rFonts w:ascii="Times New Roman" w:hAnsi="Times New Roman"/>
          <w:bCs/>
          <w:sz w:val="24"/>
          <w:szCs w:val="24"/>
        </w:rPr>
      </w:pPr>
      <w:r w:rsidRPr="00452851">
        <w:rPr>
          <w:rFonts w:ascii="Times New Roman" w:hAnsi="Times New Roman"/>
          <w:bCs/>
          <w:sz w:val="24"/>
          <w:szCs w:val="24"/>
        </w:rPr>
        <w:t>S</w:t>
      </w:r>
      <w:r w:rsidRPr="00452851">
        <w:rPr>
          <w:rFonts w:ascii="Times New Roman" w:eastAsia="Calibri" w:hAnsi="Times New Roman" w:cs="Times New Roman"/>
          <w:bCs/>
          <w:sz w:val="24"/>
          <w:szCs w:val="24"/>
        </w:rPr>
        <w:t>ebagai suatu kekuasaan untuk menggunakan barang-barang modal. Dengan demikian modal adalah yang terdapat dalam neraca sebelah kredit. Adapun yang dimaksud dengan barang-barang modal adalah barang-barang yang ada dalam perusahaan yang belum digunakan. Jadi yang terdapat dalam neraca sebelah debit.</w:t>
      </w:r>
    </w:p>
    <w:p w:rsidR="00983981" w:rsidRPr="00452851" w:rsidRDefault="00983981" w:rsidP="00983981">
      <w:pPr>
        <w:pStyle w:val="ListParagraph"/>
        <w:tabs>
          <w:tab w:val="left" w:pos="360"/>
        </w:tabs>
        <w:spacing w:after="0" w:line="240" w:lineRule="auto"/>
        <w:jc w:val="both"/>
        <w:rPr>
          <w:rFonts w:ascii="Times New Roman" w:eastAsia="Calibri" w:hAnsi="Times New Roman" w:cs="Times New Roman"/>
          <w:bCs/>
          <w:sz w:val="24"/>
          <w:szCs w:val="24"/>
        </w:rPr>
      </w:pPr>
    </w:p>
    <w:p w:rsidR="007F5134" w:rsidRPr="00A643A4" w:rsidRDefault="00983981" w:rsidP="00983981">
      <w:pPr>
        <w:pStyle w:val="ListParagraph"/>
        <w:tabs>
          <w:tab w:val="left" w:pos="360"/>
        </w:tabs>
        <w:spacing w:after="0" w:line="360" w:lineRule="auto"/>
        <w:ind w:left="0"/>
        <w:jc w:val="both"/>
        <w:rPr>
          <w:rFonts w:ascii="Times New Roman" w:eastAsia="Calibri" w:hAnsi="Times New Roman" w:cs="Times New Roman"/>
          <w:bCs/>
          <w:sz w:val="24"/>
          <w:szCs w:val="24"/>
        </w:rPr>
      </w:pPr>
      <w:r w:rsidRPr="00452851">
        <w:rPr>
          <w:rFonts w:ascii="Times New Roman" w:eastAsia="Calibri" w:hAnsi="Times New Roman" w:cs="Times New Roman"/>
          <w:bCs/>
          <w:sz w:val="24"/>
          <w:szCs w:val="24"/>
        </w:rPr>
        <w:t>Pengertian modal menurut Munawir (2006:19) adalah hak atau bagian modal adalah kekayaan perusahaan yang terdiri atas kekayaan yang disetor atau yang berasal dari luar perusahaan dan kekayaan itu hasil aktivit</w:t>
      </w:r>
      <w:r>
        <w:rPr>
          <w:rFonts w:ascii="Times New Roman" w:eastAsia="Calibri" w:hAnsi="Times New Roman" w:cs="Times New Roman"/>
          <w:bCs/>
          <w:sz w:val="24"/>
          <w:szCs w:val="24"/>
        </w:rPr>
        <w:t>as usaha itu sendiri. Menurut At</w:t>
      </w:r>
      <w:r w:rsidRPr="00452851">
        <w:rPr>
          <w:rFonts w:ascii="Times New Roman" w:eastAsia="Calibri" w:hAnsi="Times New Roman" w:cs="Times New Roman"/>
          <w:bCs/>
          <w:sz w:val="24"/>
          <w:szCs w:val="24"/>
        </w:rPr>
        <w:t>maja (2008:155) mengemukakan modal adalah dana yang digunakan untuk membaca pengadaan aktiva dan koperasi perusahaan.</w:t>
      </w:r>
    </w:p>
    <w:p w:rsidR="001A086A" w:rsidRPr="00452851" w:rsidRDefault="001604F0" w:rsidP="00A6514B">
      <w:pPr>
        <w:pStyle w:val="ListParagraph"/>
        <w:tabs>
          <w:tab w:val="left" w:pos="567"/>
          <w:tab w:val="left" w:pos="720"/>
        </w:tabs>
        <w:spacing w:after="0" w:line="360" w:lineRule="auto"/>
        <w:ind w:left="0"/>
        <w:jc w:val="both"/>
        <w:outlineLvl w:val="0"/>
        <w:rPr>
          <w:rFonts w:ascii="Times New Roman" w:hAnsi="Times New Roman" w:cs="Times New Roman"/>
          <w:b/>
          <w:sz w:val="24"/>
          <w:szCs w:val="24"/>
        </w:rPr>
      </w:pPr>
      <w:r>
        <w:rPr>
          <w:rFonts w:ascii="Times New Roman" w:hAnsi="Times New Roman" w:cs="Times New Roman"/>
          <w:b/>
          <w:sz w:val="24"/>
          <w:szCs w:val="24"/>
        </w:rPr>
        <w:lastRenderedPageBreak/>
        <w:t>2.1.8</w:t>
      </w:r>
      <w:r w:rsidR="004D6201" w:rsidRPr="00452851">
        <w:rPr>
          <w:rFonts w:ascii="Times New Roman" w:hAnsi="Times New Roman" w:cs="Times New Roman"/>
          <w:b/>
          <w:sz w:val="24"/>
          <w:szCs w:val="24"/>
        </w:rPr>
        <w:t>.3</w:t>
      </w:r>
      <w:r w:rsidR="001A086A" w:rsidRPr="00452851">
        <w:rPr>
          <w:rFonts w:ascii="Times New Roman" w:hAnsi="Times New Roman" w:cs="Times New Roman"/>
          <w:b/>
          <w:sz w:val="24"/>
          <w:szCs w:val="24"/>
        </w:rPr>
        <w:tab/>
        <w:t>Klasifikasi Belanja Modal</w:t>
      </w:r>
    </w:p>
    <w:p w:rsidR="00983981" w:rsidRPr="00452851" w:rsidRDefault="00983981" w:rsidP="00983981">
      <w:pPr>
        <w:spacing w:after="0" w:line="360" w:lineRule="auto"/>
        <w:ind w:firstLine="720"/>
        <w:jc w:val="both"/>
        <w:rPr>
          <w:rFonts w:ascii="Times New Roman" w:hAnsi="Times New Roman" w:cs="Times New Roman"/>
          <w:sz w:val="24"/>
          <w:szCs w:val="24"/>
        </w:rPr>
      </w:pPr>
      <w:r w:rsidRPr="00452851">
        <w:rPr>
          <w:rFonts w:ascii="Times New Roman" w:hAnsi="Times New Roman" w:cs="Times New Roman"/>
          <w:sz w:val="24"/>
          <w:szCs w:val="24"/>
        </w:rPr>
        <w:t>Menurut Hoesada (2016:141) jenis klasifikasi Belanja modal yaitu:</w:t>
      </w:r>
    </w:p>
    <w:p w:rsidR="00983981" w:rsidRPr="00452851" w:rsidRDefault="00983981" w:rsidP="00983981">
      <w:pPr>
        <w:spacing w:after="0" w:line="240" w:lineRule="auto"/>
        <w:ind w:left="720"/>
        <w:jc w:val="both"/>
        <w:rPr>
          <w:rFonts w:ascii="Times New Roman" w:hAnsi="Times New Roman" w:cs="Times New Roman"/>
          <w:sz w:val="24"/>
          <w:szCs w:val="24"/>
        </w:rPr>
      </w:pPr>
      <w:r w:rsidRPr="00452851">
        <w:rPr>
          <w:rFonts w:ascii="Times New Roman" w:hAnsi="Times New Roman" w:cs="Times New Roman"/>
          <w:sz w:val="24"/>
          <w:szCs w:val="24"/>
        </w:rPr>
        <w:t>Belanja barang modal (barang bukan persediaaan, tidak habis pakai, berumur pakai lebih dari setahun) untuk penggunaan sendiri K/L/Pemda (untuk operasi sesuai tupoksi K/L) atau untuk diserahkan untuk tujuan mengurangi risiko sosial (bantuan sosial, bantuan berupa rumah penduduk pasca bencana) diserahkan kepada anggota masyarakat yang tidak berisiko</w:t>
      </w:r>
      <w:r w:rsidR="001604F0">
        <w:rPr>
          <w:rFonts w:ascii="Times New Roman" w:hAnsi="Times New Roman" w:cs="Times New Roman"/>
          <w:sz w:val="24"/>
          <w:szCs w:val="24"/>
        </w:rPr>
        <w:t xml:space="preserve"> sosial (hibah, bantuan masjid, </w:t>
      </w:r>
      <w:r w:rsidRPr="00452851">
        <w:rPr>
          <w:rFonts w:ascii="Times New Roman" w:hAnsi="Times New Roman" w:cs="Times New Roman"/>
          <w:sz w:val="24"/>
          <w:szCs w:val="24"/>
        </w:rPr>
        <w:t>bantuan tanah bagi pemda untuk pemakaman).</w:t>
      </w:r>
    </w:p>
    <w:p w:rsidR="00983981" w:rsidRPr="00452851" w:rsidRDefault="00983981" w:rsidP="00983981">
      <w:pPr>
        <w:spacing w:after="0" w:line="240" w:lineRule="auto"/>
        <w:ind w:left="720"/>
        <w:jc w:val="both"/>
        <w:rPr>
          <w:rFonts w:ascii="Times New Roman" w:hAnsi="Times New Roman" w:cs="Times New Roman"/>
          <w:sz w:val="24"/>
          <w:szCs w:val="24"/>
        </w:rPr>
      </w:pPr>
    </w:p>
    <w:p w:rsidR="00983981" w:rsidRPr="00452851" w:rsidRDefault="00983981" w:rsidP="00983981">
      <w:pPr>
        <w:spacing w:after="0" w:line="360" w:lineRule="auto"/>
        <w:jc w:val="both"/>
        <w:rPr>
          <w:rFonts w:ascii="Times New Roman" w:hAnsi="Times New Roman" w:cs="Times New Roman"/>
          <w:sz w:val="24"/>
          <w:szCs w:val="24"/>
        </w:rPr>
      </w:pPr>
      <w:r w:rsidRPr="00452851">
        <w:rPr>
          <w:rFonts w:ascii="Times New Roman" w:hAnsi="Times New Roman" w:cs="Times New Roman"/>
          <w:sz w:val="24"/>
          <w:szCs w:val="24"/>
        </w:rPr>
        <w:t>Berikut adalah klasifikasi belanja modal dalam LRA menurut Pernyataan Standar Akuntansi Pemerintahan Nomor 02 Peraturan Pemerintah Nomor 71 Tahun 2010 tentang tentang Standar Akuntansi Pemerintahan:</w:t>
      </w:r>
    </w:p>
    <w:p w:rsidR="00983981" w:rsidRPr="00452851" w:rsidRDefault="00983981" w:rsidP="00983981">
      <w:pPr>
        <w:pStyle w:val="ListParagraph"/>
        <w:numPr>
          <w:ilvl w:val="0"/>
          <w:numId w:val="21"/>
        </w:numPr>
        <w:spacing w:after="0" w:line="240" w:lineRule="auto"/>
        <w:ind w:left="1080"/>
        <w:jc w:val="both"/>
        <w:rPr>
          <w:rFonts w:ascii="Times New Roman" w:hAnsi="Times New Roman" w:cs="Times New Roman"/>
          <w:sz w:val="24"/>
          <w:szCs w:val="24"/>
        </w:rPr>
      </w:pPr>
      <w:r w:rsidRPr="00452851">
        <w:rPr>
          <w:rFonts w:ascii="Times New Roman" w:hAnsi="Times New Roman" w:cs="Times New Roman"/>
          <w:sz w:val="24"/>
          <w:szCs w:val="24"/>
        </w:rPr>
        <w:t xml:space="preserve">Belanja Tanah </w:t>
      </w:r>
    </w:p>
    <w:p w:rsidR="00983981" w:rsidRPr="00452851" w:rsidRDefault="00983981" w:rsidP="00983981">
      <w:pPr>
        <w:pStyle w:val="ListParagraph"/>
        <w:numPr>
          <w:ilvl w:val="0"/>
          <w:numId w:val="21"/>
        </w:numPr>
        <w:spacing w:after="0" w:line="240" w:lineRule="auto"/>
        <w:ind w:left="1080"/>
        <w:jc w:val="both"/>
        <w:rPr>
          <w:rFonts w:ascii="Times New Roman" w:hAnsi="Times New Roman" w:cs="Times New Roman"/>
          <w:sz w:val="24"/>
          <w:szCs w:val="24"/>
        </w:rPr>
      </w:pPr>
      <w:r w:rsidRPr="00452851">
        <w:rPr>
          <w:rFonts w:ascii="Times New Roman" w:hAnsi="Times New Roman" w:cs="Times New Roman"/>
          <w:sz w:val="24"/>
          <w:szCs w:val="24"/>
        </w:rPr>
        <w:t>Belanja Peralatan dan Mesin</w:t>
      </w:r>
    </w:p>
    <w:p w:rsidR="00983981" w:rsidRPr="00452851" w:rsidRDefault="00983981" w:rsidP="00983981">
      <w:pPr>
        <w:pStyle w:val="ListParagraph"/>
        <w:numPr>
          <w:ilvl w:val="0"/>
          <w:numId w:val="21"/>
        </w:numPr>
        <w:spacing w:after="0" w:line="240" w:lineRule="auto"/>
        <w:ind w:left="1080"/>
        <w:jc w:val="both"/>
        <w:rPr>
          <w:rFonts w:ascii="Times New Roman" w:hAnsi="Times New Roman" w:cs="Times New Roman"/>
          <w:sz w:val="24"/>
          <w:szCs w:val="24"/>
        </w:rPr>
      </w:pPr>
      <w:r w:rsidRPr="00452851">
        <w:rPr>
          <w:rFonts w:ascii="Times New Roman" w:hAnsi="Times New Roman" w:cs="Times New Roman"/>
          <w:sz w:val="24"/>
          <w:szCs w:val="24"/>
        </w:rPr>
        <w:t>Belanja Gedung dan Bangunan</w:t>
      </w:r>
    </w:p>
    <w:p w:rsidR="00983981" w:rsidRPr="00452851" w:rsidRDefault="00983981" w:rsidP="00983981">
      <w:pPr>
        <w:pStyle w:val="ListParagraph"/>
        <w:numPr>
          <w:ilvl w:val="0"/>
          <w:numId w:val="21"/>
        </w:numPr>
        <w:spacing w:after="0" w:line="240" w:lineRule="auto"/>
        <w:ind w:left="1080"/>
        <w:jc w:val="both"/>
        <w:rPr>
          <w:rFonts w:ascii="Times New Roman" w:hAnsi="Times New Roman" w:cs="Times New Roman"/>
          <w:sz w:val="24"/>
          <w:szCs w:val="24"/>
        </w:rPr>
      </w:pPr>
      <w:r w:rsidRPr="00452851">
        <w:rPr>
          <w:rFonts w:ascii="Times New Roman" w:hAnsi="Times New Roman" w:cs="Times New Roman"/>
          <w:sz w:val="24"/>
          <w:szCs w:val="24"/>
        </w:rPr>
        <w:t>Belanja Jalan, Irigasi, dan Jaringan</w:t>
      </w:r>
    </w:p>
    <w:p w:rsidR="00983981" w:rsidRPr="00452851" w:rsidRDefault="00983981" w:rsidP="00983981">
      <w:pPr>
        <w:pStyle w:val="ListParagraph"/>
        <w:numPr>
          <w:ilvl w:val="0"/>
          <w:numId w:val="21"/>
        </w:numPr>
        <w:spacing w:after="0" w:line="240" w:lineRule="auto"/>
        <w:ind w:left="1080"/>
        <w:jc w:val="both"/>
        <w:rPr>
          <w:rFonts w:ascii="Times New Roman" w:hAnsi="Times New Roman" w:cs="Times New Roman"/>
          <w:sz w:val="24"/>
          <w:szCs w:val="24"/>
        </w:rPr>
      </w:pPr>
      <w:r w:rsidRPr="00452851">
        <w:rPr>
          <w:rFonts w:ascii="Times New Roman" w:hAnsi="Times New Roman" w:cs="Times New Roman"/>
          <w:sz w:val="24"/>
          <w:szCs w:val="24"/>
        </w:rPr>
        <w:t>Belanja Aset tetap lainnya</w:t>
      </w:r>
    </w:p>
    <w:p w:rsidR="00983981" w:rsidRPr="00452851" w:rsidRDefault="00983981" w:rsidP="00983981">
      <w:pPr>
        <w:pStyle w:val="ListParagraph"/>
        <w:numPr>
          <w:ilvl w:val="0"/>
          <w:numId w:val="21"/>
        </w:numPr>
        <w:spacing w:after="0" w:line="240" w:lineRule="auto"/>
        <w:ind w:left="1080"/>
        <w:jc w:val="both"/>
        <w:rPr>
          <w:rFonts w:ascii="Times New Roman" w:hAnsi="Times New Roman" w:cs="Times New Roman"/>
          <w:sz w:val="24"/>
          <w:szCs w:val="24"/>
        </w:rPr>
      </w:pPr>
      <w:r w:rsidRPr="00452851">
        <w:rPr>
          <w:rFonts w:ascii="Times New Roman" w:hAnsi="Times New Roman" w:cs="Times New Roman"/>
          <w:sz w:val="24"/>
          <w:szCs w:val="24"/>
        </w:rPr>
        <w:t>Belanja Aset Lainnya.</w:t>
      </w:r>
    </w:p>
    <w:p w:rsidR="00983981" w:rsidRPr="009B30DE" w:rsidRDefault="00983981" w:rsidP="00983981">
      <w:pPr>
        <w:spacing w:after="0" w:line="240" w:lineRule="auto"/>
        <w:jc w:val="both"/>
        <w:rPr>
          <w:rFonts w:ascii="Times New Roman" w:hAnsi="Times New Roman" w:cs="Times New Roman"/>
          <w:sz w:val="24"/>
          <w:szCs w:val="24"/>
        </w:rPr>
      </w:pPr>
    </w:p>
    <w:p w:rsidR="00983981" w:rsidRPr="00452851" w:rsidRDefault="00983981" w:rsidP="00983981">
      <w:pPr>
        <w:spacing w:after="0" w:line="360" w:lineRule="auto"/>
        <w:ind w:firstLine="720"/>
        <w:jc w:val="both"/>
        <w:rPr>
          <w:rFonts w:ascii="Times New Roman" w:hAnsi="Times New Roman" w:cs="Times New Roman"/>
          <w:sz w:val="24"/>
          <w:szCs w:val="24"/>
        </w:rPr>
      </w:pPr>
      <w:r w:rsidRPr="00452851">
        <w:rPr>
          <w:rFonts w:ascii="Times New Roman" w:hAnsi="Times New Roman" w:cs="Times New Roman"/>
          <w:sz w:val="24"/>
          <w:szCs w:val="24"/>
        </w:rPr>
        <w:t xml:space="preserve">Menurut Febriana dan Praptoyo (2015) menerangkan bahwa: </w:t>
      </w:r>
    </w:p>
    <w:p w:rsidR="00983981" w:rsidRPr="00452851" w:rsidRDefault="00983981" w:rsidP="00983981">
      <w:pPr>
        <w:spacing w:after="0" w:line="240" w:lineRule="auto"/>
        <w:ind w:left="720"/>
        <w:jc w:val="both"/>
        <w:rPr>
          <w:rFonts w:ascii="Times New Roman" w:hAnsi="Times New Roman" w:cs="Times New Roman"/>
          <w:sz w:val="24"/>
          <w:szCs w:val="24"/>
        </w:rPr>
      </w:pPr>
      <w:r w:rsidRPr="00452851">
        <w:rPr>
          <w:rFonts w:ascii="Times New Roman" w:hAnsi="Times New Roman" w:cs="Times New Roman"/>
          <w:sz w:val="24"/>
          <w:szCs w:val="24"/>
        </w:rPr>
        <w:t>Aset tetap mempunyai ciri-ciri berwujud, menambah aset pemerintah, mempunyai masa manfaat lebih dari 1 (satu) tahun dan nilainya relatif material. Sedangkan, aset lainnya adalah tidak berwujud, menambah aset pemerintah, mempunyai masa manfaat lebih dari 1 (satu) tahun dan nilainya relatif material.</w:t>
      </w:r>
    </w:p>
    <w:p w:rsidR="00983981" w:rsidRPr="00452851" w:rsidRDefault="00983981" w:rsidP="00983981">
      <w:pPr>
        <w:spacing w:after="0" w:line="240" w:lineRule="auto"/>
        <w:ind w:left="720"/>
        <w:jc w:val="both"/>
        <w:rPr>
          <w:rFonts w:ascii="Times New Roman" w:hAnsi="Times New Roman" w:cs="Times New Roman"/>
          <w:sz w:val="24"/>
          <w:szCs w:val="24"/>
        </w:rPr>
      </w:pPr>
    </w:p>
    <w:p w:rsidR="00983981" w:rsidRPr="00452851" w:rsidRDefault="00983981" w:rsidP="00983981">
      <w:pPr>
        <w:spacing w:after="0" w:line="360" w:lineRule="auto"/>
        <w:jc w:val="both"/>
        <w:rPr>
          <w:rFonts w:ascii="Times New Roman" w:hAnsi="Times New Roman" w:cs="Times New Roman"/>
          <w:sz w:val="24"/>
          <w:szCs w:val="24"/>
        </w:rPr>
      </w:pPr>
      <w:r w:rsidRPr="00452851">
        <w:rPr>
          <w:rFonts w:ascii="Times New Roman" w:hAnsi="Times New Roman" w:cs="Times New Roman"/>
          <w:sz w:val="24"/>
          <w:szCs w:val="24"/>
        </w:rPr>
        <w:t xml:space="preserve">Yang termasuk belanja modal menurut </w:t>
      </w:r>
      <w:r>
        <w:rPr>
          <w:rFonts w:ascii="Times New Roman" w:hAnsi="Times New Roman" w:cs="Times New Roman"/>
          <w:sz w:val="24"/>
          <w:szCs w:val="24"/>
        </w:rPr>
        <w:t xml:space="preserve">Peraturan Pemerintah Nomor 71 </w:t>
      </w:r>
      <w:r w:rsidR="009F3407">
        <w:rPr>
          <w:rFonts w:ascii="Times New Roman" w:hAnsi="Times New Roman" w:cs="Times New Roman"/>
          <w:sz w:val="24"/>
          <w:szCs w:val="24"/>
        </w:rPr>
        <w:t xml:space="preserve">       </w:t>
      </w:r>
      <w:r>
        <w:rPr>
          <w:rFonts w:ascii="Times New Roman" w:hAnsi="Times New Roman" w:cs="Times New Roman"/>
          <w:sz w:val="24"/>
          <w:szCs w:val="24"/>
        </w:rPr>
        <w:t xml:space="preserve">Tahun 2010 tentang </w:t>
      </w:r>
      <w:r w:rsidRPr="00452851">
        <w:rPr>
          <w:rFonts w:ascii="Times New Roman" w:hAnsi="Times New Roman" w:cs="Times New Roman"/>
          <w:sz w:val="24"/>
          <w:szCs w:val="24"/>
        </w:rPr>
        <w:t xml:space="preserve"> Standar Akuntansi Pemerintahan</w:t>
      </w:r>
      <w:r>
        <w:rPr>
          <w:rFonts w:ascii="Times New Roman" w:hAnsi="Times New Roman" w:cs="Times New Roman"/>
          <w:sz w:val="24"/>
          <w:szCs w:val="24"/>
        </w:rPr>
        <w:t xml:space="preserve"> </w:t>
      </w:r>
      <w:r w:rsidRPr="00452851">
        <w:rPr>
          <w:rFonts w:ascii="Times New Roman" w:hAnsi="Times New Roman" w:cs="Times New Roman"/>
          <w:sz w:val="24"/>
          <w:szCs w:val="24"/>
        </w:rPr>
        <w:t>terdiri dari:</w:t>
      </w:r>
    </w:p>
    <w:p w:rsidR="00983981" w:rsidRPr="00452851" w:rsidRDefault="00983981" w:rsidP="00983981">
      <w:pPr>
        <w:pStyle w:val="ListParagraph"/>
        <w:numPr>
          <w:ilvl w:val="0"/>
          <w:numId w:val="17"/>
        </w:numPr>
        <w:spacing w:after="0" w:line="240" w:lineRule="auto"/>
        <w:ind w:left="1080"/>
        <w:jc w:val="both"/>
        <w:rPr>
          <w:rFonts w:ascii="Times New Roman" w:hAnsi="Times New Roman" w:cs="Times New Roman"/>
          <w:sz w:val="24"/>
          <w:szCs w:val="24"/>
        </w:rPr>
      </w:pPr>
      <w:r w:rsidRPr="00452851">
        <w:rPr>
          <w:rFonts w:ascii="Times New Roman" w:hAnsi="Times New Roman" w:cs="Times New Roman"/>
          <w:sz w:val="24"/>
          <w:szCs w:val="24"/>
        </w:rPr>
        <w:t>Belanja modal tanah</w:t>
      </w:r>
    </w:p>
    <w:p w:rsidR="00983981" w:rsidRPr="00452851" w:rsidRDefault="00983981" w:rsidP="00983981">
      <w:pPr>
        <w:pStyle w:val="ListParagraph"/>
        <w:spacing w:after="0" w:line="240" w:lineRule="auto"/>
        <w:ind w:left="1080"/>
        <w:jc w:val="both"/>
        <w:rPr>
          <w:rFonts w:ascii="Times New Roman" w:hAnsi="Times New Roman" w:cs="Times New Roman"/>
          <w:sz w:val="24"/>
          <w:szCs w:val="24"/>
        </w:rPr>
      </w:pPr>
      <w:r w:rsidRPr="00452851">
        <w:rPr>
          <w:rFonts w:ascii="Times New Roman" w:hAnsi="Times New Roman" w:cs="Times New Roman"/>
          <w:sz w:val="24"/>
          <w:szCs w:val="24"/>
        </w:rPr>
        <w:t>Belanja modal tanah adalah pengeluaran/biaya yang digunakan untuk pengadaan/pembelian/pembebasan, penyelesaian, balik nama dan sewa tanah, pengosongan, pengurungan, perataan, pematangan tanah, pembuatan sertifikat, dan pengeluaran lainnya sehubungan dengan perolehan hak atas tanah dan sampai tanah simaksud dalam kondisi siap pakai.</w:t>
      </w:r>
    </w:p>
    <w:p w:rsidR="00983981" w:rsidRPr="00452851" w:rsidRDefault="00983981" w:rsidP="00983981">
      <w:pPr>
        <w:pStyle w:val="ListParagraph"/>
        <w:numPr>
          <w:ilvl w:val="0"/>
          <w:numId w:val="17"/>
        </w:numPr>
        <w:spacing w:after="0" w:line="240" w:lineRule="auto"/>
        <w:ind w:left="1080"/>
        <w:jc w:val="both"/>
        <w:rPr>
          <w:rFonts w:ascii="Times New Roman" w:hAnsi="Times New Roman" w:cs="Times New Roman"/>
          <w:sz w:val="24"/>
          <w:szCs w:val="24"/>
        </w:rPr>
      </w:pPr>
      <w:r w:rsidRPr="00452851">
        <w:rPr>
          <w:rFonts w:ascii="Times New Roman" w:hAnsi="Times New Roman" w:cs="Times New Roman"/>
          <w:sz w:val="24"/>
          <w:szCs w:val="24"/>
        </w:rPr>
        <w:t>Belanja modal peralatan dan mesin</w:t>
      </w:r>
    </w:p>
    <w:p w:rsidR="00983981" w:rsidRPr="00452851" w:rsidRDefault="00983981" w:rsidP="00983981">
      <w:pPr>
        <w:pStyle w:val="ListParagraph"/>
        <w:spacing w:after="0" w:line="240" w:lineRule="auto"/>
        <w:ind w:left="1080"/>
        <w:jc w:val="both"/>
        <w:rPr>
          <w:rFonts w:ascii="Times New Roman" w:hAnsi="Times New Roman" w:cs="Times New Roman"/>
          <w:sz w:val="24"/>
          <w:szCs w:val="24"/>
        </w:rPr>
      </w:pPr>
      <w:r w:rsidRPr="00452851">
        <w:rPr>
          <w:rFonts w:ascii="Times New Roman" w:hAnsi="Times New Roman" w:cs="Times New Roman"/>
          <w:sz w:val="24"/>
          <w:szCs w:val="24"/>
        </w:rPr>
        <w:t>Belanja modal peralatan dan mesin adalah pengeluaran/biaya yang digunakan untuk pengadaan/penambahan/penggantian, dan peningkatan kapasitas peralatan dan mesin, serta inventaris kantor yang memberikan manfaat lebih dari 1</w:t>
      </w:r>
      <w:r>
        <w:rPr>
          <w:rFonts w:ascii="Times New Roman" w:hAnsi="Times New Roman" w:cs="Times New Roman"/>
          <w:sz w:val="24"/>
          <w:szCs w:val="24"/>
        </w:rPr>
        <w:t>2 (dua belas) bulan, dan sampai</w:t>
      </w:r>
      <w:r w:rsidRPr="00452851">
        <w:rPr>
          <w:rFonts w:ascii="Times New Roman" w:hAnsi="Times New Roman" w:cs="Times New Roman"/>
          <w:sz w:val="24"/>
          <w:szCs w:val="24"/>
        </w:rPr>
        <w:t xml:space="preserve"> peralatan dan mesin dimaksud dalam kondisi siap pakai.</w:t>
      </w:r>
    </w:p>
    <w:p w:rsidR="00983981" w:rsidRPr="00452851" w:rsidRDefault="00983981" w:rsidP="00983981">
      <w:pPr>
        <w:pStyle w:val="ListParagraph"/>
        <w:numPr>
          <w:ilvl w:val="0"/>
          <w:numId w:val="17"/>
        </w:numPr>
        <w:spacing w:after="0" w:line="240" w:lineRule="auto"/>
        <w:ind w:left="1080"/>
        <w:jc w:val="both"/>
        <w:rPr>
          <w:rFonts w:ascii="Times New Roman" w:hAnsi="Times New Roman" w:cs="Times New Roman"/>
          <w:sz w:val="24"/>
          <w:szCs w:val="24"/>
        </w:rPr>
      </w:pPr>
      <w:r w:rsidRPr="00452851">
        <w:rPr>
          <w:rFonts w:ascii="Times New Roman" w:hAnsi="Times New Roman" w:cs="Times New Roman"/>
          <w:sz w:val="24"/>
          <w:szCs w:val="24"/>
        </w:rPr>
        <w:lastRenderedPageBreak/>
        <w:t>Belanja modal gedung dan bangunan</w:t>
      </w:r>
    </w:p>
    <w:p w:rsidR="00983981" w:rsidRPr="00A643A4" w:rsidRDefault="00983981" w:rsidP="00983981">
      <w:pPr>
        <w:pStyle w:val="ListParagraph"/>
        <w:spacing w:after="0" w:line="240" w:lineRule="auto"/>
        <w:ind w:left="1080"/>
        <w:jc w:val="both"/>
        <w:rPr>
          <w:rFonts w:ascii="Times New Roman" w:hAnsi="Times New Roman" w:cs="Times New Roman"/>
          <w:sz w:val="24"/>
          <w:szCs w:val="24"/>
        </w:rPr>
      </w:pPr>
      <w:r w:rsidRPr="00452851">
        <w:rPr>
          <w:rFonts w:ascii="Times New Roman" w:hAnsi="Times New Roman" w:cs="Times New Roman"/>
          <w:sz w:val="24"/>
          <w:szCs w:val="24"/>
        </w:rPr>
        <w:t>Belanja modal gedung dan bangunan adalah pengeluaran/biaya yang digunakan untuk pengadaan/penambahan/penggantian, dan termasuk pengeluaran untuk perencanaan, pengawasan dan pengelolaan pembangunan gedung dan bangunan yang menambah kapasitas sampai gedung dan bangunan dimaksud dalam kondisi siap pakai.</w:t>
      </w:r>
    </w:p>
    <w:p w:rsidR="00983981" w:rsidRPr="00452851" w:rsidRDefault="00983981" w:rsidP="00983981">
      <w:pPr>
        <w:pStyle w:val="ListParagraph"/>
        <w:numPr>
          <w:ilvl w:val="0"/>
          <w:numId w:val="17"/>
        </w:numPr>
        <w:spacing w:after="0" w:line="240" w:lineRule="auto"/>
        <w:ind w:left="1080"/>
        <w:jc w:val="both"/>
        <w:rPr>
          <w:rFonts w:ascii="Times New Roman" w:hAnsi="Times New Roman" w:cs="Times New Roman"/>
          <w:sz w:val="24"/>
          <w:szCs w:val="24"/>
        </w:rPr>
      </w:pPr>
      <w:r w:rsidRPr="00452851">
        <w:rPr>
          <w:rFonts w:ascii="Times New Roman" w:hAnsi="Times New Roman" w:cs="Times New Roman"/>
          <w:sz w:val="24"/>
          <w:szCs w:val="24"/>
        </w:rPr>
        <w:t>Belanja modal jalan, irigasi dan jaringan</w:t>
      </w:r>
    </w:p>
    <w:p w:rsidR="00983981" w:rsidRPr="00452851" w:rsidRDefault="00983981" w:rsidP="00983981">
      <w:pPr>
        <w:pStyle w:val="ListParagraph"/>
        <w:spacing w:after="0" w:line="240" w:lineRule="auto"/>
        <w:ind w:left="1080"/>
        <w:jc w:val="both"/>
        <w:rPr>
          <w:rFonts w:ascii="Times New Roman" w:hAnsi="Times New Roman" w:cs="Times New Roman"/>
          <w:sz w:val="24"/>
          <w:szCs w:val="24"/>
        </w:rPr>
      </w:pPr>
      <w:r w:rsidRPr="00452851">
        <w:rPr>
          <w:rFonts w:ascii="Times New Roman" w:hAnsi="Times New Roman" w:cs="Times New Roman"/>
          <w:sz w:val="24"/>
          <w:szCs w:val="24"/>
        </w:rPr>
        <w:t>Belanja modal jalan, irigasi dan jaringan adalah pengeluaran/biaya yang digunakan untuk pengadaan, penambahan, penggantian, peningkatan, pembangunan pembuatan serta perawatan, dan termasuk pengeluaran untuk perencanaan, pengawasan dan pengelolaan jalan irigasi dan jaringan yang menambah kapasitas sampai jalan irigasi dan jaringan dimaksud dalam kondisi siap pakai.</w:t>
      </w:r>
    </w:p>
    <w:p w:rsidR="00983981" w:rsidRPr="00452851" w:rsidRDefault="00983981" w:rsidP="00983981">
      <w:pPr>
        <w:pStyle w:val="ListParagraph"/>
        <w:numPr>
          <w:ilvl w:val="0"/>
          <w:numId w:val="17"/>
        </w:numPr>
        <w:spacing w:after="0" w:line="240" w:lineRule="auto"/>
        <w:ind w:left="1080"/>
        <w:jc w:val="both"/>
        <w:rPr>
          <w:rFonts w:ascii="Times New Roman" w:hAnsi="Times New Roman" w:cs="Times New Roman"/>
          <w:sz w:val="24"/>
          <w:szCs w:val="24"/>
        </w:rPr>
      </w:pPr>
      <w:r w:rsidRPr="00452851">
        <w:rPr>
          <w:rFonts w:ascii="Times New Roman" w:hAnsi="Times New Roman" w:cs="Times New Roman"/>
          <w:sz w:val="24"/>
          <w:szCs w:val="24"/>
        </w:rPr>
        <w:t>Belanja modal fisik lainnya</w:t>
      </w:r>
    </w:p>
    <w:p w:rsidR="00983981" w:rsidRPr="00452851" w:rsidRDefault="00983981" w:rsidP="00983981">
      <w:pPr>
        <w:pStyle w:val="ListParagraph"/>
        <w:spacing w:after="0" w:line="240" w:lineRule="auto"/>
        <w:ind w:left="1080"/>
        <w:jc w:val="both"/>
        <w:rPr>
          <w:rFonts w:ascii="Times New Roman" w:hAnsi="Times New Roman" w:cs="Times New Roman"/>
          <w:sz w:val="24"/>
          <w:szCs w:val="24"/>
        </w:rPr>
      </w:pPr>
      <w:r w:rsidRPr="00452851">
        <w:rPr>
          <w:rFonts w:ascii="Times New Roman" w:hAnsi="Times New Roman" w:cs="Times New Roman"/>
          <w:sz w:val="24"/>
          <w:szCs w:val="24"/>
        </w:rPr>
        <w:t>Belanja modal fisik lainnya adalah pengeluaran/biaya yang digunakan untuk pengadaan/penambahan/penggantian/peningkatan pembangunan atau pembuatan serta perawatan terhadap fisik lainnya yang tidak dapat dikategorikan ke dalam kriteria belanja modal tanah, peralatan dan mesin, gedung dan bangunan, dan jalan irigasi dan jaringan. Termasuk dalam belanja ini adalah belanja modal kontrak sewa beli, pembelian barng-barang kesenian, barang purbakala dan barang untuk museum, hewan ternak dan tanaman, buku-buku, dan jurnal ilmiah.</w:t>
      </w:r>
    </w:p>
    <w:p w:rsidR="00983981" w:rsidRPr="00452851" w:rsidRDefault="00983981" w:rsidP="00983981">
      <w:pPr>
        <w:pStyle w:val="ListParagraph"/>
        <w:spacing w:after="0" w:line="240" w:lineRule="auto"/>
        <w:ind w:left="1080"/>
        <w:jc w:val="both"/>
        <w:rPr>
          <w:rFonts w:ascii="Times New Roman" w:hAnsi="Times New Roman" w:cs="Times New Roman"/>
          <w:sz w:val="24"/>
          <w:szCs w:val="24"/>
        </w:rPr>
      </w:pPr>
    </w:p>
    <w:p w:rsidR="00983981" w:rsidRDefault="00983981" w:rsidP="00983981">
      <w:pPr>
        <w:spacing w:after="0" w:line="360" w:lineRule="auto"/>
        <w:jc w:val="both"/>
        <w:rPr>
          <w:rFonts w:ascii="Times New Roman" w:hAnsi="Times New Roman" w:cs="Times New Roman"/>
          <w:sz w:val="24"/>
          <w:szCs w:val="24"/>
        </w:rPr>
      </w:pPr>
      <w:r w:rsidRPr="00452851">
        <w:rPr>
          <w:rFonts w:ascii="Times New Roman" w:hAnsi="Times New Roman" w:cs="Times New Roman"/>
          <w:sz w:val="24"/>
          <w:szCs w:val="24"/>
        </w:rPr>
        <w:t>Belanja Modal dapat dikategorikan dalam 5 (lima) kategori utama (Syaiful, 2006) yaitu Belanja Modal Tanah, Belanja Modal Peralatan dan Mesin, Belanja Modal Gedung dan Bangunan, Belanja Modal Jalan Irigasi dan Jaringan serta Belanja Modal Fisik Lainnya.</w:t>
      </w:r>
    </w:p>
    <w:p w:rsidR="00A643A4" w:rsidRPr="00452851" w:rsidRDefault="00A643A4" w:rsidP="003236F3">
      <w:pPr>
        <w:spacing w:after="0" w:line="360" w:lineRule="auto"/>
        <w:jc w:val="both"/>
        <w:rPr>
          <w:rFonts w:ascii="Times New Roman" w:hAnsi="Times New Roman" w:cs="Times New Roman"/>
          <w:sz w:val="24"/>
          <w:szCs w:val="24"/>
        </w:rPr>
      </w:pPr>
    </w:p>
    <w:p w:rsidR="00F6098B" w:rsidRPr="00452851" w:rsidRDefault="00F6098B" w:rsidP="00A6514B">
      <w:pPr>
        <w:spacing w:after="0" w:line="360" w:lineRule="auto"/>
        <w:outlineLvl w:val="0"/>
        <w:rPr>
          <w:rFonts w:ascii="Times New Roman" w:hAnsi="Times New Roman" w:cs="Times New Roman"/>
          <w:b/>
          <w:sz w:val="24"/>
          <w:szCs w:val="24"/>
        </w:rPr>
      </w:pPr>
      <w:r w:rsidRPr="00452851">
        <w:rPr>
          <w:rFonts w:ascii="Times New Roman" w:hAnsi="Times New Roman" w:cs="Times New Roman"/>
          <w:b/>
          <w:sz w:val="24"/>
          <w:szCs w:val="24"/>
        </w:rPr>
        <w:t>2.2</w:t>
      </w:r>
      <w:r w:rsidRPr="00452851">
        <w:rPr>
          <w:rFonts w:ascii="Times New Roman" w:hAnsi="Times New Roman" w:cs="Times New Roman"/>
          <w:b/>
          <w:sz w:val="24"/>
          <w:szCs w:val="24"/>
        </w:rPr>
        <w:tab/>
        <w:t>Penelitian Terdahulu</w:t>
      </w:r>
    </w:p>
    <w:p w:rsidR="00996F8A" w:rsidRPr="00452851" w:rsidRDefault="008C676B" w:rsidP="008C676B">
      <w:pPr>
        <w:spacing w:after="0" w:line="360" w:lineRule="auto"/>
        <w:jc w:val="both"/>
        <w:rPr>
          <w:rFonts w:ascii="Times New Roman" w:hAnsi="Times New Roman" w:cs="Times New Roman"/>
          <w:sz w:val="24"/>
          <w:szCs w:val="24"/>
        </w:rPr>
      </w:pPr>
      <w:r w:rsidRPr="00452851">
        <w:rPr>
          <w:rFonts w:ascii="Times New Roman" w:hAnsi="Times New Roman" w:cs="Times New Roman"/>
          <w:sz w:val="24"/>
          <w:szCs w:val="24"/>
        </w:rPr>
        <w:tab/>
        <w:t>Berdasarkan uraian landasan teori dan keterangannya maka didapat beberapa penelitian terdahulu sebagai referensi penulis. Berikut tabel penelitian terdahulu :</w:t>
      </w:r>
    </w:p>
    <w:p w:rsidR="008C676B" w:rsidRPr="00452851" w:rsidRDefault="008C676B" w:rsidP="00A6514B">
      <w:pPr>
        <w:spacing w:after="0" w:line="240" w:lineRule="auto"/>
        <w:jc w:val="center"/>
        <w:outlineLvl w:val="0"/>
        <w:rPr>
          <w:rFonts w:ascii="Times New Roman" w:hAnsi="Times New Roman" w:cs="Times New Roman"/>
          <w:b/>
          <w:sz w:val="24"/>
          <w:szCs w:val="24"/>
        </w:rPr>
      </w:pPr>
      <w:r w:rsidRPr="00452851">
        <w:rPr>
          <w:rFonts w:ascii="Times New Roman" w:hAnsi="Times New Roman" w:cs="Times New Roman"/>
          <w:b/>
          <w:sz w:val="24"/>
          <w:szCs w:val="24"/>
        </w:rPr>
        <w:t>Tabel 2.1</w:t>
      </w:r>
    </w:p>
    <w:p w:rsidR="008C676B" w:rsidRPr="00452851" w:rsidRDefault="008C676B" w:rsidP="009249A8">
      <w:pPr>
        <w:spacing w:after="0" w:line="240" w:lineRule="auto"/>
        <w:jc w:val="center"/>
        <w:rPr>
          <w:rFonts w:ascii="Times New Roman" w:hAnsi="Times New Roman" w:cs="Times New Roman"/>
          <w:b/>
          <w:sz w:val="24"/>
          <w:szCs w:val="24"/>
        </w:rPr>
      </w:pPr>
      <w:r w:rsidRPr="00452851">
        <w:rPr>
          <w:rFonts w:ascii="Times New Roman" w:hAnsi="Times New Roman" w:cs="Times New Roman"/>
          <w:b/>
          <w:sz w:val="24"/>
          <w:szCs w:val="24"/>
        </w:rPr>
        <w:t>Penelitian Terdahulu</w:t>
      </w:r>
    </w:p>
    <w:tbl>
      <w:tblPr>
        <w:tblStyle w:val="TableGrid"/>
        <w:tblW w:w="7920" w:type="dxa"/>
        <w:tblInd w:w="108" w:type="dxa"/>
        <w:tblLayout w:type="fixed"/>
        <w:tblLook w:val="04A0"/>
      </w:tblPr>
      <w:tblGrid>
        <w:gridCol w:w="510"/>
        <w:gridCol w:w="1110"/>
        <w:gridCol w:w="1620"/>
        <w:gridCol w:w="1440"/>
        <w:gridCol w:w="1440"/>
        <w:gridCol w:w="1800"/>
      </w:tblGrid>
      <w:tr w:rsidR="008C676B" w:rsidRPr="00452851" w:rsidTr="002E0B6C">
        <w:trPr>
          <w:trHeight w:val="656"/>
          <w:tblHeader/>
        </w:trPr>
        <w:tc>
          <w:tcPr>
            <w:tcW w:w="510" w:type="dxa"/>
            <w:vAlign w:val="center"/>
          </w:tcPr>
          <w:p w:rsidR="008C676B" w:rsidRPr="001604F0" w:rsidRDefault="008C676B" w:rsidP="003236F3">
            <w:pPr>
              <w:pStyle w:val="NormalWeb"/>
              <w:spacing w:before="0" w:beforeAutospacing="0" w:after="0" w:afterAutospacing="0"/>
              <w:jc w:val="center"/>
            </w:pPr>
            <w:r w:rsidRPr="001604F0">
              <w:t>No</w:t>
            </w:r>
          </w:p>
        </w:tc>
        <w:tc>
          <w:tcPr>
            <w:tcW w:w="1110" w:type="dxa"/>
            <w:vAlign w:val="center"/>
          </w:tcPr>
          <w:p w:rsidR="008C676B" w:rsidRPr="001604F0" w:rsidRDefault="00782E47" w:rsidP="003236F3">
            <w:pPr>
              <w:pStyle w:val="NormalWeb"/>
              <w:spacing w:before="0" w:beforeAutospacing="0" w:after="0" w:afterAutospacing="0"/>
              <w:jc w:val="center"/>
            </w:pPr>
            <w:r w:rsidRPr="001604F0">
              <w:t>Nama Peneliti</w:t>
            </w:r>
          </w:p>
        </w:tc>
        <w:tc>
          <w:tcPr>
            <w:tcW w:w="1620" w:type="dxa"/>
            <w:vAlign w:val="center"/>
          </w:tcPr>
          <w:p w:rsidR="008C676B" w:rsidRPr="001604F0" w:rsidRDefault="008C676B" w:rsidP="003236F3">
            <w:pPr>
              <w:pStyle w:val="NormalWeb"/>
              <w:spacing w:before="0" w:beforeAutospacing="0" w:after="0" w:afterAutospacing="0"/>
              <w:jc w:val="center"/>
            </w:pPr>
            <w:r w:rsidRPr="001604F0">
              <w:t xml:space="preserve">Judul Jurnal </w:t>
            </w:r>
          </w:p>
        </w:tc>
        <w:tc>
          <w:tcPr>
            <w:tcW w:w="1440" w:type="dxa"/>
            <w:vAlign w:val="center"/>
          </w:tcPr>
          <w:p w:rsidR="008C676B" w:rsidRPr="001604F0" w:rsidRDefault="008C676B" w:rsidP="003236F3">
            <w:pPr>
              <w:pStyle w:val="NormalWeb"/>
              <w:spacing w:before="0" w:beforeAutospacing="0" w:after="0" w:afterAutospacing="0"/>
              <w:jc w:val="center"/>
            </w:pPr>
            <w:r w:rsidRPr="001604F0">
              <w:t>Persamaan Variabel</w:t>
            </w:r>
          </w:p>
        </w:tc>
        <w:tc>
          <w:tcPr>
            <w:tcW w:w="1440" w:type="dxa"/>
            <w:vAlign w:val="center"/>
          </w:tcPr>
          <w:p w:rsidR="008C676B" w:rsidRPr="001604F0" w:rsidRDefault="008C676B" w:rsidP="003236F3">
            <w:pPr>
              <w:pStyle w:val="NormalWeb"/>
              <w:spacing w:before="0" w:beforeAutospacing="0" w:after="0" w:afterAutospacing="0"/>
              <w:jc w:val="center"/>
            </w:pPr>
            <w:r w:rsidRPr="001604F0">
              <w:t>Perbedaan Variabel</w:t>
            </w:r>
          </w:p>
        </w:tc>
        <w:tc>
          <w:tcPr>
            <w:tcW w:w="1800" w:type="dxa"/>
            <w:vAlign w:val="center"/>
          </w:tcPr>
          <w:p w:rsidR="008C676B" w:rsidRPr="001604F0" w:rsidRDefault="008C676B" w:rsidP="003236F3">
            <w:pPr>
              <w:pStyle w:val="NormalWeb"/>
              <w:spacing w:before="0" w:beforeAutospacing="0" w:after="0" w:afterAutospacing="0"/>
              <w:jc w:val="center"/>
            </w:pPr>
            <w:r w:rsidRPr="001604F0">
              <w:t>Kesimpulan Penelitian</w:t>
            </w:r>
          </w:p>
        </w:tc>
      </w:tr>
      <w:tr w:rsidR="008C676B" w:rsidRPr="00452851" w:rsidTr="00E41303">
        <w:trPr>
          <w:trHeight w:val="350"/>
        </w:trPr>
        <w:tc>
          <w:tcPr>
            <w:tcW w:w="510" w:type="dxa"/>
          </w:tcPr>
          <w:p w:rsidR="008C676B" w:rsidRPr="00452851" w:rsidRDefault="008C676B" w:rsidP="003236F3">
            <w:pPr>
              <w:pStyle w:val="NormalWeb"/>
              <w:spacing w:before="0" w:beforeAutospacing="0" w:after="0" w:afterAutospacing="0"/>
              <w:jc w:val="center"/>
            </w:pPr>
            <w:r w:rsidRPr="00452851">
              <w:t>1.</w:t>
            </w:r>
          </w:p>
        </w:tc>
        <w:tc>
          <w:tcPr>
            <w:tcW w:w="1110" w:type="dxa"/>
          </w:tcPr>
          <w:p w:rsidR="007A417C" w:rsidRPr="00452851" w:rsidRDefault="00BE798E" w:rsidP="003236F3">
            <w:pPr>
              <w:pStyle w:val="NormalWeb"/>
              <w:spacing w:before="0" w:beforeAutospacing="0" w:after="0" w:afterAutospacing="0"/>
            </w:pPr>
            <w:r>
              <w:t xml:space="preserve">Andreas </w:t>
            </w:r>
            <w:r w:rsidR="00450D2E">
              <w:t>Marzel Pelealu</w:t>
            </w:r>
          </w:p>
        </w:tc>
        <w:tc>
          <w:tcPr>
            <w:tcW w:w="1620" w:type="dxa"/>
          </w:tcPr>
          <w:p w:rsidR="008C676B" w:rsidRPr="00452851" w:rsidRDefault="007A417C" w:rsidP="003236F3">
            <w:pPr>
              <w:pStyle w:val="NormalWeb"/>
              <w:spacing w:before="0" w:beforeAutospacing="0" w:after="0" w:afterAutospacing="0"/>
            </w:pPr>
            <w:r w:rsidRPr="00452851">
              <w:t xml:space="preserve">Pengaruh </w:t>
            </w:r>
            <w:r w:rsidR="00450D2E">
              <w:t xml:space="preserve">Dana Alokasi Khusus (DAK), dan Pendapatan </w:t>
            </w:r>
            <w:r w:rsidR="00450D2E">
              <w:lastRenderedPageBreak/>
              <w:t>Asli Daerah (PAD) terhadap Belanja Modal Pemerintah Kota Manado Tahun 2003-2012</w:t>
            </w:r>
          </w:p>
          <w:p w:rsidR="007A417C" w:rsidRPr="00452851" w:rsidRDefault="007A417C" w:rsidP="003236F3">
            <w:pPr>
              <w:pStyle w:val="NormalWeb"/>
              <w:spacing w:before="0" w:beforeAutospacing="0" w:after="0" w:afterAutospacing="0"/>
            </w:pPr>
          </w:p>
          <w:p w:rsidR="00B63A59" w:rsidRDefault="007A417C" w:rsidP="003236F3">
            <w:pPr>
              <w:pStyle w:val="NormalWeb"/>
              <w:spacing w:before="0" w:beforeAutospacing="0" w:after="0" w:afterAutospacing="0"/>
            </w:pPr>
            <w:r w:rsidRPr="00452851">
              <w:t xml:space="preserve">Diterbitkan: Jurnal </w:t>
            </w:r>
            <w:r w:rsidR="00450D2E">
              <w:t>EMBA ISSN 2302-1174</w:t>
            </w:r>
          </w:p>
          <w:p w:rsidR="00A643A4" w:rsidRPr="00452851" w:rsidRDefault="009B30DE" w:rsidP="003236F3">
            <w:pPr>
              <w:pStyle w:val="NormalWeb"/>
              <w:spacing w:before="0" w:beforeAutospacing="0" w:after="0" w:afterAutospacing="0"/>
            </w:pPr>
            <w:r>
              <w:t>(</w:t>
            </w:r>
            <w:r w:rsidR="00450D2E">
              <w:t>2013</w:t>
            </w:r>
            <w:r>
              <w:t>)</w:t>
            </w:r>
          </w:p>
        </w:tc>
        <w:tc>
          <w:tcPr>
            <w:tcW w:w="1440" w:type="dxa"/>
          </w:tcPr>
          <w:p w:rsidR="007A417C" w:rsidRDefault="00450D2E" w:rsidP="003236F3">
            <w:pPr>
              <w:pStyle w:val="NormalWeb"/>
              <w:spacing w:before="0" w:beforeAutospacing="0" w:after="0" w:afterAutospacing="0"/>
            </w:pPr>
            <w:r>
              <w:lastRenderedPageBreak/>
              <w:t xml:space="preserve">Variabel independen: Dana Alokasi Khusus </w:t>
            </w:r>
            <w:r>
              <w:lastRenderedPageBreak/>
              <w:t xml:space="preserve">(DAK), Pendapatan Asli Daerah (PAD) </w:t>
            </w:r>
            <w:r w:rsidR="007A417C" w:rsidRPr="00452851">
              <w:t xml:space="preserve"> </w:t>
            </w:r>
          </w:p>
          <w:p w:rsidR="00450D2E" w:rsidRPr="00452851" w:rsidRDefault="00450D2E" w:rsidP="003236F3">
            <w:pPr>
              <w:pStyle w:val="NormalWeb"/>
              <w:spacing w:before="0" w:beforeAutospacing="0" w:after="0" w:afterAutospacing="0"/>
            </w:pPr>
          </w:p>
          <w:p w:rsidR="007A417C" w:rsidRPr="00452851" w:rsidRDefault="007A417C" w:rsidP="003236F3">
            <w:pPr>
              <w:pStyle w:val="NormalWeb"/>
              <w:spacing w:before="0" w:beforeAutospacing="0" w:after="0" w:afterAutospacing="0"/>
            </w:pPr>
            <w:r w:rsidRPr="00452851">
              <w:t>Variabel dependen:</w:t>
            </w:r>
          </w:p>
          <w:p w:rsidR="007A417C" w:rsidRPr="00452851" w:rsidRDefault="007A417C" w:rsidP="003236F3">
            <w:pPr>
              <w:pStyle w:val="NormalWeb"/>
              <w:spacing w:before="0" w:beforeAutospacing="0" w:after="0" w:afterAutospacing="0"/>
            </w:pPr>
            <w:r w:rsidRPr="00452851">
              <w:t>Belanja modal</w:t>
            </w:r>
          </w:p>
        </w:tc>
        <w:tc>
          <w:tcPr>
            <w:tcW w:w="1440" w:type="dxa"/>
          </w:tcPr>
          <w:p w:rsidR="008C676B" w:rsidRPr="00452851" w:rsidRDefault="007A417C" w:rsidP="00450D2E">
            <w:pPr>
              <w:pStyle w:val="NormalWeb"/>
              <w:spacing w:before="0" w:beforeAutospacing="0" w:after="0" w:afterAutospacing="0"/>
            </w:pPr>
            <w:r w:rsidRPr="00452851">
              <w:lastRenderedPageBreak/>
              <w:t xml:space="preserve">Variabel independen: </w:t>
            </w:r>
          </w:p>
        </w:tc>
        <w:tc>
          <w:tcPr>
            <w:tcW w:w="1800" w:type="dxa"/>
          </w:tcPr>
          <w:p w:rsidR="00E11A2F" w:rsidRPr="00452851" w:rsidRDefault="00450D2E" w:rsidP="003236F3">
            <w:pPr>
              <w:pStyle w:val="NormalWeb"/>
              <w:spacing w:before="0" w:beforeAutospacing="0" w:after="0" w:afterAutospacing="0"/>
            </w:pPr>
            <w:r w:rsidRPr="00450D2E">
              <w:t xml:space="preserve">DAK dan PAD berpengaruh positif dan signifikan terhadap belanja </w:t>
            </w:r>
            <w:r w:rsidRPr="00450D2E">
              <w:lastRenderedPageBreak/>
              <w:t>modal pada pemerintah Kota Manado</w:t>
            </w:r>
          </w:p>
        </w:tc>
      </w:tr>
      <w:tr w:rsidR="00F83992" w:rsidRPr="00452851" w:rsidTr="00E41303">
        <w:trPr>
          <w:trHeight w:val="350"/>
        </w:trPr>
        <w:tc>
          <w:tcPr>
            <w:tcW w:w="510" w:type="dxa"/>
          </w:tcPr>
          <w:p w:rsidR="00F83992" w:rsidRPr="00452851" w:rsidRDefault="00F83992" w:rsidP="003236F3">
            <w:pPr>
              <w:pStyle w:val="NormalWeb"/>
              <w:spacing w:before="0" w:beforeAutospacing="0" w:after="0" w:afterAutospacing="0"/>
              <w:jc w:val="center"/>
            </w:pPr>
            <w:r>
              <w:lastRenderedPageBreak/>
              <w:t>2.</w:t>
            </w:r>
          </w:p>
        </w:tc>
        <w:tc>
          <w:tcPr>
            <w:tcW w:w="1110" w:type="dxa"/>
          </w:tcPr>
          <w:p w:rsidR="00F83992" w:rsidRDefault="00450D2E" w:rsidP="00EF1952">
            <w:pPr>
              <w:pStyle w:val="NormalWeb"/>
              <w:spacing w:before="0" w:beforeAutospacing="0" w:after="0" w:afterAutospacing="0"/>
            </w:pPr>
            <w:r>
              <w:t>Ni Putu Dwi Eka Rini Sugiarthi</w:t>
            </w:r>
          </w:p>
          <w:p w:rsidR="00450D2E" w:rsidRDefault="00450D2E" w:rsidP="00EF1952">
            <w:pPr>
              <w:pStyle w:val="NormalWeb"/>
              <w:spacing w:before="0" w:beforeAutospacing="0" w:after="0" w:afterAutospacing="0"/>
            </w:pPr>
          </w:p>
          <w:p w:rsidR="00450D2E" w:rsidRPr="00452851" w:rsidRDefault="00450D2E" w:rsidP="00EF1952">
            <w:pPr>
              <w:pStyle w:val="NormalWeb"/>
              <w:spacing w:before="0" w:beforeAutospacing="0" w:after="0" w:afterAutospacing="0"/>
            </w:pPr>
            <w:r>
              <w:t>Ni Luh Supadmi</w:t>
            </w:r>
          </w:p>
        </w:tc>
        <w:tc>
          <w:tcPr>
            <w:tcW w:w="1620" w:type="dxa"/>
          </w:tcPr>
          <w:p w:rsidR="00F83992" w:rsidRDefault="00450D2E" w:rsidP="00EF1952">
            <w:pPr>
              <w:tabs>
                <w:tab w:val="left" w:pos="750"/>
                <w:tab w:val="left" w:pos="1395"/>
                <w:tab w:val="left" w:pos="1620"/>
                <w:tab w:val="left" w:pos="1935"/>
              </w:tabs>
              <w:rPr>
                <w:rFonts w:ascii="Times New Roman" w:hAnsi="Times New Roman" w:cs="Times New Roman"/>
                <w:sz w:val="24"/>
                <w:szCs w:val="24"/>
              </w:rPr>
            </w:pPr>
            <w:r>
              <w:rPr>
                <w:rFonts w:ascii="Times New Roman" w:hAnsi="Times New Roman" w:cs="Times New Roman"/>
                <w:sz w:val="24"/>
                <w:szCs w:val="24"/>
              </w:rPr>
              <w:t>Pengaruh PAD, DAU, dan SiLPA pada Belanja Modal d</w:t>
            </w:r>
            <w:r w:rsidRPr="00450D2E">
              <w:rPr>
                <w:rFonts w:ascii="Times New Roman" w:hAnsi="Times New Roman" w:cs="Times New Roman"/>
                <w:sz w:val="24"/>
                <w:szCs w:val="24"/>
              </w:rPr>
              <w:t xml:space="preserve">engan Pertumbuhan Ekonomi </w:t>
            </w:r>
            <w:r>
              <w:rPr>
                <w:rFonts w:ascii="Times New Roman" w:hAnsi="Times New Roman" w:cs="Times New Roman"/>
                <w:sz w:val="24"/>
                <w:szCs w:val="24"/>
              </w:rPr>
              <w:t>s</w:t>
            </w:r>
            <w:r w:rsidRPr="00450D2E">
              <w:rPr>
                <w:rFonts w:ascii="Times New Roman" w:hAnsi="Times New Roman" w:cs="Times New Roman"/>
                <w:sz w:val="24"/>
                <w:szCs w:val="24"/>
              </w:rPr>
              <w:t>ebagai Pemoderasi</w:t>
            </w:r>
          </w:p>
          <w:p w:rsidR="000B75D7" w:rsidRDefault="000B75D7" w:rsidP="00EF1952">
            <w:pPr>
              <w:tabs>
                <w:tab w:val="left" w:pos="750"/>
                <w:tab w:val="left" w:pos="1395"/>
                <w:tab w:val="left" w:pos="1620"/>
                <w:tab w:val="left" w:pos="1935"/>
              </w:tabs>
              <w:rPr>
                <w:rFonts w:ascii="Times New Roman" w:hAnsi="Times New Roman" w:cs="Times New Roman"/>
                <w:sz w:val="24"/>
                <w:szCs w:val="24"/>
              </w:rPr>
            </w:pPr>
          </w:p>
          <w:p w:rsidR="000B75D7" w:rsidRDefault="000B75D7" w:rsidP="00EF1952">
            <w:pPr>
              <w:tabs>
                <w:tab w:val="left" w:pos="750"/>
                <w:tab w:val="left" w:pos="1395"/>
                <w:tab w:val="left" w:pos="1620"/>
                <w:tab w:val="left" w:pos="1935"/>
              </w:tabs>
              <w:rPr>
                <w:rFonts w:ascii="Times New Roman" w:hAnsi="Times New Roman" w:cs="Times New Roman"/>
                <w:sz w:val="24"/>
                <w:szCs w:val="24"/>
              </w:rPr>
            </w:pPr>
            <w:r>
              <w:rPr>
                <w:rFonts w:ascii="Times New Roman" w:hAnsi="Times New Roman" w:cs="Times New Roman"/>
                <w:sz w:val="24"/>
                <w:szCs w:val="24"/>
              </w:rPr>
              <w:t>Diterbitkan: E-Jurnal Akuntansi Universitas Udayana</w:t>
            </w:r>
          </w:p>
          <w:p w:rsidR="000B75D7" w:rsidRDefault="000B75D7" w:rsidP="00EF1952">
            <w:pPr>
              <w:tabs>
                <w:tab w:val="left" w:pos="750"/>
                <w:tab w:val="left" w:pos="1395"/>
                <w:tab w:val="left" w:pos="1620"/>
                <w:tab w:val="left" w:pos="1935"/>
              </w:tabs>
              <w:rPr>
                <w:rFonts w:ascii="Times New Roman" w:hAnsi="Times New Roman" w:cs="Times New Roman"/>
                <w:sz w:val="24"/>
                <w:szCs w:val="24"/>
              </w:rPr>
            </w:pPr>
            <w:r>
              <w:rPr>
                <w:rFonts w:ascii="Times New Roman" w:hAnsi="Times New Roman" w:cs="Times New Roman"/>
                <w:sz w:val="24"/>
                <w:szCs w:val="24"/>
              </w:rPr>
              <w:t>ISSN: 2302-8556</w:t>
            </w:r>
          </w:p>
          <w:p w:rsidR="000B75D7" w:rsidRPr="00452851" w:rsidRDefault="000B75D7" w:rsidP="00EF1952">
            <w:pPr>
              <w:tabs>
                <w:tab w:val="left" w:pos="750"/>
                <w:tab w:val="left" w:pos="1395"/>
                <w:tab w:val="left" w:pos="1620"/>
                <w:tab w:val="left" w:pos="1935"/>
              </w:tabs>
              <w:rPr>
                <w:rFonts w:ascii="Times New Roman" w:hAnsi="Times New Roman" w:cs="Times New Roman"/>
                <w:sz w:val="24"/>
                <w:szCs w:val="24"/>
              </w:rPr>
            </w:pPr>
            <w:r>
              <w:rPr>
                <w:rFonts w:ascii="Times New Roman" w:hAnsi="Times New Roman" w:cs="Times New Roman"/>
                <w:sz w:val="24"/>
                <w:szCs w:val="24"/>
              </w:rPr>
              <w:t>(2014)</w:t>
            </w:r>
          </w:p>
        </w:tc>
        <w:tc>
          <w:tcPr>
            <w:tcW w:w="1440" w:type="dxa"/>
          </w:tcPr>
          <w:p w:rsidR="00F83992" w:rsidRDefault="00F83992" w:rsidP="00EF1952">
            <w:pPr>
              <w:pStyle w:val="NormalWeb"/>
              <w:spacing w:before="0" w:beforeAutospacing="0" w:after="0" w:afterAutospacing="0"/>
            </w:pPr>
            <w:r>
              <w:t>Variabel</w:t>
            </w:r>
            <w:r w:rsidR="0019199F">
              <w:t xml:space="preserve"> independen: </w:t>
            </w:r>
            <w:r w:rsidR="000B75D7">
              <w:t>PAD, DAU</w:t>
            </w:r>
          </w:p>
          <w:p w:rsidR="00F83992" w:rsidRDefault="00F83992" w:rsidP="00EF1952">
            <w:pPr>
              <w:pStyle w:val="NormalWeb"/>
              <w:spacing w:before="0" w:beforeAutospacing="0" w:after="0" w:afterAutospacing="0"/>
            </w:pPr>
          </w:p>
          <w:p w:rsidR="00F83992" w:rsidRPr="00452851" w:rsidRDefault="00F83992" w:rsidP="00EF1952">
            <w:pPr>
              <w:pStyle w:val="NormalWeb"/>
              <w:spacing w:before="0" w:beforeAutospacing="0" w:after="0" w:afterAutospacing="0"/>
            </w:pPr>
            <w:r>
              <w:t>Variabel dependen: belanja modal</w:t>
            </w:r>
          </w:p>
        </w:tc>
        <w:tc>
          <w:tcPr>
            <w:tcW w:w="1440" w:type="dxa"/>
          </w:tcPr>
          <w:p w:rsidR="00F83992" w:rsidRDefault="00F83992" w:rsidP="000B75D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Variabel independen: </w:t>
            </w:r>
            <w:r w:rsidR="000B75D7">
              <w:rPr>
                <w:rFonts w:ascii="Times New Roman" w:hAnsi="Times New Roman" w:cs="Times New Roman"/>
                <w:sz w:val="24"/>
                <w:szCs w:val="24"/>
              </w:rPr>
              <w:t>SiLPA</w:t>
            </w:r>
          </w:p>
          <w:p w:rsidR="000B75D7" w:rsidRDefault="000B75D7" w:rsidP="000B75D7">
            <w:pPr>
              <w:autoSpaceDE w:val="0"/>
              <w:autoSpaceDN w:val="0"/>
              <w:adjustRightInd w:val="0"/>
              <w:rPr>
                <w:rFonts w:ascii="Times New Roman" w:hAnsi="Times New Roman" w:cs="Times New Roman"/>
                <w:sz w:val="24"/>
                <w:szCs w:val="24"/>
              </w:rPr>
            </w:pPr>
          </w:p>
          <w:p w:rsidR="000B75D7" w:rsidRPr="00452851" w:rsidRDefault="000B75D7" w:rsidP="000B75D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Variabel pemoderasi: pertumbuh-an ekonomi</w:t>
            </w:r>
          </w:p>
        </w:tc>
        <w:tc>
          <w:tcPr>
            <w:tcW w:w="1800" w:type="dxa"/>
          </w:tcPr>
          <w:p w:rsidR="00F83992" w:rsidRPr="00452851" w:rsidRDefault="000B75D7" w:rsidP="00EF1952">
            <w:pPr>
              <w:pStyle w:val="NormalWeb"/>
              <w:spacing w:after="0"/>
            </w:pPr>
            <w:r w:rsidRPr="000B75D7">
              <w:t>PAD, DAU, dan SiLPA berpengaruh positif dan signifikan pada belanja modal di Kabupaten/Kota di Provinsi Bali. Variabel moderasi (pertumbuhan ekonomi) mampu memoderasi variabel PAD dan DAU, namun tidak mampu memoderasi variabel SiLPA pada belanja modal.</w:t>
            </w:r>
          </w:p>
        </w:tc>
      </w:tr>
      <w:tr w:rsidR="00F83992" w:rsidRPr="00452851" w:rsidTr="00E41303">
        <w:tc>
          <w:tcPr>
            <w:tcW w:w="510" w:type="dxa"/>
          </w:tcPr>
          <w:p w:rsidR="00F83992" w:rsidRPr="00452851" w:rsidRDefault="00F83992" w:rsidP="003236F3">
            <w:pPr>
              <w:pStyle w:val="NormalWeb"/>
              <w:spacing w:before="0" w:beforeAutospacing="0" w:after="0" w:afterAutospacing="0"/>
              <w:jc w:val="center"/>
            </w:pPr>
            <w:r>
              <w:t>3</w:t>
            </w:r>
            <w:r w:rsidRPr="00452851">
              <w:t>.</w:t>
            </w:r>
          </w:p>
        </w:tc>
        <w:tc>
          <w:tcPr>
            <w:tcW w:w="1110" w:type="dxa"/>
          </w:tcPr>
          <w:p w:rsidR="000B75D7" w:rsidRDefault="000B75D7" w:rsidP="000B4F3C">
            <w:pPr>
              <w:pStyle w:val="NormalWeb"/>
              <w:spacing w:before="0" w:beforeAutospacing="0" w:after="0" w:afterAutospacing="0"/>
            </w:pPr>
            <w:r w:rsidRPr="000B75D7">
              <w:t>Ni L</w:t>
            </w:r>
            <w:r>
              <w:t>uh Dina Selvia Martini</w:t>
            </w:r>
          </w:p>
          <w:p w:rsidR="000B75D7" w:rsidRDefault="000B75D7" w:rsidP="000B4F3C">
            <w:pPr>
              <w:pStyle w:val="NormalWeb"/>
              <w:spacing w:before="0" w:beforeAutospacing="0" w:after="0" w:afterAutospacing="0"/>
            </w:pPr>
          </w:p>
          <w:p w:rsidR="00207048" w:rsidRDefault="00207048" w:rsidP="000B4F3C">
            <w:pPr>
              <w:pStyle w:val="NormalWeb"/>
              <w:spacing w:before="0" w:beforeAutospacing="0" w:after="0" w:afterAutospacing="0"/>
            </w:pPr>
          </w:p>
          <w:p w:rsidR="000B75D7" w:rsidRDefault="000B75D7" w:rsidP="000B4F3C">
            <w:pPr>
              <w:pStyle w:val="NormalWeb"/>
              <w:spacing w:before="0" w:beforeAutospacing="0" w:after="0" w:afterAutospacing="0"/>
            </w:pPr>
            <w:r>
              <w:lastRenderedPageBreak/>
              <w:t>Wayan Cipta</w:t>
            </w:r>
          </w:p>
          <w:p w:rsidR="000B75D7" w:rsidRDefault="000B75D7" w:rsidP="000B4F3C">
            <w:pPr>
              <w:pStyle w:val="NormalWeb"/>
              <w:spacing w:before="0" w:beforeAutospacing="0" w:after="0" w:afterAutospacing="0"/>
            </w:pPr>
          </w:p>
          <w:p w:rsidR="00F83992" w:rsidRPr="00452851" w:rsidRDefault="000B75D7" w:rsidP="000B4F3C">
            <w:pPr>
              <w:pStyle w:val="NormalWeb"/>
              <w:spacing w:before="0" w:beforeAutospacing="0" w:after="0" w:afterAutospacing="0"/>
            </w:pPr>
            <w:r w:rsidRPr="000B75D7">
              <w:t>I Wayan Suwen</w:t>
            </w:r>
            <w:r>
              <w:t>-</w:t>
            </w:r>
            <w:r w:rsidRPr="000B75D7">
              <w:t>dra.</w:t>
            </w:r>
          </w:p>
        </w:tc>
        <w:tc>
          <w:tcPr>
            <w:tcW w:w="1620" w:type="dxa"/>
          </w:tcPr>
          <w:p w:rsidR="000B75D7" w:rsidRPr="000B75D7" w:rsidRDefault="000B75D7" w:rsidP="000B75D7">
            <w:pPr>
              <w:tabs>
                <w:tab w:val="left" w:pos="750"/>
                <w:tab w:val="left" w:pos="1395"/>
                <w:tab w:val="left" w:pos="1620"/>
                <w:tab w:val="left" w:pos="1935"/>
              </w:tabs>
              <w:rPr>
                <w:rFonts w:ascii="Times New Roman" w:hAnsi="Times New Roman" w:cs="Times New Roman"/>
                <w:sz w:val="24"/>
                <w:szCs w:val="24"/>
              </w:rPr>
            </w:pPr>
            <w:r w:rsidRPr="000B75D7">
              <w:rPr>
                <w:rFonts w:ascii="Times New Roman" w:hAnsi="Times New Roman" w:cs="Times New Roman"/>
                <w:sz w:val="24"/>
                <w:szCs w:val="24"/>
              </w:rPr>
              <w:lastRenderedPageBreak/>
              <w:t xml:space="preserve">Pengaruh Pendapatan </w:t>
            </w:r>
            <w:r>
              <w:rPr>
                <w:rFonts w:ascii="Times New Roman" w:hAnsi="Times New Roman" w:cs="Times New Roman"/>
                <w:sz w:val="24"/>
                <w:szCs w:val="24"/>
              </w:rPr>
              <w:t xml:space="preserve">Asli Daerah, Dana Alokasi Umum dan Dana Alokasi </w:t>
            </w:r>
            <w:r>
              <w:rPr>
                <w:rFonts w:ascii="Times New Roman" w:hAnsi="Times New Roman" w:cs="Times New Roman"/>
                <w:sz w:val="24"/>
                <w:szCs w:val="24"/>
              </w:rPr>
              <w:lastRenderedPageBreak/>
              <w:t>Khusus terhadap Belanja Modal p</w:t>
            </w:r>
            <w:r w:rsidRPr="000B75D7">
              <w:rPr>
                <w:rFonts w:ascii="Times New Roman" w:hAnsi="Times New Roman" w:cs="Times New Roman"/>
                <w:sz w:val="24"/>
                <w:szCs w:val="24"/>
              </w:rPr>
              <w:t>ada Kabupaten</w:t>
            </w:r>
          </w:p>
          <w:p w:rsidR="00F83992" w:rsidRDefault="000B75D7" w:rsidP="000B75D7">
            <w:pPr>
              <w:pStyle w:val="NormalWeb"/>
              <w:spacing w:before="0" w:beforeAutospacing="0" w:after="0" w:afterAutospacing="0"/>
            </w:pPr>
            <w:r>
              <w:t>Buleleng T</w:t>
            </w:r>
            <w:r w:rsidRPr="000B75D7">
              <w:t xml:space="preserve">ahun 2006 </w:t>
            </w:r>
            <w:r>
              <w:t>–</w:t>
            </w:r>
            <w:r w:rsidRPr="000B75D7">
              <w:t xml:space="preserve"> 2012</w:t>
            </w:r>
          </w:p>
          <w:p w:rsidR="000B75D7" w:rsidRPr="00452851" w:rsidRDefault="000B75D7" w:rsidP="000B75D7">
            <w:pPr>
              <w:pStyle w:val="NormalWeb"/>
              <w:spacing w:before="0" w:beforeAutospacing="0" w:after="0" w:afterAutospacing="0"/>
              <w:rPr>
                <w:bCs/>
              </w:rPr>
            </w:pPr>
          </w:p>
          <w:p w:rsidR="000B75D7" w:rsidRDefault="00F83992" w:rsidP="003236F3">
            <w:pPr>
              <w:pStyle w:val="NormalWeb"/>
              <w:spacing w:before="0" w:beforeAutospacing="0" w:after="0" w:afterAutospacing="0"/>
            </w:pPr>
            <w:r w:rsidRPr="00452851">
              <w:t xml:space="preserve">Diterbitkan: </w:t>
            </w:r>
            <w:r w:rsidR="000B75D7" w:rsidRPr="000B75D7">
              <w:t>e-Journal Bisma Universitas Pendidikan Ganesha</w:t>
            </w:r>
            <w:r w:rsidR="000B75D7">
              <w:t>, volume 2</w:t>
            </w:r>
          </w:p>
          <w:p w:rsidR="00F83992" w:rsidRPr="00452851" w:rsidRDefault="000B75D7" w:rsidP="003236F3">
            <w:pPr>
              <w:pStyle w:val="NormalWeb"/>
              <w:spacing w:before="0" w:beforeAutospacing="0" w:after="0" w:afterAutospacing="0"/>
            </w:pPr>
            <w:r>
              <w:t>(2014)</w:t>
            </w:r>
          </w:p>
        </w:tc>
        <w:tc>
          <w:tcPr>
            <w:tcW w:w="1440" w:type="dxa"/>
          </w:tcPr>
          <w:p w:rsidR="00F83992" w:rsidRPr="00452851" w:rsidRDefault="00F83992" w:rsidP="003236F3">
            <w:pPr>
              <w:pStyle w:val="NormalWeb"/>
              <w:spacing w:before="0" w:beforeAutospacing="0" w:after="0" w:afterAutospacing="0"/>
            </w:pPr>
            <w:r w:rsidRPr="00452851">
              <w:lastRenderedPageBreak/>
              <w:t xml:space="preserve">Variabel independen: </w:t>
            </w:r>
          </w:p>
          <w:p w:rsidR="00F83992" w:rsidRDefault="000B75D7" w:rsidP="003236F3">
            <w:pPr>
              <w:pStyle w:val="NormalWeb"/>
              <w:spacing w:before="0" w:beforeAutospacing="0" w:after="0" w:afterAutospacing="0"/>
            </w:pPr>
            <w:r w:rsidRPr="000B75D7">
              <w:t xml:space="preserve">Pendapatan </w:t>
            </w:r>
            <w:r>
              <w:t xml:space="preserve">Asli Daerah, Dana Alokasi </w:t>
            </w:r>
            <w:r>
              <w:lastRenderedPageBreak/>
              <w:t>Umum, Dana Alokasi Khusus</w:t>
            </w:r>
          </w:p>
          <w:p w:rsidR="000B75D7" w:rsidRPr="00452851" w:rsidRDefault="000B75D7" w:rsidP="003236F3">
            <w:pPr>
              <w:pStyle w:val="NormalWeb"/>
              <w:spacing w:before="0" w:beforeAutospacing="0" w:after="0" w:afterAutospacing="0"/>
            </w:pPr>
          </w:p>
          <w:p w:rsidR="00F83992" w:rsidRPr="00452851" w:rsidRDefault="00F83992" w:rsidP="000B75D7">
            <w:pPr>
              <w:pStyle w:val="NormalWeb"/>
              <w:spacing w:before="0" w:beforeAutospacing="0" w:after="0" w:afterAutospacing="0"/>
            </w:pPr>
            <w:r w:rsidRPr="00452851">
              <w:t xml:space="preserve">Variabel dependen: </w:t>
            </w:r>
            <w:r w:rsidR="000B75D7">
              <w:t>Belanja Modal</w:t>
            </w:r>
          </w:p>
        </w:tc>
        <w:tc>
          <w:tcPr>
            <w:tcW w:w="1440" w:type="dxa"/>
          </w:tcPr>
          <w:p w:rsidR="00F83992" w:rsidRPr="00452851" w:rsidRDefault="00F83992" w:rsidP="000B75D7">
            <w:pPr>
              <w:autoSpaceDE w:val="0"/>
              <w:autoSpaceDN w:val="0"/>
              <w:adjustRightInd w:val="0"/>
              <w:rPr>
                <w:rFonts w:ascii="Times New Roman" w:hAnsi="Times New Roman" w:cs="Times New Roman"/>
                <w:sz w:val="24"/>
                <w:szCs w:val="24"/>
              </w:rPr>
            </w:pPr>
            <w:r w:rsidRPr="00452851">
              <w:rPr>
                <w:rFonts w:ascii="Times New Roman" w:hAnsi="Times New Roman" w:cs="Times New Roman"/>
                <w:sz w:val="24"/>
                <w:szCs w:val="24"/>
              </w:rPr>
              <w:lastRenderedPageBreak/>
              <w:t xml:space="preserve">Variabel </w:t>
            </w:r>
            <w:r w:rsidR="000B75D7">
              <w:rPr>
                <w:rFonts w:ascii="Times New Roman" w:hAnsi="Times New Roman" w:cs="Times New Roman"/>
                <w:sz w:val="24"/>
                <w:szCs w:val="24"/>
              </w:rPr>
              <w:t>in</w:t>
            </w:r>
            <w:r w:rsidRPr="00452851">
              <w:rPr>
                <w:rFonts w:ascii="Times New Roman" w:hAnsi="Times New Roman" w:cs="Times New Roman"/>
                <w:sz w:val="24"/>
                <w:szCs w:val="24"/>
              </w:rPr>
              <w:t xml:space="preserve">dependen: </w:t>
            </w:r>
          </w:p>
        </w:tc>
        <w:tc>
          <w:tcPr>
            <w:tcW w:w="1800" w:type="dxa"/>
          </w:tcPr>
          <w:p w:rsidR="00F83992" w:rsidRPr="00452851" w:rsidRDefault="000B75D7" w:rsidP="003236F3">
            <w:pPr>
              <w:pStyle w:val="NormalWeb"/>
              <w:spacing w:before="0" w:beforeAutospacing="0" w:after="0" w:afterAutospacing="0"/>
            </w:pPr>
            <w:r w:rsidRPr="000B75D7">
              <w:t xml:space="preserve">(1) ada pengaruh positif dan signifikan Pendapatan Asli Daerah, Dana Alokasi Umum </w:t>
            </w:r>
            <w:r w:rsidRPr="000B75D7">
              <w:lastRenderedPageBreak/>
              <w:t>dan Dana Alokasi Khusus terhadap Belanja Modal, (2) ada pengaruh positif dan signifikan dari Pendapatan Asli Daerah terhadap Belanja Modal, (3) ada pengaruh positif dan signifikan dari Dana Alokasi Umum terhadap Belanja Modal, (4) ada pengaruh positif dan signifikan dari Dana Alokasi Khusus terhadap Belanja Modal, (5) ada pengaruh positif dan signifikan dari Pendapatan Asli Daerah terhadap Dana Alokasi Umum, serta (6) ada pengaruh positif dan signifikan dari Dana Alokasi Umum terhadap Dana Alokasi Khusus.</w:t>
            </w:r>
          </w:p>
        </w:tc>
      </w:tr>
      <w:tr w:rsidR="00F83992" w:rsidRPr="00452851" w:rsidTr="00E41303">
        <w:tc>
          <w:tcPr>
            <w:tcW w:w="510" w:type="dxa"/>
          </w:tcPr>
          <w:p w:rsidR="00F83992" w:rsidRPr="00452851" w:rsidRDefault="00F83992" w:rsidP="003236F3">
            <w:pPr>
              <w:pStyle w:val="NormalWeb"/>
              <w:spacing w:before="0" w:beforeAutospacing="0" w:after="0" w:afterAutospacing="0"/>
              <w:jc w:val="center"/>
            </w:pPr>
            <w:r>
              <w:lastRenderedPageBreak/>
              <w:t>4</w:t>
            </w:r>
            <w:r w:rsidRPr="00452851">
              <w:t>.</w:t>
            </w:r>
          </w:p>
        </w:tc>
        <w:tc>
          <w:tcPr>
            <w:tcW w:w="1110" w:type="dxa"/>
          </w:tcPr>
          <w:p w:rsidR="000B75D7" w:rsidRPr="000B75D7" w:rsidRDefault="000B75D7" w:rsidP="000B75D7">
            <w:pPr>
              <w:pStyle w:val="NormalWeb"/>
              <w:spacing w:after="0"/>
              <w:rPr>
                <w:bCs/>
              </w:rPr>
            </w:pPr>
            <w:r>
              <w:rPr>
                <w:bCs/>
              </w:rPr>
              <w:t>Made Fajar Paramar</w:t>
            </w:r>
            <w:r w:rsidR="00EA16B2">
              <w:rPr>
                <w:bCs/>
              </w:rPr>
              <w:t>-</w:t>
            </w:r>
            <w:r>
              <w:rPr>
                <w:bCs/>
              </w:rPr>
              <w:lastRenderedPageBreak/>
              <w:t>tha</w:t>
            </w:r>
          </w:p>
          <w:p w:rsidR="00F83992" w:rsidRPr="00452851" w:rsidRDefault="000B75D7" w:rsidP="000B75D7">
            <w:pPr>
              <w:pStyle w:val="NormalWeb"/>
              <w:spacing w:before="0" w:beforeAutospacing="0" w:after="0" w:afterAutospacing="0"/>
              <w:rPr>
                <w:bCs/>
              </w:rPr>
            </w:pPr>
            <w:r w:rsidRPr="000B75D7">
              <w:rPr>
                <w:bCs/>
              </w:rPr>
              <w:t>I Gusti Ayu Nyoman Budiasih</w:t>
            </w:r>
          </w:p>
        </w:tc>
        <w:tc>
          <w:tcPr>
            <w:tcW w:w="1620" w:type="dxa"/>
          </w:tcPr>
          <w:p w:rsidR="00F83992" w:rsidRDefault="00EA16B2" w:rsidP="003236F3">
            <w:pPr>
              <w:autoSpaceDE w:val="0"/>
              <w:autoSpaceDN w:val="0"/>
              <w:adjustRightInd w:val="0"/>
              <w:rPr>
                <w:rFonts w:ascii="Times New Roman" w:hAnsi="Times New Roman" w:cs="Times New Roman"/>
                <w:bCs/>
                <w:sz w:val="24"/>
                <w:szCs w:val="24"/>
              </w:rPr>
            </w:pPr>
            <w:r w:rsidRPr="00EA16B2">
              <w:rPr>
                <w:rFonts w:ascii="Times New Roman" w:hAnsi="Times New Roman" w:cs="Times New Roman"/>
                <w:bCs/>
                <w:sz w:val="24"/>
                <w:szCs w:val="24"/>
              </w:rPr>
              <w:lastRenderedPageBreak/>
              <w:t>Analisis</w:t>
            </w:r>
            <w:r>
              <w:rPr>
                <w:rFonts w:ascii="Times New Roman" w:hAnsi="Times New Roman" w:cs="Times New Roman"/>
                <w:bCs/>
                <w:sz w:val="24"/>
                <w:szCs w:val="24"/>
              </w:rPr>
              <w:t xml:space="preserve"> </w:t>
            </w:r>
            <w:r w:rsidRPr="00EA16B2">
              <w:rPr>
                <w:rFonts w:ascii="Times New Roman" w:hAnsi="Times New Roman" w:cs="Times New Roman"/>
                <w:bCs/>
                <w:sz w:val="24"/>
                <w:szCs w:val="24"/>
              </w:rPr>
              <w:t>flypaper Effect,</w:t>
            </w:r>
            <w:r>
              <w:rPr>
                <w:rFonts w:ascii="Times New Roman" w:hAnsi="Times New Roman" w:cs="Times New Roman"/>
                <w:bCs/>
                <w:sz w:val="24"/>
                <w:szCs w:val="24"/>
              </w:rPr>
              <w:t xml:space="preserve"> </w:t>
            </w:r>
            <w:r w:rsidRPr="00EA16B2">
              <w:rPr>
                <w:rFonts w:ascii="Times New Roman" w:hAnsi="Times New Roman" w:cs="Times New Roman"/>
                <w:bCs/>
                <w:sz w:val="24"/>
                <w:szCs w:val="24"/>
              </w:rPr>
              <w:t xml:space="preserve">Pendapatan </w:t>
            </w:r>
            <w:r w:rsidRPr="00EA16B2">
              <w:rPr>
                <w:rFonts w:ascii="Times New Roman" w:hAnsi="Times New Roman" w:cs="Times New Roman"/>
                <w:bCs/>
                <w:sz w:val="24"/>
                <w:szCs w:val="24"/>
              </w:rPr>
              <w:lastRenderedPageBreak/>
              <w:t>Asli Daerah,</w:t>
            </w:r>
            <w:r>
              <w:rPr>
                <w:rFonts w:ascii="Times New Roman" w:hAnsi="Times New Roman" w:cs="Times New Roman"/>
                <w:bCs/>
                <w:sz w:val="24"/>
                <w:szCs w:val="24"/>
              </w:rPr>
              <w:t xml:space="preserve"> Dana Alokasi Umum d</w:t>
            </w:r>
            <w:r w:rsidRPr="00EA16B2">
              <w:rPr>
                <w:rFonts w:ascii="Times New Roman" w:hAnsi="Times New Roman" w:cs="Times New Roman"/>
                <w:bCs/>
                <w:sz w:val="24"/>
                <w:szCs w:val="24"/>
              </w:rPr>
              <w:t>an Khusus</w:t>
            </w:r>
            <w:r>
              <w:rPr>
                <w:rFonts w:ascii="Times New Roman" w:hAnsi="Times New Roman" w:cs="Times New Roman"/>
                <w:bCs/>
                <w:sz w:val="24"/>
                <w:szCs w:val="24"/>
              </w:rPr>
              <w:t xml:space="preserve"> </w:t>
            </w:r>
            <w:r w:rsidRPr="00EA16B2">
              <w:rPr>
                <w:rFonts w:ascii="Times New Roman" w:hAnsi="Times New Roman" w:cs="Times New Roman"/>
                <w:bCs/>
                <w:sz w:val="24"/>
                <w:szCs w:val="24"/>
              </w:rPr>
              <w:t>pada Belanja Modal</w:t>
            </w:r>
          </w:p>
          <w:p w:rsidR="00EA16B2" w:rsidRPr="00452851" w:rsidRDefault="00EA16B2" w:rsidP="003236F3">
            <w:pPr>
              <w:autoSpaceDE w:val="0"/>
              <w:autoSpaceDN w:val="0"/>
              <w:adjustRightInd w:val="0"/>
              <w:rPr>
                <w:rFonts w:ascii="Times New Roman" w:hAnsi="Times New Roman" w:cs="Times New Roman"/>
                <w:bCs/>
                <w:sz w:val="24"/>
                <w:szCs w:val="24"/>
              </w:rPr>
            </w:pPr>
          </w:p>
          <w:p w:rsidR="00F83992" w:rsidRPr="00452851" w:rsidRDefault="00F83992" w:rsidP="003236F3">
            <w:pPr>
              <w:autoSpaceDE w:val="0"/>
              <w:autoSpaceDN w:val="0"/>
              <w:adjustRightInd w:val="0"/>
              <w:rPr>
                <w:rFonts w:ascii="Times New Roman" w:hAnsi="Times New Roman" w:cs="Times New Roman"/>
                <w:bCs/>
                <w:sz w:val="24"/>
                <w:szCs w:val="24"/>
              </w:rPr>
            </w:pPr>
            <w:r w:rsidRPr="00452851">
              <w:rPr>
                <w:rFonts w:ascii="Times New Roman" w:hAnsi="Times New Roman" w:cs="Times New Roman"/>
                <w:bCs/>
                <w:sz w:val="24"/>
                <w:szCs w:val="24"/>
              </w:rPr>
              <w:t xml:space="preserve">Diterbitkan: </w:t>
            </w:r>
          </w:p>
          <w:p w:rsidR="00EA16B2" w:rsidRPr="00EA16B2" w:rsidRDefault="00EA16B2" w:rsidP="00EA16B2">
            <w:pPr>
              <w:autoSpaceDE w:val="0"/>
              <w:autoSpaceDN w:val="0"/>
              <w:adjustRightInd w:val="0"/>
              <w:rPr>
                <w:rFonts w:ascii="Times New Roman" w:hAnsi="Times New Roman" w:cs="Times New Roman"/>
                <w:bCs/>
                <w:sz w:val="24"/>
                <w:szCs w:val="24"/>
              </w:rPr>
            </w:pPr>
            <w:r w:rsidRPr="00EA16B2">
              <w:rPr>
                <w:rFonts w:ascii="Times New Roman" w:hAnsi="Times New Roman" w:cs="Times New Roman"/>
                <w:bCs/>
                <w:sz w:val="24"/>
                <w:szCs w:val="24"/>
              </w:rPr>
              <w:t>E-Jurnal Akuntansi Universitas Udayana</w:t>
            </w:r>
          </w:p>
          <w:p w:rsidR="00F83992" w:rsidRPr="00452851" w:rsidRDefault="00EA16B2" w:rsidP="00EA16B2">
            <w:pPr>
              <w:autoSpaceDE w:val="0"/>
              <w:autoSpaceDN w:val="0"/>
              <w:adjustRightInd w:val="0"/>
              <w:rPr>
                <w:rFonts w:ascii="Times New Roman" w:hAnsi="Times New Roman" w:cs="Times New Roman"/>
                <w:bCs/>
                <w:sz w:val="24"/>
                <w:szCs w:val="24"/>
              </w:rPr>
            </w:pPr>
            <w:r w:rsidRPr="00EA16B2">
              <w:rPr>
                <w:rFonts w:ascii="Times New Roman" w:hAnsi="Times New Roman" w:cs="Times New Roman"/>
                <w:bCs/>
                <w:sz w:val="24"/>
                <w:szCs w:val="24"/>
              </w:rPr>
              <w:t>Vol.15.2. Mei (2016)</w:t>
            </w:r>
          </w:p>
        </w:tc>
        <w:tc>
          <w:tcPr>
            <w:tcW w:w="1440" w:type="dxa"/>
          </w:tcPr>
          <w:p w:rsidR="009B30DE" w:rsidRDefault="00F83992" w:rsidP="003236F3">
            <w:pPr>
              <w:pStyle w:val="NormalWeb"/>
              <w:spacing w:before="0" w:beforeAutospacing="0" w:after="0" w:afterAutospacing="0"/>
              <w:rPr>
                <w:bCs/>
              </w:rPr>
            </w:pPr>
            <w:r w:rsidRPr="00452851">
              <w:lastRenderedPageBreak/>
              <w:t xml:space="preserve">Variabel independen: </w:t>
            </w:r>
            <w:r w:rsidR="00EA16B2" w:rsidRPr="00EA16B2">
              <w:rPr>
                <w:bCs/>
              </w:rPr>
              <w:t>Pendapatan Asli Daerah,</w:t>
            </w:r>
            <w:r w:rsidR="00EA16B2">
              <w:rPr>
                <w:bCs/>
              </w:rPr>
              <w:t xml:space="preserve"> </w:t>
            </w:r>
            <w:r w:rsidR="00EA16B2">
              <w:rPr>
                <w:bCs/>
              </w:rPr>
              <w:lastRenderedPageBreak/>
              <w:t>Dana Alokasi Umum d</w:t>
            </w:r>
            <w:r w:rsidR="00EA16B2" w:rsidRPr="00EA16B2">
              <w:rPr>
                <w:bCs/>
              </w:rPr>
              <w:t>an Khusus</w:t>
            </w:r>
            <w:r w:rsidR="00EA16B2">
              <w:rPr>
                <w:bCs/>
              </w:rPr>
              <w:t xml:space="preserve"> </w:t>
            </w:r>
          </w:p>
          <w:p w:rsidR="00EA16B2" w:rsidRPr="00452851" w:rsidRDefault="00EA16B2" w:rsidP="003236F3">
            <w:pPr>
              <w:pStyle w:val="NormalWeb"/>
              <w:spacing w:before="0" w:beforeAutospacing="0" w:after="0" w:afterAutospacing="0"/>
            </w:pPr>
          </w:p>
          <w:p w:rsidR="00F83992" w:rsidRPr="00452851" w:rsidRDefault="00F83992" w:rsidP="003236F3">
            <w:pPr>
              <w:pStyle w:val="NormalWeb"/>
              <w:spacing w:before="0" w:beforeAutospacing="0" w:after="0" w:afterAutospacing="0"/>
            </w:pPr>
            <w:r w:rsidRPr="00452851">
              <w:t>Variabel dependen: belanja modal</w:t>
            </w:r>
          </w:p>
        </w:tc>
        <w:tc>
          <w:tcPr>
            <w:tcW w:w="1440" w:type="dxa"/>
          </w:tcPr>
          <w:p w:rsidR="00F83992" w:rsidRPr="00452851" w:rsidRDefault="00F83992" w:rsidP="00EA16B2">
            <w:pPr>
              <w:pStyle w:val="NormalWeb"/>
              <w:spacing w:before="0" w:beforeAutospacing="0" w:after="0" w:afterAutospacing="0"/>
            </w:pPr>
            <w:r w:rsidRPr="00452851">
              <w:lastRenderedPageBreak/>
              <w:t xml:space="preserve">Variabel independen: </w:t>
            </w:r>
          </w:p>
        </w:tc>
        <w:tc>
          <w:tcPr>
            <w:tcW w:w="1800" w:type="dxa"/>
          </w:tcPr>
          <w:p w:rsidR="00F83992" w:rsidRPr="00452851" w:rsidRDefault="00EA16B2" w:rsidP="003236F3">
            <w:pPr>
              <w:autoSpaceDE w:val="0"/>
              <w:autoSpaceDN w:val="0"/>
              <w:adjustRightInd w:val="0"/>
              <w:rPr>
                <w:rFonts w:ascii="Times New Roman" w:hAnsi="Times New Roman" w:cs="Times New Roman"/>
                <w:sz w:val="24"/>
                <w:szCs w:val="24"/>
              </w:rPr>
            </w:pPr>
            <w:r w:rsidRPr="00EA16B2">
              <w:rPr>
                <w:rFonts w:ascii="Times New Roman" w:hAnsi="Times New Roman" w:cs="Times New Roman"/>
                <w:sz w:val="24"/>
                <w:szCs w:val="24"/>
              </w:rPr>
              <w:t xml:space="preserve">(a) Pendapatan Asli Daerah berpengaruh terhadap belanja </w:t>
            </w:r>
            <w:r w:rsidRPr="00EA16B2">
              <w:rPr>
                <w:rFonts w:ascii="Times New Roman" w:hAnsi="Times New Roman" w:cs="Times New Roman"/>
                <w:sz w:val="24"/>
                <w:szCs w:val="24"/>
              </w:rPr>
              <w:lastRenderedPageBreak/>
              <w:t>modal, (b) Dana Aloksi Umum tidak berpengaruh terhadap belanja modal, (c) Dana Alokasi Khusus berpengaruh signifikan terhadap belanja modal, (d) Pendapatan Asli Daerah (PAD), Dana Alokasi Umum, dan Dana Alokasi Khusus secara bersama-sama berpengaruh terhadap Belanja Modal.</w:t>
            </w:r>
          </w:p>
        </w:tc>
      </w:tr>
      <w:tr w:rsidR="00F83992" w:rsidRPr="00452851" w:rsidTr="00E41303">
        <w:tc>
          <w:tcPr>
            <w:tcW w:w="510" w:type="dxa"/>
          </w:tcPr>
          <w:p w:rsidR="00F83992" w:rsidRPr="00452851" w:rsidRDefault="00F83992" w:rsidP="003236F3">
            <w:pPr>
              <w:pStyle w:val="NormalWeb"/>
              <w:spacing w:before="0" w:beforeAutospacing="0" w:after="0" w:afterAutospacing="0"/>
              <w:jc w:val="center"/>
            </w:pPr>
            <w:r>
              <w:lastRenderedPageBreak/>
              <w:t>5</w:t>
            </w:r>
            <w:r w:rsidRPr="00452851">
              <w:t>.</w:t>
            </w:r>
          </w:p>
        </w:tc>
        <w:tc>
          <w:tcPr>
            <w:tcW w:w="1110" w:type="dxa"/>
          </w:tcPr>
          <w:p w:rsidR="00EA16B2" w:rsidRDefault="00EA16B2" w:rsidP="003236F3">
            <w:pPr>
              <w:pStyle w:val="NormalWeb"/>
              <w:spacing w:before="0" w:beforeAutospacing="0" w:after="0" w:afterAutospacing="0"/>
              <w:rPr>
                <w:bCs/>
              </w:rPr>
            </w:pPr>
            <w:r w:rsidRPr="00EA16B2">
              <w:rPr>
                <w:bCs/>
              </w:rPr>
              <w:t xml:space="preserve">Desak Gede Yudi Atika Sari </w:t>
            </w:r>
          </w:p>
          <w:p w:rsidR="00EA16B2" w:rsidRDefault="00EA16B2" w:rsidP="003236F3">
            <w:pPr>
              <w:pStyle w:val="NormalWeb"/>
              <w:spacing w:before="0" w:beforeAutospacing="0" w:after="0" w:afterAutospacing="0"/>
              <w:rPr>
                <w:bCs/>
              </w:rPr>
            </w:pPr>
          </w:p>
          <w:p w:rsidR="00EA16B2" w:rsidRDefault="00EA16B2" w:rsidP="003236F3">
            <w:pPr>
              <w:pStyle w:val="NormalWeb"/>
              <w:spacing w:before="0" w:beforeAutospacing="0" w:after="0" w:afterAutospacing="0"/>
              <w:rPr>
                <w:bCs/>
              </w:rPr>
            </w:pPr>
            <w:r w:rsidRPr="00EA16B2">
              <w:rPr>
                <w:bCs/>
              </w:rPr>
              <w:t>Putu Kepra</w:t>
            </w:r>
            <w:r>
              <w:rPr>
                <w:bCs/>
              </w:rPr>
              <w:t>-</w:t>
            </w:r>
            <w:r w:rsidRPr="00EA16B2">
              <w:rPr>
                <w:bCs/>
              </w:rPr>
              <w:t xml:space="preserve">mareni </w:t>
            </w:r>
          </w:p>
          <w:p w:rsidR="00EA16B2" w:rsidRDefault="00EA16B2" w:rsidP="003236F3">
            <w:pPr>
              <w:pStyle w:val="NormalWeb"/>
              <w:spacing w:before="0" w:beforeAutospacing="0" w:after="0" w:afterAutospacing="0"/>
              <w:rPr>
                <w:bCs/>
              </w:rPr>
            </w:pPr>
          </w:p>
          <w:p w:rsidR="00F83992" w:rsidRPr="00452851" w:rsidRDefault="00EA16B2" w:rsidP="003236F3">
            <w:pPr>
              <w:pStyle w:val="NormalWeb"/>
              <w:spacing w:before="0" w:beforeAutospacing="0" w:after="0" w:afterAutospacing="0"/>
              <w:rPr>
                <w:bCs/>
              </w:rPr>
            </w:pPr>
            <w:r w:rsidRPr="00EA16B2">
              <w:rPr>
                <w:bCs/>
              </w:rPr>
              <w:t>Ni Luh Gde Novita</w:t>
            </w:r>
            <w:r>
              <w:rPr>
                <w:bCs/>
              </w:rPr>
              <w:t>-</w:t>
            </w:r>
            <w:r w:rsidRPr="00EA16B2">
              <w:rPr>
                <w:bCs/>
              </w:rPr>
              <w:t>sari</w:t>
            </w:r>
          </w:p>
        </w:tc>
        <w:tc>
          <w:tcPr>
            <w:tcW w:w="1620" w:type="dxa"/>
          </w:tcPr>
          <w:p w:rsidR="00F83992" w:rsidRPr="00452851" w:rsidRDefault="00F83992" w:rsidP="003236F3">
            <w:pPr>
              <w:autoSpaceDE w:val="0"/>
              <w:autoSpaceDN w:val="0"/>
              <w:adjustRightInd w:val="0"/>
              <w:rPr>
                <w:rFonts w:ascii="Times New Roman" w:hAnsi="Times New Roman" w:cs="Times New Roman"/>
                <w:bCs/>
                <w:sz w:val="24"/>
                <w:szCs w:val="24"/>
              </w:rPr>
            </w:pPr>
            <w:r w:rsidRPr="00452851">
              <w:rPr>
                <w:rFonts w:ascii="Times New Roman" w:hAnsi="Times New Roman" w:cs="Times New Roman"/>
                <w:bCs/>
                <w:sz w:val="24"/>
                <w:szCs w:val="24"/>
              </w:rPr>
              <w:t xml:space="preserve">Pengaruh </w:t>
            </w:r>
            <w:r w:rsidR="00EA16B2" w:rsidRPr="00EA16B2">
              <w:rPr>
                <w:rFonts w:ascii="Times New Roman" w:hAnsi="Times New Roman" w:cs="Times New Roman"/>
                <w:bCs/>
                <w:sz w:val="24"/>
                <w:szCs w:val="24"/>
              </w:rPr>
              <w:t>Pengaruh Pertumbuhan Ekonomi, Pendapatan</w:t>
            </w:r>
            <w:r w:rsidR="00EA16B2">
              <w:rPr>
                <w:rFonts w:ascii="Times New Roman" w:hAnsi="Times New Roman" w:cs="Times New Roman"/>
                <w:bCs/>
                <w:sz w:val="24"/>
                <w:szCs w:val="24"/>
              </w:rPr>
              <w:t xml:space="preserve"> Asli Daerah, Dana Perimbangan d</w:t>
            </w:r>
            <w:r w:rsidR="00EA16B2" w:rsidRPr="00EA16B2">
              <w:rPr>
                <w:rFonts w:ascii="Times New Roman" w:hAnsi="Times New Roman" w:cs="Times New Roman"/>
                <w:bCs/>
                <w:sz w:val="24"/>
                <w:szCs w:val="24"/>
              </w:rPr>
              <w:t xml:space="preserve">an </w:t>
            </w:r>
            <w:r w:rsidR="00EA16B2">
              <w:rPr>
                <w:rFonts w:ascii="Times New Roman" w:hAnsi="Times New Roman" w:cs="Times New Roman"/>
                <w:bCs/>
                <w:sz w:val="24"/>
                <w:szCs w:val="24"/>
              </w:rPr>
              <w:t>Sisa Lebih Pembiayaan Anggaran t</w:t>
            </w:r>
            <w:r w:rsidR="00EA16B2" w:rsidRPr="00EA16B2">
              <w:rPr>
                <w:rFonts w:ascii="Times New Roman" w:hAnsi="Times New Roman" w:cs="Times New Roman"/>
                <w:bCs/>
                <w:sz w:val="24"/>
                <w:szCs w:val="24"/>
              </w:rPr>
              <w:t>erhadap Alokas</w:t>
            </w:r>
            <w:r w:rsidR="00EA16B2">
              <w:rPr>
                <w:rFonts w:ascii="Times New Roman" w:hAnsi="Times New Roman" w:cs="Times New Roman"/>
                <w:bCs/>
                <w:sz w:val="24"/>
                <w:szCs w:val="24"/>
              </w:rPr>
              <w:t>i Belanja Modal Kabupaten/Kota s</w:t>
            </w:r>
            <w:r w:rsidR="00EA16B2" w:rsidRPr="00EA16B2">
              <w:rPr>
                <w:rFonts w:ascii="Times New Roman" w:hAnsi="Times New Roman" w:cs="Times New Roman"/>
                <w:bCs/>
                <w:sz w:val="24"/>
                <w:szCs w:val="24"/>
              </w:rPr>
              <w:t>e-Bali</w:t>
            </w:r>
          </w:p>
          <w:p w:rsidR="00F83992" w:rsidRPr="00452851" w:rsidRDefault="00F83992" w:rsidP="003236F3">
            <w:pPr>
              <w:autoSpaceDE w:val="0"/>
              <w:autoSpaceDN w:val="0"/>
              <w:adjustRightInd w:val="0"/>
              <w:rPr>
                <w:rFonts w:ascii="Times New Roman" w:hAnsi="Times New Roman" w:cs="Times New Roman"/>
                <w:bCs/>
                <w:sz w:val="24"/>
                <w:szCs w:val="24"/>
              </w:rPr>
            </w:pPr>
          </w:p>
          <w:p w:rsidR="00F83992" w:rsidRPr="00452851" w:rsidRDefault="00F83992" w:rsidP="003236F3">
            <w:pPr>
              <w:autoSpaceDE w:val="0"/>
              <w:autoSpaceDN w:val="0"/>
              <w:adjustRightInd w:val="0"/>
              <w:rPr>
                <w:rFonts w:ascii="Times New Roman" w:hAnsi="Times New Roman" w:cs="Times New Roman"/>
                <w:bCs/>
                <w:sz w:val="24"/>
                <w:szCs w:val="24"/>
              </w:rPr>
            </w:pPr>
            <w:r w:rsidRPr="00452851">
              <w:rPr>
                <w:rFonts w:ascii="Times New Roman" w:hAnsi="Times New Roman" w:cs="Times New Roman"/>
                <w:bCs/>
                <w:sz w:val="24"/>
                <w:szCs w:val="24"/>
              </w:rPr>
              <w:t xml:space="preserve">Diterbitkan: Jurnal Magister Akuntansi </w:t>
            </w:r>
            <w:r w:rsidRPr="00452851">
              <w:rPr>
                <w:rFonts w:ascii="Times New Roman" w:hAnsi="Times New Roman" w:cs="Times New Roman"/>
                <w:bCs/>
                <w:sz w:val="24"/>
                <w:szCs w:val="24"/>
              </w:rPr>
              <w:lastRenderedPageBreak/>
              <w:t>ISSN 2302-0164 Volume 5, No. 3, Agustus 2016</w:t>
            </w:r>
          </w:p>
        </w:tc>
        <w:tc>
          <w:tcPr>
            <w:tcW w:w="1440" w:type="dxa"/>
          </w:tcPr>
          <w:p w:rsidR="00F83992" w:rsidRDefault="00F83992" w:rsidP="003236F3">
            <w:pPr>
              <w:pStyle w:val="NormalWeb"/>
              <w:spacing w:before="0" w:beforeAutospacing="0" w:after="0" w:afterAutospacing="0"/>
              <w:rPr>
                <w:bCs/>
              </w:rPr>
            </w:pPr>
            <w:r w:rsidRPr="00452851">
              <w:lastRenderedPageBreak/>
              <w:t xml:space="preserve">Variabel </w:t>
            </w:r>
            <w:r w:rsidR="0019199F">
              <w:t xml:space="preserve">independen: </w:t>
            </w:r>
            <w:r w:rsidR="00EA16B2" w:rsidRPr="00EA16B2">
              <w:rPr>
                <w:bCs/>
              </w:rPr>
              <w:t>Pendapatan</w:t>
            </w:r>
            <w:r w:rsidR="00EA16B2">
              <w:rPr>
                <w:bCs/>
              </w:rPr>
              <w:t xml:space="preserve"> Asli Daerah</w:t>
            </w:r>
          </w:p>
          <w:p w:rsidR="00EA16B2" w:rsidRPr="00452851" w:rsidRDefault="00EA16B2" w:rsidP="003236F3">
            <w:pPr>
              <w:pStyle w:val="NormalWeb"/>
              <w:spacing w:before="0" w:beforeAutospacing="0" w:after="0" w:afterAutospacing="0"/>
            </w:pPr>
          </w:p>
          <w:p w:rsidR="00F83992" w:rsidRPr="00452851" w:rsidRDefault="00F83992" w:rsidP="003236F3">
            <w:pPr>
              <w:pStyle w:val="NormalWeb"/>
              <w:spacing w:before="0" w:beforeAutospacing="0" w:after="0" w:afterAutospacing="0"/>
            </w:pPr>
            <w:r w:rsidRPr="00452851">
              <w:t>Variab</w:t>
            </w:r>
            <w:r w:rsidR="00EA16B2">
              <w:t xml:space="preserve">el </w:t>
            </w:r>
            <w:r w:rsidRPr="00452851">
              <w:t>dependen: belanja modal</w:t>
            </w:r>
          </w:p>
        </w:tc>
        <w:tc>
          <w:tcPr>
            <w:tcW w:w="1440" w:type="dxa"/>
          </w:tcPr>
          <w:p w:rsidR="00F83992" w:rsidRPr="00452851" w:rsidRDefault="00F83992" w:rsidP="003236F3">
            <w:pPr>
              <w:pStyle w:val="NormalWeb"/>
              <w:spacing w:before="0" w:beforeAutospacing="0" w:after="0" w:afterAutospacing="0"/>
            </w:pPr>
            <w:r w:rsidRPr="00452851">
              <w:t xml:space="preserve">Variabel independen: </w:t>
            </w:r>
            <w:r w:rsidR="00EA16B2">
              <w:rPr>
                <w:bCs/>
              </w:rPr>
              <w:t>p</w:t>
            </w:r>
            <w:r w:rsidR="00EA16B2" w:rsidRPr="00EA16B2">
              <w:rPr>
                <w:bCs/>
              </w:rPr>
              <w:t>ertumbuh</w:t>
            </w:r>
            <w:r w:rsidR="00EA16B2">
              <w:rPr>
                <w:bCs/>
              </w:rPr>
              <w:t>-an e</w:t>
            </w:r>
            <w:r w:rsidR="00EA16B2" w:rsidRPr="00EA16B2">
              <w:rPr>
                <w:bCs/>
              </w:rPr>
              <w:t>konomi</w:t>
            </w:r>
            <w:r w:rsidR="0019199F">
              <w:t xml:space="preserve">, </w:t>
            </w:r>
            <w:r w:rsidR="0019199F" w:rsidRPr="00452851">
              <w:t>dana perimbang-an</w:t>
            </w:r>
            <w:r w:rsidR="00EA16B2">
              <w:t xml:space="preserve">, </w:t>
            </w:r>
            <w:r w:rsidR="00EA16B2">
              <w:rPr>
                <w:bCs/>
              </w:rPr>
              <w:t>Sisa Lebih Pembiayaan Anggaran</w:t>
            </w:r>
          </w:p>
        </w:tc>
        <w:tc>
          <w:tcPr>
            <w:tcW w:w="1800" w:type="dxa"/>
          </w:tcPr>
          <w:p w:rsidR="00F83992" w:rsidRPr="00207048" w:rsidRDefault="00EA16B2" w:rsidP="003236F3">
            <w:pPr>
              <w:autoSpaceDE w:val="0"/>
              <w:autoSpaceDN w:val="0"/>
              <w:adjustRightInd w:val="0"/>
              <w:rPr>
                <w:rFonts w:ascii="Times New Roman" w:hAnsi="Times New Roman" w:cs="Times New Roman"/>
                <w:sz w:val="24"/>
                <w:szCs w:val="24"/>
              </w:rPr>
            </w:pPr>
            <w:r w:rsidRPr="00207048">
              <w:rPr>
                <w:rFonts w:ascii="Times New Roman" w:hAnsi="Times New Roman" w:cs="Times New Roman"/>
                <w:sz w:val="24"/>
                <w:szCs w:val="24"/>
              </w:rPr>
              <w:t>pertumbuhan ekonomi, dana alokasi umum, dana bagi hasil dan dana alokasi khusus tidak berpengaruh terhadap alokasi belanja modal, sementara pendapatan asli daerah dan sisa lebih pembiayaan anggaran berpengaruh positif terhadap alokasi belanja modal</w:t>
            </w:r>
          </w:p>
        </w:tc>
      </w:tr>
      <w:tr w:rsidR="00F83992" w:rsidRPr="00452851" w:rsidTr="00E41303">
        <w:tc>
          <w:tcPr>
            <w:tcW w:w="510" w:type="dxa"/>
          </w:tcPr>
          <w:p w:rsidR="00F83992" w:rsidRPr="00452851" w:rsidRDefault="00F83992" w:rsidP="003236F3">
            <w:pPr>
              <w:pStyle w:val="NormalWeb"/>
              <w:spacing w:before="0" w:beforeAutospacing="0" w:after="0" w:afterAutospacing="0"/>
              <w:jc w:val="center"/>
            </w:pPr>
            <w:r>
              <w:lastRenderedPageBreak/>
              <w:t>6</w:t>
            </w:r>
            <w:r w:rsidRPr="00452851">
              <w:t>.</w:t>
            </w:r>
          </w:p>
        </w:tc>
        <w:tc>
          <w:tcPr>
            <w:tcW w:w="1110" w:type="dxa"/>
          </w:tcPr>
          <w:p w:rsidR="00EA16B2" w:rsidRPr="00EA16B2" w:rsidRDefault="00EA16B2" w:rsidP="00EA16B2">
            <w:pPr>
              <w:pStyle w:val="NormalWeb"/>
              <w:spacing w:after="0"/>
              <w:rPr>
                <w:bCs/>
              </w:rPr>
            </w:pPr>
            <w:r w:rsidRPr="00EA16B2">
              <w:rPr>
                <w:bCs/>
              </w:rPr>
              <w:t>Yosea Eka Pradana</w:t>
            </w:r>
          </w:p>
          <w:p w:rsidR="00F83992" w:rsidRPr="00452851" w:rsidRDefault="00EA16B2" w:rsidP="00EA16B2">
            <w:pPr>
              <w:pStyle w:val="NormalWeb"/>
              <w:spacing w:before="0" w:beforeAutospacing="0" w:after="0" w:afterAutospacing="0"/>
              <w:rPr>
                <w:bCs/>
              </w:rPr>
            </w:pPr>
            <w:r w:rsidRPr="00EA16B2">
              <w:rPr>
                <w:bCs/>
              </w:rPr>
              <w:t>Nur Handa</w:t>
            </w:r>
            <w:r w:rsidR="00050097">
              <w:rPr>
                <w:bCs/>
              </w:rPr>
              <w:t>-</w:t>
            </w:r>
            <w:r w:rsidRPr="00EA16B2">
              <w:rPr>
                <w:bCs/>
              </w:rPr>
              <w:t xml:space="preserve">yani </w:t>
            </w:r>
          </w:p>
        </w:tc>
        <w:tc>
          <w:tcPr>
            <w:tcW w:w="1620" w:type="dxa"/>
          </w:tcPr>
          <w:p w:rsidR="00F83992" w:rsidRDefault="00050097" w:rsidP="003236F3">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Pengaruh PAD, DAU dan DAK</w:t>
            </w:r>
            <w:r w:rsidRPr="00050097">
              <w:rPr>
                <w:rFonts w:ascii="Times New Roman" w:hAnsi="Times New Roman" w:cs="Times New Roman"/>
                <w:bCs/>
                <w:sz w:val="24"/>
                <w:szCs w:val="24"/>
              </w:rPr>
              <w:t xml:space="preserve"> Terhadap Belanja Modal</w:t>
            </w:r>
          </w:p>
          <w:p w:rsidR="00050097" w:rsidRDefault="00050097" w:rsidP="003236F3">
            <w:pPr>
              <w:autoSpaceDE w:val="0"/>
              <w:autoSpaceDN w:val="0"/>
              <w:adjustRightInd w:val="0"/>
              <w:rPr>
                <w:rFonts w:ascii="Times New Roman" w:hAnsi="Times New Roman" w:cs="Times New Roman"/>
                <w:bCs/>
                <w:sz w:val="24"/>
                <w:szCs w:val="24"/>
              </w:rPr>
            </w:pPr>
          </w:p>
          <w:p w:rsidR="00050097" w:rsidRPr="00050097" w:rsidRDefault="00050097" w:rsidP="0005009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Diterbitkan: </w:t>
            </w:r>
            <w:r w:rsidRPr="00050097">
              <w:rPr>
                <w:rFonts w:ascii="Times New Roman" w:hAnsi="Times New Roman" w:cs="Times New Roman"/>
                <w:bCs/>
                <w:sz w:val="24"/>
                <w:szCs w:val="24"/>
              </w:rPr>
              <w:t>Jurnal Ilmu dan Riset Akuntansi</w:t>
            </w:r>
          </w:p>
          <w:p w:rsidR="00050097" w:rsidRPr="00452851" w:rsidRDefault="00050097" w:rsidP="00050097">
            <w:pPr>
              <w:autoSpaceDE w:val="0"/>
              <w:autoSpaceDN w:val="0"/>
              <w:adjustRightInd w:val="0"/>
              <w:rPr>
                <w:rFonts w:ascii="Times New Roman" w:hAnsi="Times New Roman" w:cs="Times New Roman"/>
                <w:bCs/>
                <w:sz w:val="24"/>
                <w:szCs w:val="24"/>
              </w:rPr>
            </w:pPr>
            <w:r w:rsidRPr="00050097">
              <w:rPr>
                <w:rFonts w:ascii="Times New Roman" w:hAnsi="Times New Roman" w:cs="Times New Roman"/>
                <w:bCs/>
                <w:sz w:val="24"/>
                <w:szCs w:val="24"/>
              </w:rPr>
              <w:t>Volume 6, Nomor 3, Maret 2017</w:t>
            </w:r>
          </w:p>
        </w:tc>
        <w:tc>
          <w:tcPr>
            <w:tcW w:w="1440" w:type="dxa"/>
          </w:tcPr>
          <w:p w:rsidR="00F83992" w:rsidRDefault="0019199F" w:rsidP="003236F3">
            <w:pPr>
              <w:pStyle w:val="NormalWeb"/>
              <w:spacing w:before="0" w:beforeAutospacing="0" w:after="0" w:afterAutospacing="0"/>
              <w:rPr>
                <w:bCs/>
              </w:rPr>
            </w:pPr>
            <w:r>
              <w:t xml:space="preserve">Variabel Independen: </w:t>
            </w:r>
            <w:r w:rsidR="00050097">
              <w:rPr>
                <w:bCs/>
              </w:rPr>
              <w:t>PAD, DAU dan DAK</w:t>
            </w:r>
            <w:r w:rsidR="00050097" w:rsidRPr="00050097">
              <w:rPr>
                <w:bCs/>
              </w:rPr>
              <w:t xml:space="preserve"> </w:t>
            </w:r>
          </w:p>
          <w:p w:rsidR="00050097" w:rsidRDefault="00050097" w:rsidP="003236F3">
            <w:pPr>
              <w:pStyle w:val="NormalWeb"/>
              <w:spacing w:before="0" w:beforeAutospacing="0" w:after="0" w:afterAutospacing="0"/>
              <w:rPr>
                <w:bCs/>
              </w:rPr>
            </w:pPr>
          </w:p>
          <w:p w:rsidR="00050097" w:rsidRPr="00452851" w:rsidRDefault="00050097" w:rsidP="003236F3">
            <w:pPr>
              <w:pStyle w:val="NormalWeb"/>
              <w:spacing w:before="0" w:beforeAutospacing="0" w:after="0" w:afterAutospacing="0"/>
            </w:pPr>
            <w:r w:rsidRPr="00452851">
              <w:t>Variabel Dependen : belanja modal</w:t>
            </w:r>
          </w:p>
        </w:tc>
        <w:tc>
          <w:tcPr>
            <w:tcW w:w="1440" w:type="dxa"/>
          </w:tcPr>
          <w:p w:rsidR="00F83992" w:rsidRPr="00452851" w:rsidRDefault="00F83992" w:rsidP="00050097">
            <w:pPr>
              <w:pStyle w:val="NormalWeb"/>
              <w:spacing w:before="0" w:beforeAutospacing="0" w:after="0" w:afterAutospacing="0"/>
            </w:pPr>
            <w:r w:rsidRPr="00452851">
              <w:t xml:space="preserve">Variabel Independen: </w:t>
            </w:r>
          </w:p>
        </w:tc>
        <w:tc>
          <w:tcPr>
            <w:tcW w:w="1800" w:type="dxa"/>
          </w:tcPr>
          <w:p w:rsidR="00050097" w:rsidRPr="00050097" w:rsidRDefault="00050097" w:rsidP="00050097">
            <w:pPr>
              <w:autoSpaceDE w:val="0"/>
              <w:autoSpaceDN w:val="0"/>
              <w:adjustRightInd w:val="0"/>
              <w:rPr>
                <w:rFonts w:ascii="Times New Roman" w:hAnsi="Times New Roman" w:cs="Times New Roman"/>
              </w:rPr>
            </w:pPr>
            <w:r w:rsidRPr="00050097">
              <w:rPr>
                <w:rFonts w:ascii="Times New Roman" w:hAnsi="Times New Roman" w:cs="Times New Roman"/>
              </w:rPr>
              <w:t>Pendapatan Asli Daerah (PAD), Dana Alokasi Umum (DAU) dan Dana Alokasi Khusus (DAK)</w:t>
            </w:r>
          </w:p>
          <w:p w:rsidR="00050097" w:rsidRPr="00050097" w:rsidRDefault="00050097" w:rsidP="00050097">
            <w:pPr>
              <w:autoSpaceDE w:val="0"/>
              <w:autoSpaceDN w:val="0"/>
              <w:adjustRightInd w:val="0"/>
              <w:rPr>
                <w:rFonts w:ascii="Times New Roman" w:hAnsi="Times New Roman" w:cs="Times New Roman"/>
              </w:rPr>
            </w:pPr>
            <w:r w:rsidRPr="00050097">
              <w:rPr>
                <w:rFonts w:ascii="Times New Roman" w:hAnsi="Times New Roman" w:cs="Times New Roman"/>
              </w:rPr>
              <w:t>berpengaruh signifikan terhadap Belanja modal, Namun untuk Dana Alokasi Umum Memiliki</w:t>
            </w:r>
          </w:p>
          <w:p w:rsidR="00F83992" w:rsidRPr="00452851" w:rsidRDefault="00050097" w:rsidP="00050097">
            <w:pPr>
              <w:autoSpaceDE w:val="0"/>
              <w:autoSpaceDN w:val="0"/>
              <w:adjustRightInd w:val="0"/>
              <w:rPr>
                <w:rFonts w:ascii="Times New Roman" w:hAnsi="Times New Roman" w:cs="Times New Roman"/>
              </w:rPr>
            </w:pPr>
            <w:r w:rsidRPr="00050097">
              <w:rPr>
                <w:rFonts w:ascii="Times New Roman" w:hAnsi="Times New Roman" w:cs="Times New Roman"/>
              </w:rPr>
              <w:t>pengaruh yang negatif. Jika DAU naik maka Belanja Modal turun dan sebaliknya.</w:t>
            </w:r>
          </w:p>
        </w:tc>
      </w:tr>
      <w:tr w:rsidR="00F83992" w:rsidRPr="00452851" w:rsidTr="00E41303">
        <w:tc>
          <w:tcPr>
            <w:tcW w:w="510" w:type="dxa"/>
          </w:tcPr>
          <w:p w:rsidR="00F83992" w:rsidRPr="00452851" w:rsidRDefault="00F83992" w:rsidP="003236F3">
            <w:pPr>
              <w:pStyle w:val="NormalWeb"/>
              <w:spacing w:before="0" w:beforeAutospacing="0" w:after="0" w:afterAutospacing="0"/>
              <w:jc w:val="center"/>
            </w:pPr>
            <w:r>
              <w:t>7</w:t>
            </w:r>
            <w:r w:rsidRPr="00452851">
              <w:t>.</w:t>
            </w:r>
          </w:p>
        </w:tc>
        <w:tc>
          <w:tcPr>
            <w:tcW w:w="1110" w:type="dxa"/>
          </w:tcPr>
          <w:p w:rsidR="00050097" w:rsidRPr="00050097" w:rsidRDefault="00050097" w:rsidP="00050097">
            <w:pPr>
              <w:pStyle w:val="NormalWeb"/>
              <w:spacing w:after="0"/>
              <w:rPr>
                <w:bCs/>
              </w:rPr>
            </w:pPr>
            <w:r w:rsidRPr="00050097">
              <w:rPr>
                <w:bCs/>
              </w:rPr>
              <w:t>Ajeng Pratiwi,</w:t>
            </w:r>
          </w:p>
          <w:p w:rsidR="00050097" w:rsidRDefault="00050097" w:rsidP="00050097">
            <w:pPr>
              <w:pStyle w:val="NormalWeb"/>
              <w:spacing w:before="0" w:beforeAutospacing="0" w:after="0" w:afterAutospacing="0"/>
              <w:rPr>
                <w:bCs/>
              </w:rPr>
            </w:pPr>
            <w:r>
              <w:rPr>
                <w:bCs/>
              </w:rPr>
              <w:t xml:space="preserve">Nur Diana </w:t>
            </w:r>
          </w:p>
          <w:p w:rsidR="00050097" w:rsidRDefault="00050097" w:rsidP="00050097">
            <w:pPr>
              <w:pStyle w:val="NormalWeb"/>
              <w:spacing w:before="0" w:beforeAutospacing="0" w:after="0" w:afterAutospacing="0"/>
              <w:rPr>
                <w:bCs/>
              </w:rPr>
            </w:pPr>
          </w:p>
          <w:p w:rsidR="00F83992" w:rsidRPr="00452851" w:rsidRDefault="00050097" w:rsidP="00050097">
            <w:pPr>
              <w:pStyle w:val="NormalWeb"/>
              <w:spacing w:before="0" w:beforeAutospacing="0" w:after="0" w:afterAutospacing="0"/>
              <w:rPr>
                <w:bCs/>
              </w:rPr>
            </w:pPr>
            <w:r w:rsidRPr="00050097">
              <w:rPr>
                <w:bCs/>
              </w:rPr>
              <w:t>Junaidi</w:t>
            </w:r>
          </w:p>
        </w:tc>
        <w:tc>
          <w:tcPr>
            <w:tcW w:w="1620" w:type="dxa"/>
          </w:tcPr>
          <w:p w:rsidR="00050097" w:rsidRPr="00050097" w:rsidRDefault="00050097" w:rsidP="00050097">
            <w:pPr>
              <w:rPr>
                <w:rFonts w:ascii="Times New Roman" w:hAnsi="Times New Roman" w:cs="Times New Roman"/>
                <w:sz w:val="24"/>
                <w:szCs w:val="24"/>
              </w:rPr>
            </w:pPr>
            <w:r w:rsidRPr="00050097">
              <w:rPr>
                <w:rFonts w:ascii="Times New Roman" w:hAnsi="Times New Roman" w:cs="Times New Roman"/>
                <w:sz w:val="24"/>
                <w:szCs w:val="24"/>
              </w:rPr>
              <w:t>Pengaruh Pendapatan Asli Daerah Dan Dana Alokasi Umum</w:t>
            </w:r>
          </w:p>
          <w:p w:rsidR="00050097" w:rsidRPr="00050097" w:rsidRDefault="00796B9F" w:rsidP="00050097">
            <w:pPr>
              <w:rPr>
                <w:rFonts w:ascii="Times New Roman" w:hAnsi="Times New Roman" w:cs="Times New Roman"/>
                <w:sz w:val="24"/>
                <w:szCs w:val="24"/>
              </w:rPr>
            </w:pPr>
            <w:r>
              <w:rPr>
                <w:rFonts w:ascii="Times New Roman" w:hAnsi="Times New Roman" w:cs="Times New Roman"/>
                <w:sz w:val="24"/>
                <w:szCs w:val="24"/>
              </w:rPr>
              <w:t>t</w:t>
            </w:r>
            <w:r w:rsidR="00050097" w:rsidRPr="00050097">
              <w:rPr>
                <w:rFonts w:ascii="Times New Roman" w:hAnsi="Times New Roman" w:cs="Times New Roman"/>
                <w:sz w:val="24"/>
                <w:szCs w:val="24"/>
              </w:rPr>
              <w:t>erhadap Pengalokasian Anggaran Belanja Modal</w:t>
            </w:r>
          </w:p>
          <w:p w:rsidR="00F83992" w:rsidRDefault="00050097" w:rsidP="00050097">
            <w:pPr>
              <w:rPr>
                <w:rFonts w:ascii="Times New Roman" w:hAnsi="Times New Roman" w:cs="Times New Roman"/>
                <w:sz w:val="24"/>
                <w:szCs w:val="24"/>
              </w:rPr>
            </w:pPr>
            <w:r w:rsidRPr="00050097">
              <w:rPr>
                <w:rFonts w:ascii="Times New Roman" w:hAnsi="Times New Roman" w:cs="Times New Roman"/>
                <w:sz w:val="24"/>
                <w:szCs w:val="24"/>
              </w:rPr>
              <w:t>(Studi empiris p</w:t>
            </w:r>
            <w:r>
              <w:rPr>
                <w:rFonts w:ascii="Times New Roman" w:hAnsi="Times New Roman" w:cs="Times New Roman"/>
                <w:sz w:val="24"/>
                <w:szCs w:val="24"/>
              </w:rPr>
              <w:t>ada Pemerintah Kabupaten, Kota s</w:t>
            </w:r>
            <w:r w:rsidRPr="00050097">
              <w:rPr>
                <w:rFonts w:ascii="Times New Roman" w:hAnsi="Times New Roman" w:cs="Times New Roman"/>
                <w:sz w:val="24"/>
                <w:szCs w:val="24"/>
              </w:rPr>
              <w:t>e Malang Raya)</w:t>
            </w:r>
          </w:p>
          <w:p w:rsidR="00F42314" w:rsidRPr="00452851" w:rsidRDefault="00F42314" w:rsidP="00050097">
            <w:pPr>
              <w:rPr>
                <w:rFonts w:ascii="Times New Roman" w:hAnsi="Times New Roman" w:cs="Times New Roman"/>
                <w:sz w:val="24"/>
                <w:szCs w:val="24"/>
              </w:rPr>
            </w:pPr>
            <w:r>
              <w:rPr>
                <w:rFonts w:ascii="Times New Roman" w:hAnsi="Times New Roman" w:cs="Times New Roman"/>
                <w:sz w:val="24"/>
                <w:szCs w:val="24"/>
              </w:rPr>
              <w:t>(2017)</w:t>
            </w:r>
          </w:p>
        </w:tc>
        <w:tc>
          <w:tcPr>
            <w:tcW w:w="1440" w:type="dxa"/>
          </w:tcPr>
          <w:p w:rsidR="00F83992" w:rsidRPr="00452851" w:rsidRDefault="00F83992" w:rsidP="003236F3">
            <w:pPr>
              <w:pStyle w:val="NormalWeb"/>
              <w:spacing w:before="0" w:beforeAutospacing="0" w:after="0" w:afterAutospacing="0"/>
            </w:pPr>
            <w:r w:rsidRPr="00452851">
              <w:t xml:space="preserve">Variabel independen: </w:t>
            </w:r>
            <w:r w:rsidR="00050097" w:rsidRPr="00050097">
              <w:t>Pendapatan Asli Daerah Dan Dana Alokasi Umum</w:t>
            </w:r>
          </w:p>
          <w:p w:rsidR="00F83992" w:rsidRPr="00452851" w:rsidRDefault="00F83992" w:rsidP="003236F3">
            <w:pPr>
              <w:pStyle w:val="NormalWeb"/>
              <w:spacing w:before="0" w:beforeAutospacing="0" w:after="0" w:afterAutospacing="0"/>
            </w:pPr>
          </w:p>
          <w:p w:rsidR="00F83992" w:rsidRPr="00452851" w:rsidRDefault="00F83992" w:rsidP="003236F3">
            <w:pPr>
              <w:pStyle w:val="NormalWeb"/>
              <w:spacing w:before="0" w:beforeAutospacing="0" w:after="0" w:afterAutospacing="0"/>
            </w:pPr>
            <w:r w:rsidRPr="00452851">
              <w:t>Variabel dependen: belanja modal</w:t>
            </w:r>
          </w:p>
        </w:tc>
        <w:tc>
          <w:tcPr>
            <w:tcW w:w="1440" w:type="dxa"/>
          </w:tcPr>
          <w:p w:rsidR="00F83992" w:rsidRPr="00452851" w:rsidRDefault="00F83992" w:rsidP="00050097">
            <w:pPr>
              <w:pStyle w:val="NormalWeb"/>
              <w:spacing w:before="0" w:beforeAutospacing="0" w:after="0" w:afterAutospacing="0"/>
            </w:pPr>
            <w:r w:rsidRPr="00452851">
              <w:t xml:space="preserve">Variabel independen: </w:t>
            </w:r>
          </w:p>
        </w:tc>
        <w:tc>
          <w:tcPr>
            <w:tcW w:w="1800" w:type="dxa"/>
          </w:tcPr>
          <w:p w:rsidR="00F83992" w:rsidRDefault="00207048" w:rsidP="0005009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 </w:t>
            </w:r>
            <w:r w:rsidR="00050097" w:rsidRPr="00050097">
              <w:rPr>
                <w:rFonts w:ascii="Times New Roman" w:hAnsi="Times New Roman" w:cs="Times New Roman"/>
                <w:sz w:val="24"/>
                <w:szCs w:val="24"/>
              </w:rPr>
              <w:t>secara simultan menunjukan bahwa PAD dan DA</w:t>
            </w:r>
            <w:r>
              <w:rPr>
                <w:rFonts w:ascii="Times New Roman" w:hAnsi="Times New Roman" w:cs="Times New Roman"/>
                <w:sz w:val="24"/>
                <w:szCs w:val="24"/>
              </w:rPr>
              <w:t xml:space="preserve">U </w:t>
            </w:r>
            <w:r w:rsidR="00050097" w:rsidRPr="00050097">
              <w:rPr>
                <w:rFonts w:ascii="Times New Roman" w:hAnsi="Times New Roman" w:cs="Times New Roman"/>
                <w:sz w:val="24"/>
                <w:szCs w:val="24"/>
              </w:rPr>
              <w:t>berpengaruh signifikan terhadap Belanja Modal.</w:t>
            </w:r>
            <w:r w:rsidR="00050097">
              <w:rPr>
                <w:rFonts w:ascii="Times New Roman" w:hAnsi="Times New Roman" w:cs="Times New Roman"/>
                <w:sz w:val="24"/>
                <w:szCs w:val="24"/>
              </w:rPr>
              <w:t xml:space="preserve"> </w:t>
            </w:r>
          </w:p>
          <w:p w:rsidR="00050097" w:rsidRPr="00050097" w:rsidRDefault="00207048" w:rsidP="0005009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2. </w:t>
            </w:r>
            <w:r w:rsidR="00050097" w:rsidRPr="00050097">
              <w:rPr>
                <w:rFonts w:ascii="Times New Roman" w:hAnsi="Times New Roman" w:cs="Times New Roman"/>
                <w:sz w:val="24"/>
                <w:szCs w:val="24"/>
              </w:rPr>
              <w:t>secara parsial menunjukan bahwa DAU berpengaruh</w:t>
            </w:r>
          </w:p>
          <w:p w:rsidR="00050097" w:rsidRDefault="00050097" w:rsidP="00050097">
            <w:pPr>
              <w:autoSpaceDE w:val="0"/>
              <w:autoSpaceDN w:val="0"/>
              <w:adjustRightInd w:val="0"/>
              <w:rPr>
                <w:rFonts w:ascii="Times New Roman" w:hAnsi="Times New Roman" w:cs="Times New Roman"/>
                <w:sz w:val="24"/>
                <w:szCs w:val="24"/>
              </w:rPr>
            </w:pPr>
            <w:r w:rsidRPr="00050097">
              <w:rPr>
                <w:rFonts w:ascii="Times New Roman" w:hAnsi="Times New Roman" w:cs="Times New Roman"/>
                <w:sz w:val="24"/>
                <w:szCs w:val="24"/>
              </w:rPr>
              <w:t>signifikan positif terhadap Belanja Modal</w:t>
            </w:r>
            <w:r>
              <w:rPr>
                <w:rFonts w:ascii="Times New Roman" w:hAnsi="Times New Roman" w:cs="Times New Roman"/>
                <w:sz w:val="24"/>
                <w:szCs w:val="24"/>
              </w:rPr>
              <w:t xml:space="preserve">. </w:t>
            </w:r>
          </w:p>
          <w:p w:rsidR="00F42314" w:rsidRDefault="00207048" w:rsidP="00F4231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3. </w:t>
            </w:r>
            <w:r w:rsidR="00F42314">
              <w:rPr>
                <w:rFonts w:ascii="Times New Roman" w:hAnsi="Times New Roman" w:cs="Times New Roman"/>
                <w:sz w:val="24"/>
                <w:szCs w:val="24"/>
              </w:rPr>
              <w:t>secara parsial menunjukan bahwa secara parsial PAD tidak</w:t>
            </w:r>
          </w:p>
          <w:p w:rsidR="00F42314" w:rsidRPr="00452851" w:rsidRDefault="00F42314" w:rsidP="00F4231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berpengaruh </w:t>
            </w:r>
            <w:r>
              <w:rPr>
                <w:rFonts w:ascii="Times New Roman" w:hAnsi="Times New Roman" w:cs="Times New Roman"/>
                <w:sz w:val="24"/>
                <w:szCs w:val="24"/>
              </w:rPr>
              <w:lastRenderedPageBreak/>
              <w:t>terhadap belanja modal.</w:t>
            </w:r>
          </w:p>
        </w:tc>
      </w:tr>
    </w:tbl>
    <w:p w:rsidR="00D0297F" w:rsidRPr="00CE582B" w:rsidRDefault="00C545A3" w:rsidP="008C676B">
      <w:pPr>
        <w:spacing w:after="0" w:line="360" w:lineRule="auto"/>
        <w:jc w:val="both"/>
        <w:rPr>
          <w:rFonts w:ascii="Times New Roman" w:hAnsi="Times New Roman" w:cs="Times New Roman"/>
          <w:i/>
          <w:sz w:val="20"/>
          <w:szCs w:val="24"/>
        </w:rPr>
      </w:pPr>
      <w:r w:rsidRPr="00F83992">
        <w:rPr>
          <w:rFonts w:ascii="Times New Roman" w:hAnsi="Times New Roman" w:cs="Times New Roman"/>
          <w:i/>
          <w:sz w:val="20"/>
          <w:szCs w:val="24"/>
        </w:rPr>
        <w:lastRenderedPageBreak/>
        <w:t>Sumber: Data yang diolah, 2018</w:t>
      </w:r>
    </w:p>
    <w:p w:rsidR="00315F4F" w:rsidRDefault="00315F4F" w:rsidP="00782E47">
      <w:pPr>
        <w:spacing w:after="0" w:line="360" w:lineRule="auto"/>
        <w:rPr>
          <w:rFonts w:ascii="Times New Roman" w:hAnsi="Times New Roman" w:cs="Times New Roman"/>
          <w:b/>
          <w:sz w:val="24"/>
          <w:szCs w:val="24"/>
        </w:rPr>
      </w:pPr>
    </w:p>
    <w:p w:rsidR="00782E47" w:rsidRPr="00452851" w:rsidRDefault="00F6098B" w:rsidP="00A6514B">
      <w:pPr>
        <w:spacing w:after="0" w:line="360" w:lineRule="auto"/>
        <w:outlineLvl w:val="0"/>
        <w:rPr>
          <w:rFonts w:ascii="Times New Roman" w:hAnsi="Times New Roman" w:cs="Times New Roman"/>
          <w:b/>
          <w:sz w:val="24"/>
          <w:szCs w:val="24"/>
        </w:rPr>
      </w:pPr>
      <w:r w:rsidRPr="00452851">
        <w:rPr>
          <w:rFonts w:ascii="Times New Roman" w:hAnsi="Times New Roman" w:cs="Times New Roman"/>
          <w:b/>
          <w:sz w:val="24"/>
          <w:szCs w:val="24"/>
        </w:rPr>
        <w:t>2.3</w:t>
      </w:r>
      <w:r w:rsidRPr="00452851">
        <w:rPr>
          <w:rFonts w:ascii="Times New Roman" w:hAnsi="Times New Roman" w:cs="Times New Roman"/>
          <w:b/>
          <w:sz w:val="24"/>
          <w:szCs w:val="24"/>
        </w:rPr>
        <w:tab/>
        <w:t>Kerangka Pemikiran</w:t>
      </w:r>
    </w:p>
    <w:p w:rsidR="00901C73" w:rsidRDefault="00782E47" w:rsidP="00207048">
      <w:pPr>
        <w:spacing w:after="0" w:line="360" w:lineRule="auto"/>
        <w:ind w:firstLine="720"/>
        <w:jc w:val="both"/>
        <w:rPr>
          <w:rFonts w:ascii="Times New Roman" w:hAnsi="Times New Roman" w:cs="Times New Roman"/>
          <w:sz w:val="24"/>
          <w:szCs w:val="24"/>
        </w:rPr>
      </w:pPr>
      <w:r w:rsidRPr="00452851">
        <w:rPr>
          <w:rFonts w:ascii="Times New Roman" w:hAnsi="Times New Roman" w:cs="Times New Roman"/>
          <w:sz w:val="24"/>
          <w:szCs w:val="24"/>
        </w:rPr>
        <w:t xml:space="preserve">Berdasarkan uraian beberapa referensi dari penelitian terdahulu maka dapat digambarkan sebuah kerangka penelitian, yaitu dapat dilihat pada </w:t>
      </w:r>
      <w:r w:rsidR="001F23CF">
        <w:rPr>
          <w:rFonts w:ascii="Times New Roman" w:hAnsi="Times New Roman" w:cs="Times New Roman"/>
          <w:sz w:val="24"/>
          <w:szCs w:val="24"/>
        </w:rPr>
        <w:t xml:space="preserve">    </w:t>
      </w:r>
      <w:r w:rsidR="00A6514B">
        <w:rPr>
          <w:rFonts w:ascii="Times New Roman" w:hAnsi="Times New Roman" w:cs="Times New Roman"/>
          <w:sz w:val="24"/>
          <w:szCs w:val="24"/>
        </w:rPr>
        <w:t>Gambar 2.1.</w:t>
      </w:r>
    </w:p>
    <w:p w:rsidR="001974AA" w:rsidRPr="00452851" w:rsidRDefault="000334B4" w:rsidP="00901C73">
      <w:pPr>
        <w:spacing w:after="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1" type="#_x0000_t32" style="position:absolute;left:0;text-align:left;margin-left:83.9pt;margin-top:18.65pt;width:233.85pt;height:0;z-index:251666432" o:connectortype="straight"/>
        </w:pict>
      </w:r>
      <w:r>
        <w:rPr>
          <w:rFonts w:ascii="Times New Roman" w:hAnsi="Times New Roman" w:cs="Times New Roman"/>
          <w:noProof/>
          <w:sz w:val="24"/>
          <w:szCs w:val="24"/>
        </w:rPr>
        <w:pict>
          <v:shape id="_x0000_s1043" type="#_x0000_t32" style="position:absolute;left:0;text-align:left;margin-left:317.75pt;margin-top:18.65pt;width:0;height:99.1pt;z-index:251667456" o:connectortype="straight">
            <v:stroke endarrow="block"/>
          </v:shape>
        </w:pict>
      </w:r>
    </w:p>
    <w:p w:rsidR="00AF0135" w:rsidRPr="00452851" w:rsidRDefault="00AF0135" w:rsidP="004239C4">
      <w:pPr>
        <w:spacing w:after="0" w:line="360" w:lineRule="auto"/>
        <w:rPr>
          <w:rFonts w:ascii="Times New Roman" w:hAnsi="Times New Roman" w:cs="Times New Roman"/>
          <w:sz w:val="24"/>
          <w:szCs w:val="24"/>
        </w:rPr>
      </w:pPr>
    </w:p>
    <w:p w:rsidR="002E0B6C" w:rsidRPr="00452851" w:rsidRDefault="000334B4" w:rsidP="004239C4">
      <w:pPr>
        <w:spacing w:after="0" w:line="360" w:lineRule="auto"/>
        <w:rPr>
          <w:rFonts w:ascii="Times New Roman" w:hAnsi="Times New Roman" w:cs="Times New Roman"/>
          <w:sz w:val="24"/>
          <w:szCs w:val="24"/>
        </w:rPr>
      </w:pPr>
      <w:r>
        <w:rPr>
          <w:rFonts w:ascii="Times New Roman" w:hAnsi="Times New Roman" w:cs="Times New Roman"/>
          <w:noProof/>
          <w:sz w:val="24"/>
          <w:szCs w:val="24"/>
        </w:rPr>
        <w:pict>
          <v:rect id="_x0000_s1039" style="position:absolute;margin-left:7.35pt;margin-top:11.85pt;width:142.5pt;height:140.55pt;z-index:-251652096">
            <v:textbox style="mso-next-textbox:#_x0000_s1039">
              <w:txbxContent>
                <w:p w:rsidR="001604F0" w:rsidRDefault="001604F0" w:rsidP="004239C4">
                  <w:pPr>
                    <w:ind w:left="180"/>
                    <w:jc w:val="cente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tab/>
                  </w:r>
                </w:p>
                <w:p w:rsidR="001604F0" w:rsidRPr="000722F7" w:rsidRDefault="001604F0" w:rsidP="004239C4">
                  <w:pPr>
                    <w:ind w:left="180"/>
                    <w:jc w:val="center"/>
                    <w:rPr>
                      <w:rFonts w:ascii="Times New Roman" w:hAnsi="Times New Roman" w:cs="Times New Roman"/>
                      <w:sz w:val="24"/>
                      <w:szCs w:val="24"/>
                    </w:rPr>
                  </w:pPr>
                </w:p>
              </w:txbxContent>
            </v:textbox>
          </v:rect>
        </w:pict>
      </w:r>
      <w:r>
        <w:rPr>
          <w:rFonts w:ascii="Times New Roman" w:hAnsi="Times New Roman" w:cs="Times New Roman"/>
          <w:noProof/>
          <w:sz w:val="24"/>
          <w:szCs w:val="24"/>
        </w:rPr>
        <w:pict>
          <v:shape id="_x0000_s1040" type="#_x0000_t32" style="position:absolute;margin-left:83.9pt;margin-top:-22.75pt;width:0;height:34.6pt;z-index:251665408" o:connectortype="straight"/>
        </w:pict>
      </w:r>
    </w:p>
    <w:p w:rsidR="00782E47" w:rsidRPr="00452851" w:rsidRDefault="000334B4" w:rsidP="00782E47">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pict>
          <v:shape id="_x0000_s1029" type="#_x0000_t32" style="position:absolute;left:0;text-align:left;margin-left:125.1pt;margin-top:16.2pt;width:146.05pt;height:48.75pt;z-index:251653120" o:connectortype="straight">
            <v:stroke endarrow="block"/>
          </v:shape>
        </w:pict>
      </w:r>
      <w:r>
        <w:rPr>
          <w:rFonts w:ascii="Times New Roman" w:hAnsi="Times New Roman" w:cs="Times New Roman"/>
          <w:noProof/>
          <w:sz w:val="24"/>
          <w:szCs w:val="24"/>
        </w:rPr>
        <w:pict>
          <v:rect id="_x0000_s1026" style="position:absolute;left:0;text-align:left;margin-left:29.1pt;margin-top:6.15pt;width:96pt;height:19.05pt;z-index:251652096">
            <v:textbox style="mso-next-textbox:#_x0000_s1026">
              <w:txbxContent>
                <w:p w:rsidR="001604F0" w:rsidRDefault="001604F0" w:rsidP="002C7898">
                  <w:pPr>
                    <w:jc w:val="center"/>
                    <w:rPr>
                      <w:rFonts w:ascii="Times New Roman" w:hAnsi="Times New Roman" w:cs="Times New Roman"/>
                      <w:sz w:val="24"/>
                      <w:szCs w:val="24"/>
                    </w:rPr>
                  </w:pPr>
                  <w:r>
                    <w:rPr>
                      <w:rFonts w:ascii="Times New Roman" w:hAnsi="Times New Roman" w:cs="Times New Roman"/>
                      <w:sz w:val="24"/>
                      <w:szCs w:val="24"/>
                    </w:rPr>
                    <w:t>X</w:t>
                  </w:r>
                  <w:r w:rsidRPr="002C7898">
                    <w:rPr>
                      <w:rFonts w:ascii="Times New Roman" w:hAnsi="Times New Roman" w:cs="Times New Roman"/>
                      <w:sz w:val="24"/>
                      <w:szCs w:val="24"/>
                      <w:vertAlign w:val="subscript"/>
                    </w:rPr>
                    <w:t>1</w:t>
                  </w:r>
                </w:p>
                <w:p w:rsidR="001604F0" w:rsidRPr="000722F7" w:rsidRDefault="001604F0" w:rsidP="00A8557B">
                  <w:pPr>
                    <w:jc w:val="center"/>
                    <w:rPr>
                      <w:rFonts w:ascii="Times New Roman" w:hAnsi="Times New Roman" w:cs="Times New Roman"/>
                      <w:sz w:val="24"/>
                      <w:szCs w:val="24"/>
                    </w:rPr>
                  </w:pPr>
                </w:p>
              </w:txbxContent>
            </v:textbox>
          </v:rect>
        </w:pict>
      </w:r>
    </w:p>
    <w:p w:rsidR="00782E47" w:rsidRPr="00452851" w:rsidRDefault="000334B4" w:rsidP="00782E47">
      <w:pPr>
        <w:tabs>
          <w:tab w:val="left" w:pos="2880"/>
        </w:tabs>
        <w:spacing w:after="0" w:line="360" w:lineRule="auto"/>
        <w:ind w:firstLine="720"/>
        <w:jc w:val="both"/>
        <w:rPr>
          <w:rFonts w:ascii="Times New Roman" w:hAnsi="Times New Roman" w:cs="Times New Roman"/>
          <w:sz w:val="24"/>
          <w:szCs w:val="24"/>
        </w:rPr>
      </w:pPr>
      <w:r w:rsidRPr="000334B4">
        <w:rPr>
          <w:noProof/>
        </w:rPr>
        <w:pict>
          <v:rect id="_x0000_s1027" style="position:absolute;left:0;text-align:left;margin-left:29.1pt;margin-top:14.7pt;width:96pt;height:20.25pt;z-index:251659264">
            <v:textbox style="mso-next-textbox:#_x0000_s1027">
              <w:txbxContent>
                <w:p w:rsidR="001604F0" w:rsidRDefault="001604F0" w:rsidP="002C7898">
                  <w:pPr>
                    <w:jc w:val="center"/>
                    <w:rPr>
                      <w:rFonts w:ascii="Times New Roman" w:hAnsi="Times New Roman" w:cs="Times New Roman"/>
                      <w:sz w:val="24"/>
                      <w:szCs w:val="24"/>
                    </w:rPr>
                  </w:pPr>
                  <w:r>
                    <w:rPr>
                      <w:rFonts w:ascii="Times New Roman" w:hAnsi="Times New Roman" w:cs="Times New Roman"/>
                      <w:sz w:val="24"/>
                      <w:szCs w:val="24"/>
                    </w:rPr>
                    <w:t>X</w:t>
                  </w:r>
                  <w:r w:rsidRPr="002C7898">
                    <w:rPr>
                      <w:rFonts w:ascii="Times New Roman" w:hAnsi="Times New Roman" w:cs="Times New Roman"/>
                      <w:sz w:val="24"/>
                      <w:szCs w:val="24"/>
                      <w:vertAlign w:val="subscript"/>
                    </w:rPr>
                    <w:t>2</w:t>
                  </w:r>
                </w:p>
                <w:p w:rsidR="001604F0" w:rsidRPr="000722F7" w:rsidRDefault="001604F0" w:rsidP="00782E47">
                  <w:pPr>
                    <w:jc w:val="center"/>
                    <w:rPr>
                      <w:rFonts w:ascii="Times New Roman" w:hAnsi="Times New Roman" w:cs="Times New Roman"/>
                      <w:sz w:val="24"/>
                      <w:szCs w:val="24"/>
                    </w:rPr>
                  </w:pPr>
                </w:p>
              </w:txbxContent>
            </v:textbox>
          </v:rect>
        </w:pict>
      </w:r>
      <w:r>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1" type="#_x0000_t34" style="position:absolute;left:0;text-align:left;margin-left:77.3pt;margin-top:21.4pt;width:.05pt;height:.05pt;rotation:90;flip:x;z-index:251655168" o:connectortype="elbow" adj="0,84758400,-82382400"/>
        </w:pict>
      </w:r>
      <w:r w:rsidR="00782E47" w:rsidRPr="00452851">
        <w:rPr>
          <w:rFonts w:ascii="Times New Roman" w:hAnsi="Times New Roman" w:cs="Times New Roman"/>
          <w:sz w:val="24"/>
          <w:szCs w:val="24"/>
        </w:rPr>
        <w:tab/>
      </w:r>
    </w:p>
    <w:p w:rsidR="00782E47" w:rsidRPr="00452851" w:rsidRDefault="000334B4" w:rsidP="00782E47">
      <w:pPr>
        <w:pStyle w:val="NormalWeb"/>
        <w:tabs>
          <w:tab w:val="left" w:pos="1978"/>
        </w:tabs>
        <w:spacing w:before="0" w:beforeAutospacing="0" w:after="0" w:afterAutospacing="0" w:line="360" w:lineRule="auto"/>
        <w:jc w:val="both"/>
      </w:pPr>
      <w:r>
        <w:rPr>
          <w:noProof/>
        </w:rPr>
        <w:pict>
          <v:shape id="_x0000_s1048" type="#_x0000_t32" style="position:absolute;left:0;text-align:left;margin-left:125.1pt;margin-top:4.8pt;width:146.05pt;height:18.75pt;z-index:251671552" o:connectortype="straight">
            <v:stroke endarrow="block"/>
          </v:shape>
        </w:pict>
      </w:r>
      <w:r>
        <w:rPr>
          <w:noProof/>
        </w:rPr>
        <w:pict>
          <v:rect id="_x0000_s1028" style="position:absolute;left:0;text-align:left;margin-left:271.15pt;margin-top:14.25pt;width:95.7pt;height:20.55pt;z-index:251656192">
            <v:textbox style="mso-next-textbox:#_x0000_s1028">
              <w:txbxContent>
                <w:p w:rsidR="001604F0" w:rsidRDefault="001604F0" w:rsidP="002C7898">
                  <w:pPr>
                    <w:jc w:val="center"/>
                    <w:rPr>
                      <w:rFonts w:ascii="Times New Roman" w:hAnsi="Times New Roman" w:cs="Times New Roman"/>
                      <w:sz w:val="24"/>
                      <w:szCs w:val="24"/>
                    </w:rPr>
                  </w:pPr>
                  <w:r>
                    <w:rPr>
                      <w:rFonts w:ascii="Times New Roman" w:hAnsi="Times New Roman" w:cs="Times New Roman"/>
                      <w:sz w:val="24"/>
                      <w:szCs w:val="24"/>
                    </w:rPr>
                    <w:t>Y</w:t>
                  </w:r>
                </w:p>
                <w:p w:rsidR="001604F0" w:rsidRDefault="001604F0" w:rsidP="00782E47">
                  <w:pPr>
                    <w:jc w:val="center"/>
                    <w:rPr>
                      <w:rFonts w:ascii="Times New Roman" w:hAnsi="Times New Roman" w:cs="Times New Roman"/>
                      <w:sz w:val="24"/>
                      <w:szCs w:val="24"/>
                    </w:rPr>
                  </w:pPr>
                </w:p>
                <w:p w:rsidR="001604F0" w:rsidRPr="000722F7" w:rsidRDefault="001604F0" w:rsidP="00782E47">
                  <w:pPr>
                    <w:jc w:val="center"/>
                    <w:rPr>
                      <w:rFonts w:ascii="Times New Roman" w:hAnsi="Times New Roman" w:cs="Times New Roman"/>
                      <w:sz w:val="24"/>
                      <w:szCs w:val="24"/>
                    </w:rPr>
                  </w:pPr>
                  <w:r w:rsidRPr="000722F7">
                    <w:rPr>
                      <w:rFonts w:ascii="Times New Roman" w:hAnsi="Times New Roman" w:cs="Times New Roman"/>
                      <w:sz w:val="24"/>
                      <w:szCs w:val="24"/>
                    </w:rPr>
                    <w:t>Y</w:t>
                  </w:r>
                </w:p>
              </w:txbxContent>
            </v:textbox>
          </v:rect>
        </w:pict>
      </w:r>
      <w:r w:rsidR="0070429F" w:rsidRPr="00452851">
        <w:tab/>
      </w:r>
    </w:p>
    <w:p w:rsidR="00782E47" w:rsidRPr="00452851" w:rsidRDefault="000334B4" w:rsidP="00782E47">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shape id="_x0000_s1037" type="#_x0000_t32" style="position:absolute;left:0;text-align:left;margin-left:319.2pt;margin-top:15.3pt;width:0;height:47.4pt;flip:y;z-index:251661312" o:connectortype="straight">
            <v:stroke endarrow="block"/>
          </v:shape>
        </w:pict>
      </w:r>
      <w:r>
        <w:rPr>
          <w:rFonts w:ascii="Times New Roman" w:hAnsi="Times New Roman" w:cs="Times New Roman"/>
          <w:noProof/>
          <w:sz w:val="24"/>
          <w:szCs w:val="24"/>
        </w:rPr>
        <w:pict>
          <v:shape id="_x0000_s1047" type="#_x0000_t32" style="position:absolute;left:0;text-align:left;margin-left:125.85pt;margin-top:2.85pt;width:144.55pt;height:10.95pt;flip:y;z-index:251670528" o:connectortype="straight">
            <v:stroke endarrow="block"/>
          </v:shape>
        </w:pict>
      </w:r>
      <w:r>
        <w:rPr>
          <w:rFonts w:ascii="Times New Roman" w:hAnsi="Times New Roman" w:cs="Times New Roman"/>
          <w:noProof/>
          <w:sz w:val="24"/>
          <w:szCs w:val="24"/>
        </w:rPr>
        <w:pict>
          <v:shape id="_x0000_s1030" type="#_x0000_t32" style="position:absolute;left:0;text-align:left;margin-left:125.85pt;margin-top:2.85pt;width:145.3pt;height:40.5pt;flip:y;z-index:251660288" o:connectortype="straight">
            <v:stroke endarrow="block"/>
          </v:shape>
        </w:pict>
      </w:r>
      <w:r>
        <w:rPr>
          <w:rFonts w:ascii="Times New Roman" w:hAnsi="Times New Roman" w:cs="Times New Roman"/>
          <w:noProof/>
          <w:sz w:val="24"/>
          <w:szCs w:val="24"/>
        </w:rPr>
        <w:pict>
          <v:rect id="_x0000_s1045" style="position:absolute;left:0;text-align:left;margin-left:29.1pt;margin-top:2.85pt;width:96pt;height:20.25pt;z-index:251668480">
            <v:textbox style="mso-next-textbox:#_x0000_s1045">
              <w:txbxContent>
                <w:p w:rsidR="001604F0" w:rsidRDefault="001604F0" w:rsidP="002C7898">
                  <w:pPr>
                    <w:jc w:val="center"/>
                    <w:rPr>
                      <w:rFonts w:ascii="Times New Roman" w:hAnsi="Times New Roman" w:cs="Times New Roman"/>
                      <w:sz w:val="24"/>
                      <w:szCs w:val="24"/>
                    </w:rPr>
                  </w:pPr>
                  <w:r>
                    <w:rPr>
                      <w:rFonts w:ascii="Times New Roman" w:hAnsi="Times New Roman" w:cs="Times New Roman"/>
                      <w:sz w:val="24"/>
                      <w:szCs w:val="24"/>
                    </w:rPr>
                    <w:t>X</w:t>
                  </w:r>
                  <w:r w:rsidRPr="002C7898">
                    <w:rPr>
                      <w:rFonts w:ascii="Times New Roman" w:hAnsi="Times New Roman" w:cs="Times New Roman"/>
                      <w:sz w:val="24"/>
                      <w:szCs w:val="24"/>
                      <w:vertAlign w:val="subscript"/>
                    </w:rPr>
                    <w:t>3</w:t>
                  </w:r>
                </w:p>
                <w:p w:rsidR="001604F0" w:rsidRPr="000722F7" w:rsidRDefault="001604F0" w:rsidP="00F82015">
                  <w:pPr>
                    <w:jc w:val="center"/>
                    <w:rPr>
                      <w:rFonts w:ascii="Times New Roman" w:hAnsi="Times New Roman" w:cs="Times New Roman"/>
                      <w:sz w:val="24"/>
                      <w:szCs w:val="24"/>
                    </w:rPr>
                  </w:pPr>
                </w:p>
              </w:txbxContent>
            </v:textbox>
          </v:rect>
        </w:pict>
      </w:r>
    </w:p>
    <w:p w:rsidR="00782E47" w:rsidRPr="00452851" w:rsidRDefault="000334B4" w:rsidP="00782E47">
      <w:pPr>
        <w:tabs>
          <w:tab w:val="left" w:pos="3307"/>
        </w:tabs>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46" style="position:absolute;left:0;text-align:left;margin-left:29.85pt;margin-top:13.15pt;width:96pt;height:20.25pt;z-index:251669504">
            <v:textbox style="mso-next-textbox:#_x0000_s1046">
              <w:txbxContent>
                <w:p w:rsidR="001604F0" w:rsidRDefault="001604F0" w:rsidP="002C7898">
                  <w:pPr>
                    <w:jc w:val="center"/>
                    <w:rPr>
                      <w:rFonts w:ascii="Times New Roman" w:hAnsi="Times New Roman" w:cs="Times New Roman"/>
                      <w:sz w:val="24"/>
                      <w:szCs w:val="24"/>
                    </w:rPr>
                  </w:pPr>
                  <w:r>
                    <w:rPr>
                      <w:rFonts w:ascii="Times New Roman" w:hAnsi="Times New Roman" w:cs="Times New Roman"/>
                      <w:sz w:val="24"/>
                      <w:szCs w:val="24"/>
                    </w:rPr>
                    <w:t>X</w:t>
                  </w:r>
                  <w:r w:rsidRPr="002C7898">
                    <w:rPr>
                      <w:rFonts w:ascii="Times New Roman" w:hAnsi="Times New Roman" w:cs="Times New Roman"/>
                      <w:sz w:val="24"/>
                      <w:szCs w:val="24"/>
                      <w:vertAlign w:val="subscript"/>
                    </w:rPr>
                    <w:t>4</w:t>
                  </w:r>
                </w:p>
                <w:p w:rsidR="001604F0" w:rsidRPr="000722F7" w:rsidRDefault="001604F0" w:rsidP="00F82015">
                  <w:pPr>
                    <w:jc w:val="center"/>
                    <w:rPr>
                      <w:rFonts w:ascii="Times New Roman" w:hAnsi="Times New Roman" w:cs="Times New Roman"/>
                      <w:sz w:val="24"/>
                      <w:szCs w:val="24"/>
                    </w:rPr>
                  </w:pPr>
                </w:p>
              </w:txbxContent>
            </v:textbox>
          </v:rect>
        </w:pict>
      </w:r>
      <w:r w:rsidR="00782E47" w:rsidRPr="00452851">
        <w:rPr>
          <w:rFonts w:ascii="Times New Roman" w:hAnsi="Times New Roman" w:cs="Times New Roman"/>
          <w:b/>
          <w:sz w:val="24"/>
          <w:szCs w:val="24"/>
        </w:rPr>
        <w:tab/>
      </w:r>
    </w:p>
    <w:p w:rsidR="00782E47" w:rsidRPr="00452851" w:rsidRDefault="00782E47" w:rsidP="00782E47">
      <w:pPr>
        <w:spacing w:after="0" w:line="360" w:lineRule="auto"/>
        <w:rPr>
          <w:rFonts w:ascii="Times New Roman" w:hAnsi="Times New Roman" w:cs="Times New Roman"/>
          <w:sz w:val="24"/>
          <w:szCs w:val="24"/>
        </w:rPr>
      </w:pPr>
    </w:p>
    <w:p w:rsidR="007F5134" w:rsidRDefault="000334B4" w:rsidP="007F5134">
      <w:pPr>
        <w:spacing w:after="0" w:line="360" w:lineRule="auto"/>
        <w:ind w:left="5040"/>
        <w:rPr>
          <w:rFonts w:ascii="Times New Roman" w:hAnsi="Times New Roman" w:cs="Times New Roman"/>
          <w:sz w:val="24"/>
          <w:szCs w:val="24"/>
        </w:rPr>
      </w:pPr>
      <w:r>
        <w:rPr>
          <w:rFonts w:ascii="Times New Roman" w:hAnsi="Times New Roman" w:cs="Times New Roman"/>
          <w:noProof/>
          <w:sz w:val="24"/>
          <w:szCs w:val="24"/>
        </w:rPr>
        <w:pict>
          <v:oval id="_x0000_s1036" style="position:absolute;left:0;text-align:left;margin-left:303.35pt;margin-top:1.1pt;width:30.85pt;height:29.25pt;z-index:251663360">
            <v:textbox style="mso-next-textbox:#_x0000_s1036">
              <w:txbxContent>
                <w:p w:rsidR="001604F0" w:rsidRDefault="001604F0" w:rsidP="00782E47">
                  <w:pPr>
                    <w:jc w:val="center"/>
                  </w:pPr>
                  <w:r>
                    <w:t>e</w:t>
                  </w:r>
                </w:p>
              </w:txbxContent>
            </v:textbox>
          </v:oval>
        </w:pict>
      </w:r>
      <w:r w:rsidR="007F5134">
        <w:rPr>
          <w:rFonts w:ascii="Times New Roman" w:hAnsi="Times New Roman" w:cs="Times New Roman"/>
          <w:sz w:val="24"/>
          <w:szCs w:val="24"/>
        </w:rPr>
        <w:t xml:space="preserve"> </w:t>
      </w:r>
    </w:p>
    <w:p w:rsidR="0070429F" w:rsidRPr="007F5134" w:rsidRDefault="00F943C4" w:rsidP="007F5134">
      <w:pPr>
        <w:spacing w:after="0" w:line="360" w:lineRule="auto"/>
        <w:rPr>
          <w:rFonts w:ascii="Times New Roman" w:hAnsi="Times New Roman" w:cs="Times New Roman"/>
          <w:sz w:val="24"/>
          <w:szCs w:val="24"/>
        </w:rPr>
      </w:pPr>
      <w:r w:rsidRPr="00F83992">
        <w:rPr>
          <w:rFonts w:ascii="Times New Roman" w:hAnsi="Times New Roman" w:cs="Times New Roman"/>
          <w:i/>
          <w:sz w:val="20"/>
          <w:szCs w:val="24"/>
        </w:rPr>
        <w:t>Sumber: Data yang diolah, 2018</w:t>
      </w:r>
    </w:p>
    <w:p w:rsidR="00152DF2" w:rsidRPr="00452851" w:rsidRDefault="00152DF2" w:rsidP="00A6514B">
      <w:pPr>
        <w:spacing w:after="0" w:line="240" w:lineRule="auto"/>
        <w:jc w:val="center"/>
        <w:outlineLvl w:val="0"/>
        <w:rPr>
          <w:rFonts w:ascii="Times New Roman" w:hAnsi="Times New Roman" w:cs="Times New Roman"/>
          <w:b/>
          <w:sz w:val="24"/>
          <w:szCs w:val="24"/>
        </w:rPr>
      </w:pPr>
      <w:r w:rsidRPr="00452851">
        <w:rPr>
          <w:rFonts w:ascii="Times New Roman" w:hAnsi="Times New Roman" w:cs="Times New Roman"/>
          <w:b/>
          <w:sz w:val="24"/>
          <w:szCs w:val="24"/>
        </w:rPr>
        <w:t>Gambar 2.1</w:t>
      </w:r>
    </w:p>
    <w:p w:rsidR="001974AA" w:rsidRDefault="00597871" w:rsidP="0094110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Kerangka Pemikiran</w:t>
      </w:r>
    </w:p>
    <w:p w:rsidR="002C7898" w:rsidRPr="00452851" w:rsidRDefault="002C7898" w:rsidP="00941108">
      <w:pPr>
        <w:spacing w:after="0" w:line="240" w:lineRule="auto"/>
        <w:jc w:val="center"/>
        <w:rPr>
          <w:rFonts w:ascii="Times New Roman" w:hAnsi="Times New Roman" w:cs="Times New Roman"/>
          <w:b/>
          <w:sz w:val="24"/>
          <w:szCs w:val="24"/>
        </w:rPr>
      </w:pPr>
    </w:p>
    <w:p w:rsidR="00A8557B" w:rsidRPr="00452851" w:rsidRDefault="00A8557B" w:rsidP="00A8557B">
      <w:pPr>
        <w:spacing w:after="0" w:line="360" w:lineRule="auto"/>
        <w:rPr>
          <w:rFonts w:ascii="Times New Roman" w:hAnsi="Times New Roman" w:cs="Times New Roman"/>
          <w:sz w:val="24"/>
          <w:szCs w:val="24"/>
        </w:rPr>
      </w:pPr>
      <w:r w:rsidRPr="00452851">
        <w:rPr>
          <w:rFonts w:ascii="Times New Roman" w:hAnsi="Times New Roman" w:cs="Times New Roman"/>
          <w:sz w:val="24"/>
          <w:szCs w:val="24"/>
        </w:rPr>
        <w:t>Keterangan :</w:t>
      </w:r>
    </w:p>
    <w:p w:rsidR="00A8557B" w:rsidRPr="00452851" w:rsidRDefault="00A8557B" w:rsidP="00A8557B">
      <w:pPr>
        <w:spacing w:after="0" w:line="360" w:lineRule="auto"/>
        <w:rPr>
          <w:rFonts w:ascii="Times New Roman" w:hAnsi="Times New Roman" w:cs="Times New Roman"/>
          <w:sz w:val="24"/>
          <w:szCs w:val="24"/>
        </w:rPr>
      </w:pPr>
      <w:r w:rsidRPr="00452851">
        <w:rPr>
          <w:rFonts w:ascii="Times New Roman" w:hAnsi="Times New Roman" w:cs="Times New Roman"/>
          <w:sz w:val="24"/>
          <w:szCs w:val="24"/>
        </w:rPr>
        <w:t>X</w:t>
      </w:r>
      <w:r w:rsidRPr="00452851">
        <w:rPr>
          <w:rFonts w:ascii="Times New Roman" w:hAnsi="Times New Roman" w:cs="Times New Roman"/>
          <w:sz w:val="24"/>
          <w:szCs w:val="24"/>
          <w:vertAlign w:val="subscript"/>
        </w:rPr>
        <w:t>1</w:t>
      </w:r>
      <w:r w:rsidRPr="00452851">
        <w:rPr>
          <w:rFonts w:ascii="Times New Roman" w:hAnsi="Times New Roman" w:cs="Times New Roman"/>
          <w:sz w:val="24"/>
          <w:szCs w:val="24"/>
        </w:rPr>
        <w:t xml:space="preserve"> </w:t>
      </w:r>
      <w:r w:rsidRPr="00452851">
        <w:rPr>
          <w:rFonts w:ascii="Times New Roman" w:hAnsi="Times New Roman" w:cs="Times New Roman"/>
          <w:sz w:val="24"/>
          <w:szCs w:val="24"/>
        </w:rPr>
        <w:tab/>
        <w:t>:</w:t>
      </w:r>
      <w:r w:rsidR="00A26E8F" w:rsidRPr="00452851">
        <w:rPr>
          <w:rFonts w:ascii="Times New Roman" w:hAnsi="Times New Roman" w:cs="Times New Roman"/>
          <w:sz w:val="24"/>
          <w:szCs w:val="24"/>
        </w:rPr>
        <w:t xml:space="preserve"> </w:t>
      </w:r>
      <w:r w:rsidR="00F82015">
        <w:rPr>
          <w:rFonts w:ascii="Times New Roman" w:hAnsi="Times New Roman" w:cs="Times New Roman"/>
          <w:sz w:val="24"/>
          <w:szCs w:val="24"/>
        </w:rPr>
        <w:t>PAD</w:t>
      </w:r>
    </w:p>
    <w:p w:rsidR="00A8557B" w:rsidRDefault="00A8557B" w:rsidP="00A8557B">
      <w:pPr>
        <w:spacing w:after="0" w:line="360" w:lineRule="auto"/>
        <w:rPr>
          <w:rFonts w:ascii="Times New Roman" w:hAnsi="Times New Roman" w:cs="Times New Roman"/>
          <w:sz w:val="24"/>
          <w:szCs w:val="24"/>
        </w:rPr>
      </w:pPr>
      <w:r w:rsidRPr="00452851">
        <w:rPr>
          <w:rFonts w:ascii="Times New Roman" w:hAnsi="Times New Roman" w:cs="Times New Roman"/>
          <w:sz w:val="24"/>
          <w:szCs w:val="24"/>
        </w:rPr>
        <w:t>X</w:t>
      </w:r>
      <w:r w:rsidRPr="00452851">
        <w:rPr>
          <w:rFonts w:ascii="Times New Roman" w:hAnsi="Times New Roman" w:cs="Times New Roman"/>
          <w:sz w:val="24"/>
          <w:szCs w:val="24"/>
          <w:vertAlign w:val="subscript"/>
        </w:rPr>
        <w:t>2</w:t>
      </w:r>
      <w:r w:rsidRPr="00452851">
        <w:rPr>
          <w:rFonts w:ascii="Times New Roman" w:hAnsi="Times New Roman" w:cs="Times New Roman"/>
          <w:sz w:val="24"/>
          <w:szCs w:val="24"/>
        </w:rPr>
        <w:t xml:space="preserve"> </w:t>
      </w:r>
      <w:r w:rsidRPr="00452851">
        <w:rPr>
          <w:rFonts w:ascii="Times New Roman" w:hAnsi="Times New Roman" w:cs="Times New Roman"/>
          <w:sz w:val="24"/>
          <w:szCs w:val="24"/>
        </w:rPr>
        <w:tab/>
        <w:t xml:space="preserve">: </w:t>
      </w:r>
      <w:r w:rsidR="00F82015">
        <w:rPr>
          <w:rFonts w:ascii="Times New Roman" w:hAnsi="Times New Roman" w:cs="Times New Roman"/>
          <w:sz w:val="24"/>
          <w:szCs w:val="24"/>
        </w:rPr>
        <w:t>DBH</w:t>
      </w:r>
    </w:p>
    <w:p w:rsidR="00F82015" w:rsidRPr="00452851" w:rsidRDefault="00F82015" w:rsidP="00F82015">
      <w:pPr>
        <w:spacing w:after="0" w:line="360" w:lineRule="auto"/>
        <w:rPr>
          <w:rFonts w:ascii="Times New Roman" w:hAnsi="Times New Roman" w:cs="Times New Roman"/>
          <w:sz w:val="24"/>
          <w:szCs w:val="24"/>
        </w:rPr>
      </w:pPr>
      <w:r w:rsidRPr="00452851">
        <w:rPr>
          <w:rFonts w:ascii="Times New Roman" w:hAnsi="Times New Roman" w:cs="Times New Roman"/>
          <w:sz w:val="24"/>
          <w:szCs w:val="24"/>
        </w:rPr>
        <w:t>X</w:t>
      </w:r>
      <w:r w:rsidR="002C7898">
        <w:rPr>
          <w:rFonts w:ascii="Times New Roman" w:hAnsi="Times New Roman" w:cs="Times New Roman"/>
          <w:sz w:val="24"/>
          <w:szCs w:val="24"/>
          <w:vertAlign w:val="subscript"/>
        </w:rPr>
        <w:t>3</w:t>
      </w:r>
      <w:r w:rsidRPr="00452851">
        <w:rPr>
          <w:rFonts w:ascii="Times New Roman" w:hAnsi="Times New Roman" w:cs="Times New Roman"/>
          <w:sz w:val="24"/>
          <w:szCs w:val="24"/>
        </w:rPr>
        <w:t xml:space="preserve"> </w:t>
      </w:r>
      <w:r w:rsidRPr="00452851">
        <w:rPr>
          <w:rFonts w:ascii="Times New Roman" w:hAnsi="Times New Roman" w:cs="Times New Roman"/>
          <w:sz w:val="24"/>
          <w:szCs w:val="24"/>
        </w:rPr>
        <w:tab/>
        <w:t xml:space="preserve">: </w:t>
      </w:r>
      <w:r>
        <w:rPr>
          <w:rFonts w:ascii="Times New Roman" w:hAnsi="Times New Roman" w:cs="Times New Roman"/>
          <w:sz w:val="24"/>
          <w:szCs w:val="24"/>
        </w:rPr>
        <w:t>DAU</w:t>
      </w:r>
    </w:p>
    <w:p w:rsidR="00F82015" w:rsidRPr="00452851" w:rsidRDefault="00F82015" w:rsidP="00A8557B">
      <w:pPr>
        <w:spacing w:after="0" w:line="360" w:lineRule="auto"/>
        <w:rPr>
          <w:rFonts w:ascii="Times New Roman" w:hAnsi="Times New Roman" w:cs="Times New Roman"/>
          <w:sz w:val="24"/>
          <w:szCs w:val="24"/>
        </w:rPr>
      </w:pPr>
      <w:r w:rsidRPr="00452851">
        <w:rPr>
          <w:rFonts w:ascii="Times New Roman" w:hAnsi="Times New Roman" w:cs="Times New Roman"/>
          <w:sz w:val="24"/>
          <w:szCs w:val="24"/>
        </w:rPr>
        <w:t>X</w:t>
      </w:r>
      <w:r w:rsidR="002C7898">
        <w:rPr>
          <w:rFonts w:ascii="Times New Roman" w:hAnsi="Times New Roman" w:cs="Times New Roman"/>
          <w:sz w:val="24"/>
          <w:szCs w:val="24"/>
          <w:vertAlign w:val="subscript"/>
        </w:rPr>
        <w:t>4</w:t>
      </w:r>
      <w:r w:rsidRPr="00452851">
        <w:rPr>
          <w:rFonts w:ascii="Times New Roman" w:hAnsi="Times New Roman" w:cs="Times New Roman"/>
          <w:sz w:val="24"/>
          <w:szCs w:val="24"/>
        </w:rPr>
        <w:t xml:space="preserve"> </w:t>
      </w:r>
      <w:r w:rsidRPr="00452851">
        <w:rPr>
          <w:rFonts w:ascii="Times New Roman" w:hAnsi="Times New Roman" w:cs="Times New Roman"/>
          <w:sz w:val="24"/>
          <w:szCs w:val="24"/>
        </w:rPr>
        <w:tab/>
        <w:t xml:space="preserve">: </w:t>
      </w:r>
      <w:r>
        <w:rPr>
          <w:rFonts w:ascii="Times New Roman" w:hAnsi="Times New Roman" w:cs="Times New Roman"/>
          <w:sz w:val="24"/>
          <w:szCs w:val="24"/>
        </w:rPr>
        <w:t>DAK</w:t>
      </w:r>
    </w:p>
    <w:p w:rsidR="00A8557B" w:rsidRPr="00452851" w:rsidRDefault="00A26E8F" w:rsidP="00A8557B">
      <w:pPr>
        <w:spacing w:after="0" w:line="360" w:lineRule="auto"/>
        <w:rPr>
          <w:rFonts w:ascii="Times New Roman" w:hAnsi="Times New Roman" w:cs="Times New Roman"/>
          <w:sz w:val="24"/>
          <w:szCs w:val="24"/>
        </w:rPr>
      </w:pPr>
      <w:r w:rsidRPr="00452851">
        <w:rPr>
          <w:rFonts w:ascii="Times New Roman" w:hAnsi="Times New Roman" w:cs="Times New Roman"/>
          <w:sz w:val="24"/>
          <w:szCs w:val="24"/>
        </w:rPr>
        <w:t xml:space="preserve">Y </w:t>
      </w:r>
      <w:r w:rsidRPr="00452851">
        <w:rPr>
          <w:rFonts w:ascii="Times New Roman" w:hAnsi="Times New Roman" w:cs="Times New Roman"/>
          <w:sz w:val="24"/>
          <w:szCs w:val="24"/>
        </w:rPr>
        <w:tab/>
        <w:t xml:space="preserve">: </w:t>
      </w:r>
      <w:r w:rsidR="00D0297F" w:rsidRPr="00452851">
        <w:rPr>
          <w:rFonts w:ascii="Times New Roman" w:hAnsi="Times New Roman" w:cs="Times New Roman"/>
          <w:sz w:val="24"/>
          <w:szCs w:val="24"/>
        </w:rPr>
        <w:t xml:space="preserve">Varian </w:t>
      </w:r>
      <w:r w:rsidRPr="00452851">
        <w:rPr>
          <w:rFonts w:ascii="Times New Roman" w:hAnsi="Times New Roman" w:cs="Times New Roman"/>
          <w:sz w:val="24"/>
          <w:szCs w:val="24"/>
        </w:rPr>
        <w:t>Belanja Modal</w:t>
      </w:r>
    </w:p>
    <w:p w:rsidR="002E0B6C" w:rsidRPr="00452851" w:rsidRDefault="00A8557B" w:rsidP="002E0B6C">
      <w:pPr>
        <w:spacing w:after="0" w:line="360" w:lineRule="auto"/>
        <w:rPr>
          <w:rFonts w:ascii="Times New Roman" w:hAnsi="Times New Roman" w:cs="Times New Roman"/>
          <w:sz w:val="24"/>
          <w:szCs w:val="24"/>
        </w:rPr>
      </w:pPr>
      <w:r w:rsidRPr="00452851">
        <w:rPr>
          <w:rFonts w:ascii="Times New Roman" w:hAnsi="Times New Roman" w:cs="Times New Roman"/>
          <w:sz w:val="24"/>
          <w:szCs w:val="24"/>
        </w:rPr>
        <w:t xml:space="preserve">e </w:t>
      </w:r>
      <w:r w:rsidRPr="00452851">
        <w:rPr>
          <w:rFonts w:ascii="Times New Roman" w:hAnsi="Times New Roman" w:cs="Times New Roman"/>
          <w:sz w:val="24"/>
          <w:szCs w:val="24"/>
        </w:rPr>
        <w:tab/>
        <w:t>: Variabel lainnya</w:t>
      </w:r>
    </w:p>
    <w:p w:rsidR="00D0297F" w:rsidRDefault="00D0297F" w:rsidP="002E0B6C">
      <w:pPr>
        <w:spacing w:after="0" w:line="360" w:lineRule="auto"/>
        <w:rPr>
          <w:rFonts w:ascii="Times New Roman" w:hAnsi="Times New Roman" w:cs="Times New Roman"/>
          <w:sz w:val="24"/>
          <w:szCs w:val="24"/>
        </w:rPr>
      </w:pPr>
    </w:p>
    <w:p w:rsidR="00207048" w:rsidRPr="00452851" w:rsidRDefault="00207048" w:rsidP="002E0B6C">
      <w:pPr>
        <w:spacing w:after="0" w:line="360" w:lineRule="auto"/>
        <w:rPr>
          <w:rFonts w:ascii="Times New Roman" w:hAnsi="Times New Roman" w:cs="Times New Roman"/>
          <w:sz w:val="24"/>
          <w:szCs w:val="24"/>
        </w:rPr>
      </w:pPr>
    </w:p>
    <w:p w:rsidR="002E0B6C" w:rsidRPr="00452851" w:rsidRDefault="002E0B6C" w:rsidP="00A6514B">
      <w:pPr>
        <w:spacing w:after="0" w:line="360" w:lineRule="auto"/>
        <w:outlineLvl w:val="0"/>
        <w:rPr>
          <w:rFonts w:ascii="Times New Roman" w:hAnsi="Times New Roman" w:cs="Times New Roman"/>
          <w:b/>
          <w:sz w:val="24"/>
          <w:szCs w:val="24"/>
        </w:rPr>
      </w:pPr>
      <w:r w:rsidRPr="00452851">
        <w:rPr>
          <w:rFonts w:ascii="Times New Roman" w:hAnsi="Times New Roman" w:cs="Times New Roman"/>
          <w:b/>
          <w:sz w:val="24"/>
          <w:szCs w:val="24"/>
        </w:rPr>
        <w:lastRenderedPageBreak/>
        <w:t>2.4</w:t>
      </w:r>
      <w:r w:rsidRPr="00452851">
        <w:rPr>
          <w:rFonts w:ascii="Times New Roman" w:hAnsi="Times New Roman" w:cs="Times New Roman"/>
          <w:sz w:val="24"/>
          <w:szCs w:val="24"/>
        </w:rPr>
        <w:tab/>
      </w:r>
      <w:r w:rsidR="00F6098B" w:rsidRPr="00452851">
        <w:rPr>
          <w:rFonts w:ascii="Times New Roman" w:hAnsi="Times New Roman" w:cs="Times New Roman"/>
          <w:b/>
          <w:sz w:val="24"/>
          <w:szCs w:val="24"/>
        </w:rPr>
        <w:t>Hipotesis</w:t>
      </w:r>
    </w:p>
    <w:p w:rsidR="00EF61D9" w:rsidRPr="00452851" w:rsidRDefault="00EF61D9" w:rsidP="002E0B6C">
      <w:pPr>
        <w:spacing w:after="0" w:line="360" w:lineRule="auto"/>
        <w:ind w:firstLine="720"/>
        <w:jc w:val="both"/>
        <w:rPr>
          <w:rFonts w:ascii="Times New Roman" w:hAnsi="Times New Roman" w:cs="Times New Roman"/>
          <w:sz w:val="24"/>
          <w:szCs w:val="24"/>
        </w:rPr>
      </w:pPr>
      <w:r w:rsidRPr="00452851">
        <w:rPr>
          <w:rFonts w:ascii="Times New Roman" w:hAnsi="Times New Roman" w:cs="Times New Roman"/>
          <w:sz w:val="24"/>
          <w:szCs w:val="24"/>
        </w:rPr>
        <w:t>Hipotesis merupakan jawaban sementara yang hendak diuji kebenarannya dengan melihat hasil analisis penelitian. Adapun hipotesis yang diajukan dalam peneli</w:t>
      </w:r>
      <w:r w:rsidR="002E0B6C" w:rsidRPr="00452851">
        <w:rPr>
          <w:rFonts w:ascii="Times New Roman" w:hAnsi="Times New Roman" w:cs="Times New Roman"/>
          <w:sz w:val="24"/>
          <w:szCs w:val="24"/>
        </w:rPr>
        <w:t>tian ini adalah sebagai berikut</w:t>
      </w:r>
      <w:r w:rsidRPr="00452851">
        <w:rPr>
          <w:rFonts w:ascii="Times New Roman" w:hAnsi="Times New Roman" w:cs="Times New Roman"/>
          <w:sz w:val="24"/>
          <w:szCs w:val="24"/>
        </w:rPr>
        <w:t>:</w:t>
      </w:r>
    </w:p>
    <w:p w:rsidR="0097495D" w:rsidRPr="00452851" w:rsidRDefault="000E6C2C" w:rsidP="000E6C2C">
      <w:pPr>
        <w:spacing w:after="0" w:line="360" w:lineRule="auto"/>
        <w:ind w:left="900" w:hanging="900"/>
        <w:jc w:val="both"/>
        <w:rPr>
          <w:rFonts w:ascii="Times New Roman" w:hAnsi="Times New Roman" w:cs="Times New Roman"/>
          <w:sz w:val="24"/>
        </w:rPr>
      </w:pPr>
      <w:r w:rsidRPr="00452851">
        <w:rPr>
          <w:rFonts w:ascii="Times New Roman" w:hAnsi="Times New Roman" w:cs="Times New Roman"/>
          <w:sz w:val="24"/>
        </w:rPr>
        <w:t>H1       :</w:t>
      </w:r>
      <w:r w:rsidRPr="00452851">
        <w:rPr>
          <w:rFonts w:ascii="Times New Roman" w:hAnsi="Times New Roman" w:cs="Times New Roman"/>
          <w:sz w:val="24"/>
        </w:rPr>
        <w:tab/>
      </w:r>
      <w:r w:rsidR="0097495D" w:rsidRPr="00452851">
        <w:rPr>
          <w:rFonts w:ascii="Times New Roman" w:hAnsi="Times New Roman" w:cs="Times New Roman"/>
          <w:sz w:val="24"/>
        </w:rPr>
        <w:t xml:space="preserve">Diduga terdapat pengaruh antara </w:t>
      </w:r>
      <w:r w:rsidRPr="00452851">
        <w:rPr>
          <w:rFonts w:ascii="Times New Roman" w:hAnsi="Times New Roman" w:cs="Times New Roman"/>
          <w:sz w:val="24"/>
        </w:rPr>
        <w:t>PAD</w:t>
      </w:r>
      <w:r w:rsidR="002C7898">
        <w:rPr>
          <w:rFonts w:ascii="Times New Roman" w:hAnsi="Times New Roman" w:cs="Times New Roman"/>
          <w:sz w:val="24"/>
        </w:rPr>
        <w:t xml:space="preserve">, </w:t>
      </w:r>
      <w:r w:rsidR="0078126E">
        <w:rPr>
          <w:rFonts w:ascii="Times New Roman" w:hAnsi="Times New Roman" w:cs="Times New Roman"/>
          <w:sz w:val="24"/>
        </w:rPr>
        <w:t>DBH,</w:t>
      </w:r>
      <w:r w:rsidR="002C7898">
        <w:rPr>
          <w:rFonts w:ascii="Times New Roman" w:hAnsi="Times New Roman" w:cs="Times New Roman"/>
          <w:sz w:val="24"/>
        </w:rPr>
        <w:t xml:space="preserve"> DAU, dan </w:t>
      </w:r>
      <w:r w:rsidRPr="00452851">
        <w:rPr>
          <w:rFonts w:ascii="Times New Roman" w:hAnsi="Times New Roman" w:cs="Times New Roman"/>
          <w:sz w:val="24"/>
        </w:rPr>
        <w:t>D</w:t>
      </w:r>
      <w:r w:rsidR="002C7898">
        <w:rPr>
          <w:rFonts w:ascii="Times New Roman" w:hAnsi="Times New Roman" w:cs="Times New Roman"/>
          <w:sz w:val="24"/>
        </w:rPr>
        <w:t>AK</w:t>
      </w:r>
      <w:r w:rsidRPr="00452851">
        <w:rPr>
          <w:rFonts w:ascii="Times New Roman" w:hAnsi="Times New Roman" w:cs="Times New Roman"/>
          <w:sz w:val="24"/>
        </w:rPr>
        <w:t xml:space="preserve"> </w:t>
      </w:r>
      <w:r w:rsidR="0078126E">
        <w:rPr>
          <w:rFonts w:ascii="Times New Roman" w:hAnsi="Times New Roman" w:cs="Times New Roman"/>
          <w:sz w:val="24"/>
        </w:rPr>
        <w:t xml:space="preserve">terhadap </w:t>
      </w:r>
      <w:r w:rsidR="0097495D" w:rsidRPr="00452851">
        <w:rPr>
          <w:rFonts w:ascii="Times New Roman" w:hAnsi="Times New Roman" w:cs="Times New Roman"/>
          <w:sz w:val="24"/>
        </w:rPr>
        <w:t xml:space="preserve">Belanja Modal pada </w:t>
      </w:r>
      <w:r w:rsidR="00207048">
        <w:rPr>
          <w:rFonts w:ascii="Times New Roman" w:hAnsi="Times New Roman" w:cs="Times New Roman"/>
          <w:sz w:val="24"/>
        </w:rPr>
        <w:t xml:space="preserve">Pemerintah </w:t>
      </w:r>
      <w:r w:rsidR="0097495D" w:rsidRPr="00452851">
        <w:rPr>
          <w:rFonts w:ascii="Times New Roman" w:hAnsi="Times New Roman" w:cs="Times New Roman"/>
          <w:sz w:val="24"/>
        </w:rPr>
        <w:t>Kabupaten/Kota di Provinsi Sumatera Selatan secara simultan.</w:t>
      </w:r>
    </w:p>
    <w:p w:rsidR="004F4A57" w:rsidRPr="00452851" w:rsidRDefault="000E6C2C" w:rsidP="000E6C2C">
      <w:pPr>
        <w:spacing w:after="0" w:line="360" w:lineRule="auto"/>
        <w:ind w:left="900" w:hanging="900"/>
        <w:jc w:val="both"/>
        <w:rPr>
          <w:rFonts w:ascii="Times New Roman" w:hAnsi="Times New Roman" w:cs="Times New Roman"/>
          <w:sz w:val="24"/>
        </w:rPr>
      </w:pPr>
      <w:r w:rsidRPr="00452851">
        <w:rPr>
          <w:rFonts w:ascii="Times New Roman" w:hAnsi="Times New Roman" w:cs="Times New Roman"/>
          <w:sz w:val="24"/>
        </w:rPr>
        <w:t>H2       :</w:t>
      </w:r>
      <w:r w:rsidRPr="00452851">
        <w:rPr>
          <w:rFonts w:ascii="Times New Roman" w:hAnsi="Times New Roman" w:cs="Times New Roman"/>
          <w:sz w:val="24"/>
        </w:rPr>
        <w:tab/>
      </w:r>
      <w:r w:rsidR="00E732E7" w:rsidRPr="00452851">
        <w:rPr>
          <w:rFonts w:ascii="Times New Roman" w:hAnsi="Times New Roman" w:cs="Times New Roman"/>
          <w:sz w:val="24"/>
        </w:rPr>
        <w:t xml:space="preserve">Diduga terdapat pengaruh antara </w:t>
      </w:r>
      <w:r w:rsidR="00E732E7" w:rsidRPr="00452851">
        <w:rPr>
          <w:rFonts w:ascii="Times New Roman" w:hAnsi="Times New Roman" w:cs="Times New Roman"/>
          <w:sz w:val="24"/>
          <w:szCs w:val="24"/>
        </w:rPr>
        <w:t xml:space="preserve">PAD terhadap Belanja Modal pada </w:t>
      </w:r>
      <w:r w:rsidR="00207048">
        <w:rPr>
          <w:rFonts w:ascii="Times New Roman" w:hAnsi="Times New Roman" w:cs="Times New Roman"/>
          <w:sz w:val="24"/>
        </w:rPr>
        <w:t>Pemerintah</w:t>
      </w:r>
      <w:r w:rsidR="00207048" w:rsidRPr="00452851">
        <w:rPr>
          <w:rFonts w:ascii="Times New Roman" w:hAnsi="Times New Roman" w:cs="Times New Roman"/>
          <w:sz w:val="24"/>
          <w:szCs w:val="24"/>
        </w:rPr>
        <w:t xml:space="preserve"> </w:t>
      </w:r>
      <w:r w:rsidR="00E732E7" w:rsidRPr="00452851">
        <w:rPr>
          <w:rFonts w:ascii="Times New Roman" w:hAnsi="Times New Roman" w:cs="Times New Roman"/>
          <w:sz w:val="24"/>
          <w:szCs w:val="24"/>
        </w:rPr>
        <w:t>Kabupaten/Kota di Provinsi Sumatera Selatan secara parsial.</w:t>
      </w:r>
    </w:p>
    <w:p w:rsidR="003D225E" w:rsidRDefault="000E6C2C" w:rsidP="008F067C">
      <w:pPr>
        <w:spacing w:after="0" w:line="360" w:lineRule="auto"/>
        <w:ind w:left="900" w:hanging="900"/>
        <w:jc w:val="both"/>
        <w:rPr>
          <w:rFonts w:ascii="Times New Roman" w:hAnsi="Times New Roman" w:cs="Times New Roman"/>
          <w:sz w:val="24"/>
          <w:szCs w:val="24"/>
        </w:rPr>
      </w:pPr>
      <w:r w:rsidRPr="00452851">
        <w:rPr>
          <w:rFonts w:ascii="Times New Roman" w:hAnsi="Times New Roman" w:cs="Times New Roman"/>
          <w:sz w:val="24"/>
        </w:rPr>
        <w:t>H3       :</w:t>
      </w:r>
      <w:r w:rsidRPr="00452851">
        <w:rPr>
          <w:rFonts w:ascii="Times New Roman" w:hAnsi="Times New Roman" w:cs="Times New Roman"/>
          <w:sz w:val="24"/>
        </w:rPr>
        <w:tab/>
      </w:r>
      <w:r w:rsidR="00E732E7" w:rsidRPr="00452851">
        <w:rPr>
          <w:rFonts w:ascii="Times New Roman" w:hAnsi="Times New Roman" w:cs="Times New Roman"/>
          <w:sz w:val="24"/>
        </w:rPr>
        <w:t xml:space="preserve">Diduga terdapat pengaruh antara </w:t>
      </w:r>
      <w:r w:rsidR="002C7898">
        <w:rPr>
          <w:rFonts w:ascii="Times New Roman" w:hAnsi="Times New Roman" w:cs="Times New Roman"/>
          <w:sz w:val="24"/>
          <w:szCs w:val="24"/>
        </w:rPr>
        <w:t>DBH</w:t>
      </w:r>
      <w:r w:rsidRPr="00452851">
        <w:rPr>
          <w:rFonts w:ascii="Times New Roman" w:hAnsi="Times New Roman" w:cs="Times New Roman"/>
          <w:sz w:val="24"/>
          <w:szCs w:val="24"/>
        </w:rPr>
        <w:t xml:space="preserve"> terhadap </w:t>
      </w:r>
      <w:r w:rsidR="00E732E7" w:rsidRPr="00452851">
        <w:rPr>
          <w:rFonts w:ascii="Times New Roman" w:hAnsi="Times New Roman" w:cs="Times New Roman"/>
          <w:sz w:val="24"/>
          <w:szCs w:val="24"/>
        </w:rPr>
        <w:t xml:space="preserve">Belanja Modal pada </w:t>
      </w:r>
      <w:r w:rsidR="00207048">
        <w:rPr>
          <w:rFonts w:ascii="Times New Roman" w:hAnsi="Times New Roman" w:cs="Times New Roman"/>
          <w:sz w:val="24"/>
        </w:rPr>
        <w:t>Pemerintah</w:t>
      </w:r>
      <w:r w:rsidR="00207048" w:rsidRPr="00452851">
        <w:rPr>
          <w:rFonts w:ascii="Times New Roman" w:hAnsi="Times New Roman" w:cs="Times New Roman"/>
          <w:sz w:val="24"/>
          <w:szCs w:val="24"/>
        </w:rPr>
        <w:t xml:space="preserve"> </w:t>
      </w:r>
      <w:r w:rsidR="00E732E7" w:rsidRPr="00452851">
        <w:rPr>
          <w:rFonts w:ascii="Times New Roman" w:hAnsi="Times New Roman" w:cs="Times New Roman"/>
          <w:sz w:val="24"/>
          <w:szCs w:val="24"/>
        </w:rPr>
        <w:t>Kabupaten/Kota di Provinsi Sumatera Selatan secara parsial.</w:t>
      </w:r>
    </w:p>
    <w:p w:rsidR="002C7898" w:rsidRPr="00452851" w:rsidRDefault="002C7898" w:rsidP="002C7898">
      <w:pPr>
        <w:spacing w:after="0" w:line="360" w:lineRule="auto"/>
        <w:ind w:left="900" w:hanging="900"/>
        <w:jc w:val="both"/>
        <w:rPr>
          <w:rFonts w:ascii="Times New Roman" w:hAnsi="Times New Roman" w:cs="Times New Roman"/>
          <w:sz w:val="24"/>
        </w:rPr>
      </w:pPr>
      <w:r>
        <w:rPr>
          <w:rFonts w:ascii="Times New Roman" w:hAnsi="Times New Roman" w:cs="Times New Roman"/>
          <w:sz w:val="24"/>
        </w:rPr>
        <w:t>H4</w:t>
      </w:r>
      <w:r w:rsidRPr="00452851">
        <w:rPr>
          <w:rFonts w:ascii="Times New Roman" w:hAnsi="Times New Roman" w:cs="Times New Roman"/>
          <w:sz w:val="24"/>
        </w:rPr>
        <w:t xml:space="preserve">       :</w:t>
      </w:r>
      <w:r w:rsidRPr="00452851">
        <w:rPr>
          <w:rFonts w:ascii="Times New Roman" w:hAnsi="Times New Roman" w:cs="Times New Roman"/>
          <w:sz w:val="24"/>
        </w:rPr>
        <w:tab/>
        <w:t xml:space="preserve">Diduga terdapat pengaruh antara </w:t>
      </w:r>
      <w:r>
        <w:rPr>
          <w:rFonts w:ascii="Times New Roman" w:hAnsi="Times New Roman" w:cs="Times New Roman"/>
          <w:sz w:val="24"/>
          <w:szCs w:val="24"/>
        </w:rPr>
        <w:t>DAU</w:t>
      </w:r>
      <w:r w:rsidRPr="00452851">
        <w:rPr>
          <w:rFonts w:ascii="Times New Roman" w:hAnsi="Times New Roman" w:cs="Times New Roman"/>
          <w:sz w:val="24"/>
          <w:szCs w:val="24"/>
        </w:rPr>
        <w:t xml:space="preserve"> terhadap Belanja Modal pada </w:t>
      </w:r>
      <w:r w:rsidR="00207048">
        <w:rPr>
          <w:rFonts w:ascii="Times New Roman" w:hAnsi="Times New Roman" w:cs="Times New Roman"/>
          <w:sz w:val="24"/>
        </w:rPr>
        <w:t>Pemerintah</w:t>
      </w:r>
      <w:r w:rsidR="00207048" w:rsidRPr="00452851">
        <w:rPr>
          <w:rFonts w:ascii="Times New Roman" w:hAnsi="Times New Roman" w:cs="Times New Roman"/>
          <w:sz w:val="24"/>
          <w:szCs w:val="24"/>
        </w:rPr>
        <w:t xml:space="preserve"> </w:t>
      </w:r>
      <w:r w:rsidRPr="00452851">
        <w:rPr>
          <w:rFonts w:ascii="Times New Roman" w:hAnsi="Times New Roman" w:cs="Times New Roman"/>
          <w:sz w:val="24"/>
          <w:szCs w:val="24"/>
        </w:rPr>
        <w:t>Kabupaten/Kota di Provinsi Sumatera Selatan secara parsial.</w:t>
      </w:r>
    </w:p>
    <w:p w:rsidR="002C7898" w:rsidRPr="00452851" w:rsidRDefault="002C7898" w:rsidP="002C7898">
      <w:pPr>
        <w:spacing w:after="0" w:line="360" w:lineRule="auto"/>
        <w:ind w:left="900" w:hanging="900"/>
        <w:jc w:val="both"/>
        <w:rPr>
          <w:rFonts w:ascii="Times New Roman" w:hAnsi="Times New Roman" w:cs="Times New Roman"/>
          <w:sz w:val="24"/>
        </w:rPr>
      </w:pPr>
      <w:r>
        <w:rPr>
          <w:rFonts w:ascii="Times New Roman" w:hAnsi="Times New Roman" w:cs="Times New Roman"/>
          <w:sz w:val="24"/>
        </w:rPr>
        <w:t>H5</w:t>
      </w:r>
      <w:r w:rsidRPr="00452851">
        <w:rPr>
          <w:rFonts w:ascii="Times New Roman" w:hAnsi="Times New Roman" w:cs="Times New Roman"/>
          <w:sz w:val="24"/>
        </w:rPr>
        <w:t xml:space="preserve">       :</w:t>
      </w:r>
      <w:r w:rsidRPr="00452851">
        <w:rPr>
          <w:rFonts w:ascii="Times New Roman" w:hAnsi="Times New Roman" w:cs="Times New Roman"/>
          <w:sz w:val="24"/>
        </w:rPr>
        <w:tab/>
        <w:t xml:space="preserve">Diduga terdapat pengaruh antara </w:t>
      </w:r>
      <w:r>
        <w:rPr>
          <w:rFonts w:ascii="Times New Roman" w:hAnsi="Times New Roman" w:cs="Times New Roman"/>
          <w:sz w:val="24"/>
          <w:szCs w:val="24"/>
        </w:rPr>
        <w:t>DAK</w:t>
      </w:r>
      <w:r w:rsidRPr="00452851">
        <w:rPr>
          <w:rFonts w:ascii="Times New Roman" w:hAnsi="Times New Roman" w:cs="Times New Roman"/>
          <w:sz w:val="24"/>
          <w:szCs w:val="24"/>
        </w:rPr>
        <w:t xml:space="preserve"> terhadap Belanja Modal pada </w:t>
      </w:r>
      <w:r w:rsidR="00207048">
        <w:rPr>
          <w:rFonts w:ascii="Times New Roman" w:hAnsi="Times New Roman" w:cs="Times New Roman"/>
          <w:sz w:val="24"/>
        </w:rPr>
        <w:t>Pemerintah</w:t>
      </w:r>
      <w:r w:rsidR="00207048" w:rsidRPr="00452851">
        <w:rPr>
          <w:rFonts w:ascii="Times New Roman" w:hAnsi="Times New Roman" w:cs="Times New Roman"/>
          <w:sz w:val="24"/>
          <w:szCs w:val="24"/>
        </w:rPr>
        <w:t xml:space="preserve"> </w:t>
      </w:r>
      <w:r w:rsidRPr="00452851">
        <w:rPr>
          <w:rFonts w:ascii="Times New Roman" w:hAnsi="Times New Roman" w:cs="Times New Roman"/>
          <w:sz w:val="24"/>
          <w:szCs w:val="24"/>
        </w:rPr>
        <w:t>Kabupaten/Kota di Provinsi Sumatera Selatan secara parsial.</w:t>
      </w:r>
    </w:p>
    <w:p w:rsidR="002C7898" w:rsidRPr="00452851" w:rsidRDefault="002C7898" w:rsidP="008F067C">
      <w:pPr>
        <w:spacing w:after="0" w:line="360" w:lineRule="auto"/>
        <w:ind w:left="900" w:hanging="900"/>
        <w:jc w:val="both"/>
        <w:rPr>
          <w:rFonts w:ascii="Times New Roman" w:hAnsi="Times New Roman" w:cs="Times New Roman"/>
          <w:sz w:val="24"/>
        </w:rPr>
      </w:pPr>
    </w:p>
    <w:sectPr w:rsidR="002C7898" w:rsidRPr="00452851" w:rsidSect="00E2270B">
      <w:headerReference w:type="default" r:id="rId8"/>
      <w:footerReference w:type="first" r:id="rId9"/>
      <w:pgSz w:w="11907" w:h="16839" w:code="9"/>
      <w:pgMar w:top="2268" w:right="1701" w:bottom="1701" w:left="2268" w:header="720" w:footer="720" w:gutter="0"/>
      <w:pgNumType w:start="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B2A" w:rsidRDefault="00D37B2A" w:rsidP="00D21156">
      <w:pPr>
        <w:spacing w:after="0" w:line="240" w:lineRule="auto"/>
      </w:pPr>
      <w:r>
        <w:separator/>
      </w:r>
    </w:p>
  </w:endnote>
  <w:endnote w:type="continuationSeparator" w:id="1">
    <w:p w:rsidR="00D37B2A" w:rsidRDefault="00D37B2A" w:rsidP="00D211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2855"/>
      <w:docPartObj>
        <w:docPartGallery w:val="Page Numbers (Bottom of Page)"/>
        <w:docPartUnique/>
      </w:docPartObj>
    </w:sdtPr>
    <w:sdtContent>
      <w:p w:rsidR="001604F0" w:rsidRDefault="000334B4">
        <w:pPr>
          <w:pStyle w:val="Footer"/>
          <w:jc w:val="center"/>
        </w:pPr>
        <w:fldSimple w:instr=" PAGE   \* MERGEFORMAT ">
          <w:r w:rsidR="00FE6B0F">
            <w:rPr>
              <w:noProof/>
            </w:rPr>
            <w:t>8</w:t>
          </w:r>
        </w:fldSimple>
      </w:p>
    </w:sdtContent>
  </w:sdt>
  <w:p w:rsidR="001604F0" w:rsidRDefault="001604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B2A" w:rsidRDefault="00D37B2A" w:rsidP="00D21156">
      <w:pPr>
        <w:spacing w:after="0" w:line="240" w:lineRule="auto"/>
      </w:pPr>
      <w:r>
        <w:separator/>
      </w:r>
    </w:p>
  </w:footnote>
  <w:footnote w:type="continuationSeparator" w:id="1">
    <w:p w:rsidR="00D37B2A" w:rsidRDefault="00D37B2A" w:rsidP="00D211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2854"/>
      <w:docPartObj>
        <w:docPartGallery w:val="Page Numbers (Top of Page)"/>
        <w:docPartUnique/>
      </w:docPartObj>
    </w:sdtPr>
    <w:sdtContent>
      <w:p w:rsidR="001604F0" w:rsidRDefault="000334B4">
        <w:pPr>
          <w:pStyle w:val="Header"/>
          <w:jc w:val="right"/>
        </w:pPr>
        <w:fldSimple w:instr=" PAGE   \* MERGEFORMAT ">
          <w:r w:rsidR="00796B9F">
            <w:rPr>
              <w:noProof/>
            </w:rPr>
            <w:t>35</w:t>
          </w:r>
        </w:fldSimple>
      </w:p>
    </w:sdtContent>
  </w:sdt>
  <w:p w:rsidR="001604F0" w:rsidRDefault="001604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62D0"/>
    <w:multiLevelType w:val="hybridMultilevel"/>
    <w:tmpl w:val="7D386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C250C"/>
    <w:multiLevelType w:val="hybridMultilevel"/>
    <w:tmpl w:val="42505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4323B4"/>
    <w:multiLevelType w:val="hybridMultilevel"/>
    <w:tmpl w:val="EEC805A2"/>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0F">
      <w:start w:val="1"/>
      <w:numFmt w:val="decimal"/>
      <w:lvlText w:val="%3."/>
      <w:lvlJc w:val="lef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
    <w:nsid w:val="1B8B6715"/>
    <w:multiLevelType w:val="hybridMultilevel"/>
    <w:tmpl w:val="D65ADD8E"/>
    <w:lvl w:ilvl="0" w:tplc="04090019">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nsid w:val="1E623DC8"/>
    <w:multiLevelType w:val="hybridMultilevel"/>
    <w:tmpl w:val="311E9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6B1E62"/>
    <w:multiLevelType w:val="hybridMultilevel"/>
    <w:tmpl w:val="BCEC2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392F7E"/>
    <w:multiLevelType w:val="hybridMultilevel"/>
    <w:tmpl w:val="4044BA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851614"/>
    <w:multiLevelType w:val="hybridMultilevel"/>
    <w:tmpl w:val="54EC32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5C2764"/>
    <w:multiLevelType w:val="hybridMultilevel"/>
    <w:tmpl w:val="FA68F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05574"/>
    <w:multiLevelType w:val="multilevel"/>
    <w:tmpl w:val="113A5C0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4324198"/>
    <w:multiLevelType w:val="multilevel"/>
    <w:tmpl w:val="68064BA4"/>
    <w:lvl w:ilvl="0">
      <w:start w:val="2"/>
      <w:numFmt w:val="decimal"/>
      <w:lvlText w:val="%1"/>
      <w:lvlJc w:val="left"/>
      <w:pPr>
        <w:ind w:left="480" w:hanging="480"/>
      </w:pPr>
      <w:rPr>
        <w:rFonts w:hint="default"/>
      </w:rPr>
    </w:lvl>
    <w:lvl w:ilvl="1">
      <w:start w:val="1"/>
      <w:numFmt w:val="decimal"/>
      <w:lvlText w:val="%1.%2"/>
      <w:lvlJc w:val="left"/>
      <w:pPr>
        <w:ind w:left="750" w:hanging="480"/>
      </w:pPr>
      <w:rPr>
        <w:rFonts w:hint="default"/>
      </w:rPr>
    </w:lvl>
    <w:lvl w:ilvl="2">
      <w:start w:val="7"/>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1">
    <w:nsid w:val="27DE37A6"/>
    <w:multiLevelType w:val="hybridMultilevel"/>
    <w:tmpl w:val="356CC128"/>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E2223B"/>
    <w:multiLevelType w:val="multilevel"/>
    <w:tmpl w:val="847E4C80"/>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5"/>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3">
    <w:nsid w:val="2DE27760"/>
    <w:multiLevelType w:val="hybridMultilevel"/>
    <w:tmpl w:val="DC66D1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BC2414"/>
    <w:multiLevelType w:val="hybridMultilevel"/>
    <w:tmpl w:val="A76A24BC"/>
    <w:lvl w:ilvl="0" w:tplc="04210019">
      <w:start w:val="1"/>
      <w:numFmt w:val="lowerLetter"/>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nsid w:val="342C2F47"/>
    <w:multiLevelType w:val="hybridMultilevel"/>
    <w:tmpl w:val="DCCE6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A00F40"/>
    <w:multiLevelType w:val="hybridMultilevel"/>
    <w:tmpl w:val="53C2C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565C83"/>
    <w:multiLevelType w:val="hybridMultilevel"/>
    <w:tmpl w:val="21B6C8C2"/>
    <w:lvl w:ilvl="0" w:tplc="A72CAF4E">
      <w:start w:val="1"/>
      <w:numFmt w:val="decimal"/>
      <w:lvlText w:val="%1."/>
      <w:lvlJc w:val="left"/>
      <w:pPr>
        <w:ind w:left="720" w:hanging="360"/>
      </w:pPr>
      <w:rPr>
        <w:rFonts w:hint="default"/>
      </w:rPr>
    </w:lvl>
    <w:lvl w:ilvl="1" w:tplc="BC72156E">
      <w:start w:val="1"/>
      <w:numFmt w:val="lowerLetter"/>
      <w:lvlText w:val="%2."/>
      <w:lvlJc w:val="left"/>
      <w:pPr>
        <w:ind w:left="1440" w:hanging="360"/>
      </w:pPr>
      <w:rPr>
        <w:rFonts w:hint="default"/>
      </w:rPr>
    </w:lvl>
    <w:lvl w:ilvl="2" w:tplc="693445E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DE3311"/>
    <w:multiLevelType w:val="hybridMultilevel"/>
    <w:tmpl w:val="8D6CC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A67BDD"/>
    <w:multiLevelType w:val="multilevel"/>
    <w:tmpl w:val="C6949A8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68219A0"/>
    <w:multiLevelType w:val="hybridMultilevel"/>
    <w:tmpl w:val="DA5A5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C64EB4"/>
    <w:multiLevelType w:val="hybridMultilevel"/>
    <w:tmpl w:val="2AFC7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5A2EFA"/>
    <w:multiLevelType w:val="hybridMultilevel"/>
    <w:tmpl w:val="D6482B7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nsid w:val="50DD6C8C"/>
    <w:multiLevelType w:val="hybridMultilevel"/>
    <w:tmpl w:val="0C661F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90138B"/>
    <w:multiLevelType w:val="hybridMultilevel"/>
    <w:tmpl w:val="EC90EC06"/>
    <w:lvl w:ilvl="0" w:tplc="72687D8C">
      <w:start w:val="1"/>
      <w:numFmt w:val="decimal"/>
      <w:lvlText w:val="%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5">
    <w:nsid w:val="55F017CE"/>
    <w:multiLevelType w:val="hybridMultilevel"/>
    <w:tmpl w:val="EAE864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308EF"/>
    <w:multiLevelType w:val="hybridMultilevel"/>
    <w:tmpl w:val="B82AD1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B25861"/>
    <w:multiLevelType w:val="hybridMultilevel"/>
    <w:tmpl w:val="D84EB72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F2287C6C">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1F82F34"/>
    <w:multiLevelType w:val="hybridMultilevel"/>
    <w:tmpl w:val="7C72A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46726C"/>
    <w:multiLevelType w:val="hybridMultilevel"/>
    <w:tmpl w:val="B4EE8D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8F76AA"/>
    <w:multiLevelType w:val="hybridMultilevel"/>
    <w:tmpl w:val="23EED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D24C9F"/>
    <w:multiLevelType w:val="hybridMultilevel"/>
    <w:tmpl w:val="79D2F4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984C44"/>
    <w:multiLevelType w:val="hybridMultilevel"/>
    <w:tmpl w:val="2486A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3B31AC"/>
    <w:multiLevelType w:val="hybridMultilevel"/>
    <w:tmpl w:val="3698F29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52EC817E">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64E6E31"/>
    <w:multiLevelType w:val="hybridMultilevel"/>
    <w:tmpl w:val="38101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4B2366"/>
    <w:multiLevelType w:val="hybridMultilevel"/>
    <w:tmpl w:val="EBEE95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A11580"/>
    <w:multiLevelType w:val="multilevel"/>
    <w:tmpl w:val="22B6F2A8"/>
    <w:lvl w:ilvl="0">
      <w:start w:val="2"/>
      <w:numFmt w:val="decimal"/>
      <w:lvlText w:val="%1"/>
      <w:lvlJc w:val="left"/>
      <w:pPr>
        <w:ind w:left="660" w:hanging="660"/>
      </w:pPr>
      <w:rPr>
        <w:rFonts w:hint="default"/>
      </w:rPr>
    </w:lvl>
    <w:lvl w:ilvl="1">
      <w:start w:val="1"/>
      <w:numFmt w:val="decimal"/>
      <w:lvlText w:val="%1.%2"/>
      <w:lvlJc w:val="left"/>
      <w:pPr>
        <w:ind w:left="780" w:hanging="660"/>
      </w:pPr>
      <w:rPr>
        <w:rFonts w:hint="default"/>
      </w:rPr>
    </w:lvl>
    <w:lvl w:ilvl="2">
      <w:start w:val="5"/>
      <w:numFmt w:val="decimal"/>
      <w:lvlText w:val="%1.%2.%3"/>
      <w:lvlJc w:val="left"/>
      <w:pPr>
        <w:ind w:left="960" w:hanging="720"/>
      </w:pPr>
      <w:rPr>
        <w:rFonts w:hint="default"/>
      </w:rPr>
    </w:lvl>
    <w:lvl w:ilvl="3">
      <w:start w:val="2"/>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7">
    <w:nsid w:val="7F6E7F82"/>
    <w:multiLevelType w:val="hybridMultilevel"/>
    <w:tmpl w:val="0526D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26"/>
  </w:num>
  <w:num w:numId="4">
    <w:abstractNumId w:val="7"/>
  </w:num>
  <w:num w:numId="5">
    <w:abstractNumId w:val="25"/>
  </w:num>
  <w:num w:numId="6">
    <w:abstractNumId w:val="17"/>
  </w:num>
  <w:num w:numId="7">
    <w:abstractNumId w:val="27"/>
  </w:num>
  <w:num w:numId="8">
    <w:abstractNumId w:val="33"/>
  </w:num>
  <w:num w:numId="9">
    <w:abstractNumId w:val="31"/>
  </w:num>
  <w:num w:numId="10">
    <w:abstractNumId w:val="15"/>
  </w:num>
  <w:num w:numId="11">
    <w:abstractNumId w:val="6"/>
  </w:num>
  <w:num w:numId="12">
    <w:abstractNumId w:val="20"/>
  </w:num>
  <w:num w:numId="13">
    <w:abstractNumId w:val="29"/>
  </w:num>
  <w:num w:numId="14">
    <w:abstractNumId w:val="13"/>
  </w:num>
  <w:num w:numId="15">
    <w:abstractNumId w:val="23"/>
  </w:num>
  <w:num w:numId="16">
    <w:abstractNumId w:val="37"/>
  </w:num>
  <w:num w:numId="17">
    <w:abstractNumId w:val="28"/>
  </w:num>
  <w:num w:numId="18">
    <w:abstractNumId w:val="8"/>
  </w:num>
  <w:num w:numId="19">
    <w:abstractNumId w:val="35"/>
  </w:num>
  <w:num w:numId="20">
    <w:abstractNumId w:val="30"/>
  </w:num>
  <w:num w:numId="21">
    <w:abstractNumId w:val="16"/>
  </w:num>
  <w:num w:numId="22">
    <w:abstractNumId w:val="0"/>
  </w:num>
  <w:num w:numId="23">
    <w:abstractNumId w:val="4"/>
  </w:num>
  <w:num w:numId="24">
    <w:abstractNumId w:val="21"/>
  </w:num>
  <w:num w:numId="25">
    <w:abstractNumId w:val="5"/>
  </w:num>
  <w:num w:numId="26">
    <w:abstractNumId w:val="34"/>
  </w:num>
  <w:num w:numId="27">
    <w:abstractNumId w:val="32"/>
  </w:num>
  <w:num w:numId="28">
    <w:abstractNumId w:val="19"/>
  </w:num>
  <w:num w:numId="29">
    <w:abstractNumId w:val="12"/>
  </w:num>
  <w:num w:numId="30">
    <w:abstractNumId w:val="22"/>
  </w:num>
  <w:num w:numId="31">
    <w:abstractNumId w:val="14"/>
  </w:num>
  <w:num w:numId="32">
    <w:abstractNumId w:val="24"/>
  </w:num>
  <w:num w:numId="33">
    <w:abstractNumId w:val="3"/>
  </w:num>
  <w:num w:numId="34">
    <w:abstractNumId w:val="18"/>
  </w:num>
  <w:num w:numId="35">
    <w:abstractNumId w:val="2"/>
  </w:num>
  <w:num w:numId="36">
    <w:abstractNumId w:val="36"/>
  </w:num>
  <w:num w:numId="37">
    <w:abstractNumId w:val="9"/>
  </w:num>
  <w:num w:numId="38">
    <w:abstractNumId w:val="1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61F41"/>
    <w:rsid w:val="00000EC7"/>
    <w:rsid w:val="00015A9F"/>
    <w:rsid w:val="000175DD"/>
    <w:rsid w:val="000237DF"/>
    <w:rsid w:val="000334B4"/>
    <w:rsid w:val="00050097"/>
    <w:rsid w:val="0007101E"/>
    <w:rsid w:val="000845DA"/>
    <w:rsid w:val="00084E8E"/>
    <w:rsid w:val="00090505"/>
    <w:rsid w:val="000924F7"/>
    <w:rsid w:val="00093966"/>
    <w:rsid w:val="00096DF1"/>
    <w:rsid w:val="00097058"/>
    <w:rsid w:val="000B2C37"/>
    <w:rsid w:val="000B4F3C"/>
    <w:rsid w:val="000B75D7"/>
    <w:rsid w:val="000C6628"/>
    <w:rsid w:val="000D6229"/>
    <w:rsid w:val="000E1A9F"/>
    <w:rsid w:val="000E5BCD"/>
    <w:rsid w:val="000E63AC"/>
    <w:rsid w:val="000E6C2C"/>
    <w:rsid w:val="000F1767"/>
    <w:rsid w:val="000F32DA"/>
    <w:rsid w:val="000F6B23"/>
    <w:rsid w:val="00100A50"/>
    <w:rsid w:val="00100D3D"/>
    <w:rsid w:val="001114E0"/>
    <w:rsid w:val="001125AD"/>
    <w:rsid w:val="00112CE1"/>
    <w:rsid w:val="00114B51"/>
    <w:rsid w:val="00115D6D"/>
    <w:rsid w:val="00137150"/>
    <w:rsid w:val="00144698"/>
    <w:rsid w:val="00150F0C"/>
    <w:rsid w:val="00152DF2"/>
    <w:rsid w:val="001579DF"/>
    <w:rsid w:val="001604F0"/>
    <w:rsid w:val="001620D8"/>
    <w:rsid w:val="0016281D"/>
    <w:rsid w:val="00163BB3"/>
    <w:rsid w:val="00177606"/>
    <w:rsid w:val="0017789D"/>
    <w:rsid w:val="00186A7A"/>
    <w:rsid w:val="0019199F"/>
    <w:rsid w:val="0019721C"/>
    <w:rsid w:val="001974AA"/>
    <w:rsid w:val="001A086A"/>
    <w:rsid w:val="001A11C4"/>
    <w:rsid w:val="001A2467"/>
    <w:rsid w:val="001B0C27"/>
    <w:rsid w:val="001B1A67"/>
    <w:rsid w:val="001B2D28"/>
    <w:rsid w:val="001B3A30"/>
    <w:rsid w:val="001C3507"/>
    <w:rsid w:val="001C6FFC"/>
    <w:rsid w:val="001D4852"/>
    <w:rsid w:val="001E58AF"/>
    <w:rsid w:val="001F23CF"/>
    <w:rsid w:val="001F53DC"/>
    <w:rsid w:val="00207048"/>
    <w:rsid w:val="00217EF7"/>
    <w:rsid w:val="00220703"/>
    <w:rsid w:val="0023078B"/>
    <w:rsid w:val="002311E7"/>
    <w:rsid w:val="00235E20"/>
    <w:rsid w:val="00240EA3"/>
    <w:rsid w:val="0024593D"/>
    <w:rsid w:val="00251866"/>
    <w:rsid w:val="00251BCA"/>
    <w:rsid w:val="00256EED"/>
    <w:rsid w:val="002676BD"/>
    <w:rsid w:val="00270AAA"/>
    <w:rsid w:val="00287596"/>
    <w:rsid w:val="002909CA"/>
    <w:rsid w:val="002911B2"/>
    <w:rsid w:val="002A491C"/>
    <w:rsid w:val="002B0FF6"/>
    <w:rsid w:val="002B20F6"/>
    <w:rsid w:val="002B21AC"/>
    <w:rsid w:val="002B329A"/>
    <w:rsid w:val="002C13D1"/>
    <w:rsid w:val="002C433A"/>
    <w:rsid w:val="002C47CF"/>
    <w:rsid w:val="002C7870"/>
    <w:rsid w:val="002C7898"/>
    <w:rsid w:val="002C7DB4"/>
    <w:rsid w:val="002E0B6C"/>
    <w:rsid w:val="002E183F"/>
    <w:rsid w:val="002E2520"/>
    <w:rsid w:val="00301CDF"/>
    <w:rsid w:val="00306D9D"/>
    <w:rsid w:val="00314B2B"/>
    <w:rsid w:val="00315BBA"/>
    <w:rsid w:val="00315F4F"/>
    <w:rsid w:val="003236F3"/>
    <w:rsid w:val="00325451"/>
    <w:rsid w:val="00326E38"/>
    <w:rsid w:val="00332F3A"/>
    <w:rsid w:val="003454C5"/>
    <w:rsid w:val="00351DA2"/>
    <w:rsid w:val="00352711"/>
    <w:rsid w:val="003545FC"/>
    <w:rsid w:val="003564AF"/>
    <w:rsid w:val="00364B66"/>
    <w:rsid w:val="00364EBA"/>
    <w:rsid w:val="00372F66"/>
    <w:rsid w:val="00376524"/>
    <w:rsid w:val="00381D3C"/>
    <w:rsid w:val="0038275A"/>
    <w:rsid w:val="00382A8E"/>
    <w:rsid w:val="0039657A"/>
    <w:rsid w:val="003976FA"/>
    <w:rsid w:val="003C290B"/>
    <w:rsid w:val="003C5B9D"/>
    <w:rsid w:val="003C790C"/>
    <w:rsid w:val="003D0BAE"/>
    <w:rsid w:val="003D225E"/>
    <w:rsid w:val="003D3C0D"/>
    <w:rsid w:val="003D3DE2"/>
    <w:rsid w:val="003D4618"/>
    <w:rsid w:val="003D556A"/>
    <w:rsid w:val="003F265B"/>
    <w:rsid w:val="003F3E72"/>
    <w:rsid w:val="00401942"/>
    <w:rsid w:val="00411769"/>
    <w:rsid w:val="00411D86"/>
    <w:rsid w:val="004122AA"/>
    <w:rsid w:val="004178C2"/>
    <w:rsid w:val="004239C4"/>
    <w:rsid w:val="0042630C"/>
    <w:rsid w:val="00426AF0"/>
    <w:rsid w:val="004345BB"/>
    <w:rsid w:val="004463EA"/>
    <w:rsid w:val="00450D2E"/>
    <w:rsid w:val="00451198"/>
    <w:rsid w:val="0045211C"/>
    <w:rsid w:val="00452851"/>
    <w:rsid w:val="00456539"/>
    <w:rsid w:val="00456A9D"/>
    <w:rsid w:val="00484B1F"/>
    <w:rsid w:val="00486223"/>
    <w:rsid w:val="004874C5"/>
    <w:rsid w:val="004956BE"/>
    <w:rsid w:val="004A7FE5"/>
    <w:rsid w:val="004B0122"/>
    <w:rsid w:val="004C011B"/>
    <w:rsid w:val="004C3FD0"/>
    <w:rsid w:val="004C4518"/>
    <w:rsid w:val="004C59CE"/>
    <w:rsid w:val="004C6CF9"/>
    <w:rsid w:val="004D1CD1"/>
    <w:rsid w:val="004D3870"/>
    <w:rsid w:val="004D6201"/>
    <w:rsid w:val="004E3F56"/>
    <w:rsid w:val="004F2341"/>
    <w:rsid w:val="004F347E"/>
    <w:rsid w:val="004F4A57"/>
    <w:rsid w:val="004F5EB0"/>
    <w:rsid w:val="005028B3"/>
    <w:rsid w:val="00510F78"/>
    <w:rsid w:val="0052136A"/>
    <w:rsid w:val="00531A2F"/>
    <w:rsid w:val="00531E4A"/>
    <w:rsid w:val="00535E0D"/>
    <w:rsid w:val="005375C0"/>
    <w:rsid w:val="00543B1F"/>
    <w:rsid w:val="0054724E"/>
    <w:rsid w:val="00551670"/>
    <w:rsid w:val="00562997"/>
    <w:rsid w:val="00572827"/>
    <w:rsid w:val="00572E00"/>
    <w:rsid w:val="00574E38"/>
    <w:rsid w:val="00580E94"/>
    <w:rsid w:val="00584C95"/>
    <w:rsid w:val="00594C57"/>
    <w:rsid w:val="00596473"/>
    <w:rsid w:val="00597871"/>
    <w:rsid w:val="005A64B4"/>
    <w:rsid w:val="005B39CB"/>
    <w:rsid w:val="005B69BE"/>
    <w:rsid w:val="005B7053"/>
    <w:rsid w:val="005C3135"/>
    <w:rsid w:val="005D01B3"/>
    <w:rsid w:val="005D0466"/>
    <w:rsid w:val="005D62C3"/>
    <w:rsid w:val="005E6584"/>
    <w:rsid w:val="006038B1"/>
    <w:rsid w:val="006131AA"/>
    <w:rsid w:val="00614D76"/>
    <w:rsid w:val="00622A1A"/>
    <w:rsid w:val="00630BBF"/>
    <w:rsid w:val="00652704"/>
    <w:rsid w:val="006543D1"/>
    <w:rsid w:val="006567FF"/>
    <w:rsid w:val="0065780E"/>
    <w:rsid w:val="00666484"/>
    <w:rsid w:val="006719EB"/>
    <w:rsid w:val="00674917"/>
    <w:rsid w:val="00696E54"/>
    <w:rsid w:val="006A08E6"/>
    <w:rsid w:val="006B36B8"/>
    <w:rsid w:val="006C0EDB"/>
    <w:rsid w:val="006C325B"/>
    <w:rsid w:val="006D696C"/>
    <w:rsid w:val="006E2110"/>
    <w:rsid w:val="006E2E91"/>
    <w:rsid w:val="006E751F"/>
    <w:rsid w:val="006F2920"/>
    <w:rsid w:val="007035D3"/>
    <w:rsid w:val="0070429F"/>
    <w:rsid w:val="00707036"/>
    <w:rsid w:val="0071322B"/>
    <w:rsid w:val="00721854"/>
    <w:rsid w:val="00724804"/>
    <w:rsid w:val="00730E36"/>
    <w:rsid w:val="00735C63"/>
    <w:rsid w:val="00736601"/>
    <w:rsid w:val="00740CC8"/>
    <w:rsid w:val="007551A6"/>
    <w:rsid w:val="0076322D"/>
    <w:rsid w:val="00765623"/>
    <w:rsid w:val="00776958"/>
    <w:rsid w:val="0078126E"/>
    <w:rsid w:val="00782E47"/>
    <w:rsid w:val="00791D71"/>
    <w:rsid w:val="0079289A"/>
    <w:rsid w:val="00796B9F"/>
    <w:rsid w:val="007A417C"/>
    <w:rsid w:val="007B2CCD"/>
    <w:rsid w:val="007B6AB4"/>
    <w:rsid w:val="007B7434"/>
    <w:rsid w:val="007C0836"/>
    <w:rsid w:val="007C32BC"/>
    <w:rsid w:val="007C3D48"/>
    <w:rsid w:val="007C6FC6"/>
    <w:rsid w:val="007D3BB4"/>
    <w:rsid w:val="007E1134"/>
    <w:rsid w:val="007E7AC9"/>
    <w:rsid w:val="007F5134"/>
    <w:rsid w:val="007F55B6"/>
    <w:rsid w:val="008067FE"/>
    <w:rsid w:val="008070AE"/>
    <w:rsid w:val="008259EF"/>
    <w:rsid w:val="00825FC9"/>
    <w:rsid w:val="00830A3A"/>
    <w:rsid w:val="00831DB8"/>
    <w:rsid w:val="0083696D"/>
    <w:rsid w:val="00841002"/>
    <w:rsid w:val="00844B60"/>
    <w:rsid w:val="00846EAB"/>
    <w:rsid w:val="00854FED"/>
    <w:rsid w:val="00855322"/>
    <w:rsid w:val="008607BA"/>
    <w:rsid w:val="00867341"/>
    <w:rsid w:val="0087292E"/>
    <w:rsid w:val="00874138"/>
    <w:rsid w:val="00874A21"/>
    <w:rsid w:val="008768C1"/>
    <w:rsid w:val="00877167"/>
    <w:rsid w:val="0088491D"/>
    <w:rsid w:val="00884C0E"/>
    <w:rsid w:val="00890EF3"/>
    <w:rsid w:val="0089264C"/>
    <w:rsid w:val="00896512"/>
    <w:rsid w:val="008A4AF0"/>
    <w:rsid w:val="008B3FFD"/>
    <w:rsid w:val="008B5B29"/>
    <w:rsid w:val="008B6305"/>
    <w:rsid w:val="008C1B28"/>
    <w:rsid w:val="008C2AD3"/>
    <w:rsid w:val="008C2DC4"/>
    <w:rsid w:val="008C5B0E"/>
    <w:rsid w:val="008C676B"/>
    <w:rsid w:val="008D406E"/>
    <w:rsid w:val="008E0552"/>
    <w:rsid w:val="008E0A5D"/>
    <w:rsid w:val="008F067C"/>
    <w:rsid w:val="008F1B0E"/>
    <w:rsid w:val="008F3359"/>
    <w:rsid w:val="008F461F"/>
    <w:rsid w:val="008F49DC"/>
    <w:rsid w:val="008F6047"/>
    <w:rsid w:val="00901C73"/>
    <w:rsid w:val="009045E9"/>
    <w:rsid w:val="0092224E"/>
    <w:rsid w:val="009228C3"/>
    <w:rsid w:val="009249A8"/>
    <w:rsid w:val="00937CAB"/>
    <w:rsid w:val="00941108"/>
    <w:rsid w:val="0094233F"/>
    <w:rsid w:val="00943F93"/>
    <w:rsid w:val="0094726E"/>
    <w:rsid w:val="00953CC3"/>
    <w:rsid w:val="00962AC9"/>
    <w:rsid w:val="00972CB5"/>
    <w:rsid w:val="009734FF"/>
    <w:rsid w:val="0097495D"/>
    <w:rsid w:val="00976853"/>
    <w:rsid w:val="009803AD"/>
    <w:rsid w:val="00980D04"/>
    <w:rsid w:val="00981643"/>
    <w:rsid w:val="009822DD"/>
    <w:rsid w:val="00983981"/>
    <w:rsid w:val="00983B56"/>
    <w:rsid w:val="009912EA"/>
    <w:rsid w:val="00996F8A"/>
    <w:rsid w:val="009A29C7"/>
    <w:rsid w:val="009A39AC"/>
    <w:rsid w:val="009B30DE"/>
    <w:rsid w:val="009B6B7D"/>
    <w:rsid w:val="009B7385"/>
    <w:rsid w:val="009C072F"/>
    <w:rsid w:val="009C47DD"/>
    <w:rsid w:val="009C5B90"/>
    <w:rsid w:val="009C5E45"/>
    <w:rsid w:val="009D029A"/>
    <w:rsid w:val="009D3D1F"/>
    <w:rsid w:val="009D773F"/>
    <w:rsid w:val="009D7C8C"/>
    <w:rsid w:val="009E7C63"/>
    <w:rsid w:val="009F2E0F"/>
    <w:rsid w:val="009F3407"/>
    <w:rsid w:val="00A04D8C"/>
    <w:rsid w:val="00A1260E"/>
    <w:rsid w:val="00A26E8F"/>
    <w:rsid w:val="00A3574F"/>
    <w:rsid w:val="00A35F1C"/>
    <w:rsid w:val="00A43C30"/>
    <w:rsid w:val="00A45C6A"/>
    <w:rsid w:val="00A643A4"/>
    <w:rsid w:val="00A6514B"/>
    <w:rsid w:val="00A75F3C"/>
    <w:rsid w:val="00A83746"/>
    <w:rsid w:val="00A83F55"/>
    <w:rsid w:val="00A8557B"/>
    <w:rsid w:val="00A9347B"/>
    <w:rsid w:val="00A978DE"/>
    <w:rsid w:val="00AB099B"/>
    <w:rsid w:val="00AB2751"/>
    <w:rsid w:val="00AB75BF"/>
    <w:rsid w:val="00AE1755"/>
    <w:rsid w:val="00AE1FA2"/>
    <w:rsid w:val="00AF0135"/>
    <w:rsid w:val="00AF6D84"/>
    <w:rsid w:val="00AF7780"/>
    <w:rsid w:val="00B028DC"/>
    <w:rsid w:val="00B02F0F"/>
    <w:rsid w:val="00B06551"/>
    <w:rsid w:val="00B112B1"/>
    <w:rsid w:val="00B14EB6"/>
    <w:rsid w:val="00B150E8"/>
    <w:rsid w:val="00B16914"/>
    <w:rsid w:val="00B17604"/>
    <w:rsid w:val="00B2661D"/>
    <w:rsid w:val="00B32EDB"/>
    <w:rsid w:val="00B37B29"/>
    <w:rsid w:val="00B61F41"/>
    <w:rsid w:val="00B63A59"/>
    <w:rsid w:val="00B71AF2"/>
    <w:rsid w:val="00B7401F"/>
    <w:rsid w:val="00B764E1"/>
    <w:rsid w:val="00B76F13"/>
    <w:rsid w:val="00B947DB"/>
    <w:rsid w:val="00BA1E43"/>
    <w:rsid w:val="00BA3818"/>
    <w:rsid w:val="00BB0407"/>
    <w:rsid w:val="00BB739E"/>
    <w:rsid w:val="00BC3951"/>
    <w:rsid w:val="00BC45B1"/>
    <w:rsid w:val="00BC56F3"/>
    <w:rsid w:val="00BD1D33"/>
    <w:rsid w:val="00BD4901"/>
    <w:rsid w:val="00BE0A3A"/>
    <w:rsid w:val="00BE1F3D"/>
    <w:rsid w:val="00BE798E"/>
    <w:rsid w:val="00BF38C1"/>
    <w:rsid w:val="00C02E6C"/>
    <w:rsid w:val="00C05E69"/>
    <w:rsid w:val="00C16BC7"/>
    <w:rsid w:val="00C35BC3"/>
    <w:rsid w:val="00C42EBF"/>
    <w:rsid w:val="00C45168"/>
    <w:rsid w:val="00C51E01"/>
    <w:rsid w:val="00C52F76"/>
    <w:rsid w:val="00C53407"/>
    <w:rsid w:val="00C545A3"/>
    <w:rsid w:val="00C660BB"/>
    <w:rsid w:val="00C76072"/>
    <w:rsid w:val="00C7718A"/>
    <w:rsid w:val="00C83588"/>
    <w:rsid w:val="00CA61FE"/>
    <w:rsid w:val="00CB7B76"/>
    <w:rsid w:val="00CC1B3F"/>
    <w:rsid w:val="00CC4043"/>
    <w:rsid w:val="00CD31A9"/>
    <w:rsid w:val="00CD3C72"/>
    <w:rsid w:val="00CD57B3"/>
    <w:rsid w:val="00CE19BE"/>
    <w:rsid w:val="00CE582B"/>
    <w:rsid w:val="00CE5CB3"/>
    <w:rsid w:val="00CF1D9F"/>
    <w:rsid w:val="00CF6ED8"/>
    <w:rsid w:val="00CF77C8"/>
    <w:rsid w:val="00CF7DDF"/>
    <w:rsid w:val="00CF7FF9"/>
    <w:rsid w:val="00D01C37"/>
    <w:rsid w:val="00D0297F"/>
    <w:rsid w:val="00D11524"/>
    <w:rsid w:val="00D14673"/>
    <w:rsid w:val="00D2101D"/>
    <w:rsid w:val="00D21156"/>
    <w:rsid w:val="00D316BB"/>
    <w:rsid w:val="00D32981"/>
    <w:rsid w:val="00D37B2A"/>
    <w:rsid w:val="00D41C1F"/>
    <w:rsid w:val="00D451A3"/>
    <w:rsid w:val="00D46A85"/>
    <w:rsid w:val="00D47FF3"/>
    <w:rsid w:val="00D53672"/>
    <w:rsid w:val="00D552A0"/>
    <w:rsid w:val="00D67E87"/>
    <w:rsid w:val="00D700BC"/>
    <w:rsid w:val="00D813B4"/>
    <w:rsid w:val="00D9100D"/>
    <w:rsid w:val="00D973DB"/>
    <w:rsid w:val="00D97A71"/>
    <w:rsid w:val="00DB2CF0"/>
    <w:rsid w:val="00DB344D"/>
    <w:rsid w:val="00DB69D6"/>
    <w:rsid w:val="00DC2FDC"/>
    <w:rsid w:val="00DC7015"/>
    <w:rsid w:val="00DD0523"/>
    <w:rsid w:val="00DD118A"/>
    <w:rsid w:val="00DD4834"/>
    <w:rsid w:val="00DE381F"/>
    <w:rsid w:val="00DF6907"/>
    <w:rsid w:val="00E04500"/>
    <w:rsid w:val="00E11A2F"/>
    <w:rsid w:val="00E2270B"/>
    <w:rsid w:val="00E23CA0"/>
    <w:rsid w:val="00E30942"/>
    <w:rsid w:val="00E34C3C"/>
    <w:rsid w:val="00E37F56"/>
    <w:rsid w:val="00E41303"/>
    <w:rsid w:val="00E42267"/>
    <w:rsid w:val="00E4277C"/>
    <w:rsid w:val="00E42858"/>
    <w:rsid w:val="00E46F60"/>
    <w:rsid w:val="00E47AD5"/>
    <w:rsid w:val="00E53632"/>
    <w:rsid w:val="00E61930"/>
    <w:rsid w:val="00E732E7"/>
    <w:rsid w:val="00E76804"/>
    <w:rsid w:val="00E77A2C"/>
    <w:rsid w:val="00E83CA4"/>
    <w:rsid w:val="00E84024"/>
    <w:rsid w:val="00E87130"/>
    <w:rsid w:val="00E96358"/>
    <w:rsid w:val="00EA16B2"/>
    <w:rsid w:val="00EB4C81"/>
    <w:rsid w:val="00EE4E26"/>
    <w:rsid w:val="00EE5888"/>
    <w:rsid w:val="00EE5CC1"/>
    <w:rsid w:val="00EF1952"/>
    <w:rsid w:val="00EF48FD"/>
    <w:rsid w:val="00EF61D9"/>
    <w:rsid w:val="00F011C3"/>
    <w:rsid w:val="00F01CE2"/>
    <w:rsid w:val="00F0284C"/>
    <w:rsid w:val="00F077AB"/>
    <w:rsid w:val="00F11B6F"/>
    <w:rsid w:val="00F21DB1"/>
    <w:rsid w:val="00F2628E"/>
    <w:rsid w:val="00F37C0F"/>
    <w:rsid w:val="00F42314"/>
    <w:rsid w:val="00F4233C"/>
    <w:rsid w:val="00F52434"/>
    <w:rsid w:val="00F54120"/>
    <w:rsid w:val="00F6098B"/>
    <w:rsid w:val="00F652C5"/>
    <w:rsid w:val="00F65BBA"/>
    <w:rsid w:val="00F66640"/>
    <w:rsid w:val="00F71A1B"/>
    <w:rsid w:val="00F7439A"/>
    <w:rsid w:val="00F82015"/>
    <w:rsid w:val="00F8253D"/>
    <w:rsid w:val="00F82DCB"/>
    <w:rsid w:val="00F83992"/>
    <w:rsid w:val="00F85BE0"/>
    <w:rsid w:val="00F943C4"/>
    <w:rsid w:val="00FB4CCA"/>
    <w:rsid w:val="00FB5E9A"/>
    <w:rsid w:val="00FC5B12"/>
    <w:rsid w:val="00FD3935"/>
    <w:rsid w:val="00FE6B0F"/>
    <w:rsid w:val="00FE71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4">
      <o:colormenu v:ext="edit" strokecolor="none [3069]"/>
    </o:shapedefaults>
    <o:shapelayout v:ext="edit">
      <o:idmap v:ext="edit" data="1"/>
      <o:rules v:ext="edit">
        <o:r id="V:Rule10" type="connector" idref="#_x0000_s1047"/>
        <o:r id="V:Rule11" type="connector" idref="#_x0000_s1031"/>
        <o:r id="V:Rule12" type="connector" idref="#_x0000_s1030"/>
        <o:r id="V:Rule13" type="connector" idref="#_x0000_s1041"/>
        <o:r id="V:Rule14" type="connector" idref="#_x0000_s1040"/>
        <o:r id="V:Rule15" type="connector" idref="#_x0000_s1037"/>
        <o:r id="V:Rule16" type="connector" idref="#_x0000_s1029"/>
        <o:r id="V:Rule17" type="connector" idref="#_x0000_s1043"/>
        <o:r id="V:Rule18"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5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676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C67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C676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pasi 2 taiiii,skripsi"/>
    <w:basedOn w:val="Normal"/>
    <w:link w:val="ListParagraphChar"/>
    <w:uiPriority w:val="34"/>
    <w:qFormat/>
    <w:rsid w:val="00962AC9"/>
    <w:pPr>
      <w:ind w:left="720"/>
      <w:contextualSpacing/>
    </w:pPr>
  </w:style>
  <w:style w:type="paragraph" w:styleId="Header">
    <w:name w:val="header"/>
    <w:basedOn w:val="Normal"/>
    <w:link w:val="HeaderChar"/>
    <w:uiPriority w:val="99"/>
    <w:unhideWhenUsed/>
    <w:rsid w:val="00D211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156"/>
  </w:style>
  <w:style w:type="paragraph" w:styleId="Footer">
    <w:name w:val="footer"/>
    <w:basedOn w:val="Normal"/>
    <w:link w:val="FooterChar"/>
    <w:uiPriority w:val="99"/>
    <w:unhideWhenUsed/>
    <w:rsid w:val="00D211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156"/>
  </w:style>
  <w:style w:type="character" w:customStyle="1" w:styleId="ListParagraphChar">
    <w:name w:val="List Paragraph Char"/>
    <w:aliases w:val="spasi 2 taiiii Char,skripsi Char"/>
    <w:link w:val="ListParagraph"/>
    <w:uiPriority w:val="34"/>
    <w:locked/>
    <w:rsid w:val="004D6201"/>
  </w:style>
  <w:style w:type="paragraph" w:styleId="BalloonText">
    <w:name w:val="Balloon Text"/>
    <w:basedOn w:val="Normal"/>
    <w:link w:val="BalloonTextChar"/>
    <w:uiPriority w:val="99"/>
    <w:semiHidden/>
    <w:unhideWhenUsed/>
    <w:rsid w:val="00F820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015"/>
    <w:rPr>
      <w:rFonts w:ascii="Tahoma" w:hAnsi="Tahoma" w:cs="Tahoma"/>
      <w:sz w:val="16"/>
      <w:szCs w:val="16"/>
    </w:rPr>
  </w:style>
  <w:style w:type="character" w:customStyle="1" w:styleId="apple-converted-space">
    <w:name w:val="apple-converted-space"/>
    <w:basedOn w:val="DefaultParagraphFont"/>
    <w:rsid w:val="00E96358"/>
  </w:style>
  <w:style w:type="character" w:styleId="Emphasis">
    <w:name w:val="Emphasis"/>
    <w:basedOn w:val="DefaultParagraphFont"/>
    <w:uiPriority w:val="20"/>
    <w:qFormat/>
    <w:rsid w:val="00E96358"/>
    <w:rPr>
      <w:i/>
      <w:iCs/>
    </w:rPr>
  </w:style>
  <w:style w:type="paragraph" w:styleId="DocumentMap">
    <w:name w:val="Document Map"/>
    <w:basedOn w:val="Normal"/>
    <w:link w:val="DocumentMapChar"/>
    <w:uiPriority w:val="99"/>
    <w:semiHidden/>
    <w:unhideWhenUsed/>
    <w:rsid w:val="00A6514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651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8BFEA-2DA9-451C-83CD-D978B9445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28</Pages>
  <Words>7837</Words>
  <Characters>44671</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Rany</dc:creator>
  <cp:lastModifiedBy>Rany</cp:lastModifiedBy>
  <cp:revision>4</cp:revision>
  <cp:lastPrinted>2018-04-22T23:34:00Z</cp:lastPrinted>
  <dcterms:created xsi:type="dcterms:W3CDTF">2018-07-31T15:27:00Z</dcterms:created>
  <dcterms:modified xsi:type="dcterms:W3CDTF">2018-08-01T03:47:00Z</dcterms:modified>
</cp:coreProperties>
</file>