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DE" w:rsidRPr="00130DFB" w:rsidRDefault="00130DFB" w:rsidP="00130DFB">
      <w:pPr>
        <w:spacing w:after="0"/>
        <w:jc w:val="center"/>
        <w:rPr>
          <w:rFonts w:ascii="Times New Roman" w:hAnsi="Times New Roman" w:cs="Times New Roman"/>
          <w:b/>
          <w:sz w:val="24"/>
        </w:rPr>
      </w:pPr>
      <w:r w:rsidRPr="00130DFB">
        <w:rPr>
          <w:rFonts w:ascii="Times New Roman" w:hAnsi="Times New Roman" w:cs="Times New Roman"/>
          <w:b/>
          <w:sz w:val="24"/>
        </w:rPr>
        <w:t>BAB V</w:t>
      </w:r>
    </w:p>
    <w:p w:rsidR="00130DFB" w:rsidRDefault="00130DFB" w:rsidP="00130DFB">
      <w:pPr>
        <w:spacing w:after="0"/>
        <w:jc w:val="center"/>
        <w:rPr>
          <w:rFonts w:ascii="Times New Roman" w:hAnsi="Times New Roman" w:cs="Times New Roman"/>
          <w:sz w:val="24"/>
        </w:rPr>
      </w:pPr>
      <w:r w:rsidRPr="00130DFB">
        <w:rPr>
          <w:rFonts w:ascii="Times New Roman" w:hAnsi="Times New Roman" w:cs="Times New Roman"/>
          <w:b/>
          <w:sz w:val="24"/>
        </w:rPr>
        <w:t>SIMPULAN DAN SARAN</w:t>
      </w:r>
    </w:p>
    <w:p w:rsidR="00130DFB" w:rsidRDefault="00130DFB" w:rsidP="00130DFB">
      <w:pPr>
        <w:spacing w:after="0"/>
        <w:ind w:left="0" w:firstLine="0"/>
        <w:rPr>
          <w:rFonts w:ascii="Times New Roman" w:hAnsi="Times New Roman" w:cs="Times New Roman"/>
          <w:sz w:val="24"/>
        </w:rPr>
      </w:pPr>
    </w:p>
    <w:p w:rsidR="00130DFB" w:rsidRPr="00130DFB" w:rsidRDefault="00130DFB" w:rsidP="00130DFB">
      <w:pPr>
        <w:spacing w:after="0"/>
        <w:ind w:left="851" w:hanging="851"/>
        <w:rPr>
          <w:rFonts w:ascii="Times New Roman" w:hAnsi="Times New Roman" w:cs="Times New Roman"/>
          <w:b/>
          <w:sz w:val="24"/>
        </w:rPr>
      </w:pPr>
      <w:r w:rsidRPr="00130DFB">
        <w:rPr>
          <w:rFonts w:ascii="Times New Roman" w:hAnsi="Times New Roman" w:cs="Times New Roman"/>
          <w:b/>
          <w:sz w:val="24"/>
        </w:rPr>
        <w:t>5.1</w:t>
      </w:r>
      <w:r w:rsidRPr="00130DFB">
        <w:rPr>
          <w:rFonts w:ascii="Times New Roman" w:hAnsi="Times New Roman" w:cs="Times New Roman"/>
          <w:b/>
          <w:sz w:val="24"/>
        </w:rPr>
        <w:tab/>
      </w:r>
      <w:r w:rsidR="00837E86">
        <w:rPr>
          <w:rFonts w:ascii="Times New Roman" w:hAnsi="Times New Roman" w:cs="Times New Roman"/>
          <w:b/>
          <w:sz w:val="24"/>
        </w:rPr>
        <w:t>S</w:t>
      </w:r>
      <w:r w:rsidRPr="00130DFB">
        <w:rPr>
          <w:rFonts w:ascii="Times New Roman" w:hAnsi="Times New Roman" w:cs="Times New Roman"/>
          <w:b/>
          <w:sz w:val="24"/>
        </w:rPr>
        <w:t xml:space="preserve">impulan </w:t>
      </w:r>
    </w:p>
    <w:p w:rsidR="00130DFB" w:rsidRDefault="00130DFB" w:rsidP="00130DFB">
      <w:pPr>
        <w:spacing w:after="0"/>
        <w:ind w:left="0" w:firstLine="851"/>
        <w:jc w:val="both"/>
        <w:rPr>
          <w:rFonts w:ascii="Times New Roman" w:hAnsi="Times New Roman" w:cs="Times New Roman"/>
          <w:sz w:val="24"/>
        </w:rPr>
      </w:pPr>
      <w:r>
        <w:rPr>
          <w:rFonts w:ascii="Times New Roman" w:hAnsi="Times New Roman" w:cs="Times New Roman"/>
          <w:sz w:val="24"/>
        </w:rPr>
        <w:t>Berdasarkan hasil analisis yang telah dilakukan terhadap permasalahan yang terjadi pada CV Tamb</w:t>
      </w:r>
      <w:r w:rsidR="00837E86">
        <w:rPr>
          <w:rFonts w:ascii="Times New Roman" w:hAnsi="Times New Roman" w:cs="Times New Roman"/>
          <w:sz w:val="24"/>
        </w:rPr>
        <w:t xml:space="preserve">un Mulia Palembang, diperoleh </w:t>
      </w:r>
      <w:r>
        <w:rPr>
          <w:rFonts w:ascii="Times New Roman" w:hAnsi="Times New Roman" w:cs="Times New Roman"/>
          <w:sz w:val="24"/>
        </w:rPr>
        <w:t>simpulan sebagai berikut:</w:t>
      </w:r>
    </w:p>
    <w:p w:rsidR="00130DFB" w:rsidRDefault="00130DFB" w:rsidP="00130DFB">
      <w:pPr>
        <w:pStyle w:val="ListParagraph"/>
        <w:numPr>
          <w:ilvl w:val="0"/>
          <w:numId w:val="1"/>
        </w:numPr>
        <w:spacing w:after="0"/>
        <w:ind w:left="851" w:hanging="851"/>
        <w:jc w:val="both"/>
        <w:rPr>
          <w:rFonts w:ascii="Times New Roman" w:hAnsi="Times New Roman" w:cs="Times New Roman"/>
          <w:sz w:val="24"/>
        </w:rPr>
      </w:pPr>
      <w:r>
        <w:rPr>
          <w:rFonts w:ascii="Times New Roman" w:hAnsi="Times New Roman" w:cs="Times New Roman"/>
          <w:sz w:val="24"/>
        </w:rPr>
        <w:t xml:space="preserve">Perhitungan dan pencatatan harga perolehan aset tetap pada CV Tambun Mulia Palembang hanya didasarkan pada harga belinya saja tanpa memasukkan biaya-biaya terkait perolehan aset tetap tersebut ke dalam harga perolehannya. </w:t>
      </w:r>
      <w:r w:rsidR="007C6C02">
        <w:rPr>
          <w:rFonts w:ascii="Times New Roman" w:hAnsi="Times New Roman" w:cs="Times New Roman"/>
          <w:sz w:val="24"/>
        </w:rPr>
        <w:t>Hal ini menyebabkan nilai aset pada neraca menjadi lebih rendah</w:t>
      </w:r>
      <w:r w:rsidR="008C2C84">
        <w:rPr>
          <w:rFonts w:ascii="Times New Roman" w:hAnsi="Times New Roman" w:cs="Times New Roman"/>
          <w:sz w:val="24"/>
        </w:rPr>
        <w:t xml:space="preserve"> </w:t>
      </w:r>
      <w:r w:rsidR="007808C7">
        <w:rPr>
          <w:rFonts w:ascii="Times New Roman" w:hAnsi="Times New Roman" w:cs="Times New Roman"/>
          <w:sz w:val="24"/>
        </w:rPr>
        <w:t>dibandingkan dengan nilai aset menurut hasil analisis.</w:t>
      </w:r>
      <w:r w:rsidR="008C2C84">
        <w:rPr>
          <w:rFonts w:ascii="Times New Roman" w:hAnsi="Times New Roman" w:cs="Times New Roman"/>
          <w:sz w:val="24"/>
        </w:rPr>
        <w:t xml:space="preserve"> Selain itu karena harga perolehan menurut perusahaan lebih rendah, beban penyusutannya pun dinyatakan lebih rendah dari hasil analisis. Biaya terkait perolehan aset tetap yang tidak dikapitalisasi menyebabkan nilai beban menjadi lebih besar dan berakibat terhadap laba yang menjadi lebih rendah.</w:t>
      </w:r>
      <w:r w:rsidR="007C6C02">
        <w:rPr>
          <w:rFonts w:ascii="Times New Roman" w:hAnsi="Times New Roman" w:cs="Times New Roman"/>
          <w:sz w:val="24"/>
        </w:rPr>
        <w:t xml:space="preserve"> </w:t>
      </w:r>
    </w:p>
    <w:p w:rsidR="007C6C02" w:rsidRDefault="007C6C02" w:rsidP="00130DFB">
      <w:pPr>
        <w:pStyle w:val="ListParagraph"/>
        <w:numPr>
          <w:ilvl w:val="0"/>
          <w:numId w:val="1"/>
        </w:numPr>
        <w:spacing w:after="0"/>
        <w:ind w:left="851" w:hanging="851"/>
        <w:jc w:val="both"/>
        <w:rPr>
          <w:rFonts w:ascii="Times New Roman" w:hAnsi="Times New Roman" w:cs="Times New Roman"/>
          <w:sz w:val="24"/>
        </w:rPr>
      </w:pPr>
      <w:r>
        <w:rPr>
          <w:rFonts w:ascii="Times New Roman" w:hAnsi="Times New Roman" w:cs="Times New Roman"/>
          <w:sz w:val="24"/>
        </w:rPr>
        <w:t xml:space="preserve">Perusahaan menghitung beban penyusutan </w:t>
      </w:r>
      <w:r w:rsidR="007972EB">
        <w:rPr>
          <w:rFonts w:ascii="Times New Roman" w:hAnsi="Times New Roman" w:cs="Times New Roman"/>
          <w:sz w:val="24"/>
        </w:rPr>
        <w:t>aset tetap yang diperoleh dalam tahun berjalan pada tahun 2013 d</w:t>
      </w:r>
      <w:r w:rsidR="008C2C84">
        <w:rPr>
          <w:rFonts w:ascii="Times New Roman" w:hAnsi="Times New Roman" w:cs="Times New Roman"/>
          <w:sz w:val="24"/>
        </w:rPr>
        <w:t>an 2014 selama satu tahun penuh tanpa memperhitungkan periode pemakaian dari aset tetap tersebut.</w:t>
      </w:r>
      <w:r w:rsidR="007972EB">
        <w:rPr>
          <w:rFonts w:ascii="Times New Roman" w:hAnsi="Times New Roman" w:cs="Times New Roman"/>
          <w:sz w:val="24"/>
        </w:rPr>
        <w:t xml:space="preserve"> Hal ini menyebabkan </w:t>
      </w:r>
      <w:r w:rsidR="008C2C84">
        <w:rPr>
          <w:rFonts w:ascii="Times New Roman" w:hAnsi="Times New Roman" w:cs="Times New Roman"/>
          <w:sz w:val="24"/>
        </w:rPr>
        <w:t xml:space="preserve">beban </w:t>
      </w:r>
      <w:r w:rsidR="007972EB">
        <w:rPr>
          <w:rFonts w:ascii="Times New Roman" w:hAnsi="Times New Roman" w:cs="Times New Roman"/>
          <w:sz w:val="24"/>
        </w:rPr>
        <w:t>penyusutan yang dinyatakan perusahaan lebih besar dari yang seharusnya.</w:t>
      </w:r>
    </w:p>
    <w:p w:rsidR="007972EB" w:rsidRPr="0097097C" w:rsidRDefault="007972EB" w:rsidP="00130DFB">
      <w:pPr>
        <w:pStyle w:val="ListParagraph"/>
        <w:numPr>
          <w:ilvl w:val="0"/>
          <w:numId w:val="1"/>
        </w:numPr>
        <w:spacing w:after="0"/>
        <w:ind w:left="851" w:hanging="851"/>
        <w:jc w:val="both"/>
        <w:rPr>
          <w:rFonts w:ascii="Times New Roman" w:hAnsi="Times New Roman" w:cs="Times New Roman"/>
          <w:sz w:val="24"/>
        </w:rPr>
      </w:pPr>
      <w:r>
        <w:rPr>
          <w:rFonts w:ascii="Times New Roman" w:hAnsi="Times New Roman"/>
          <w:sz w:val="24"/>
          <w:szCs w:val="24"/>
        </w:rPr>
        <w:t>Perhitungan dan pencatatan atas penghentian aset tetap pada CV Tambun Mulia Palembang hanya didasarkan pada harga jualnya saja tanpa memperhitungkan keuntungan/kerugian atas penjualan aset tetap dan penghentian aset tetap tersebut diakui sebagai penjualan pada tahun berjalan. Hal ini menyebabkan aset yang dilaporkan di dalam posisi keuangan dan laba yang dinyatakan dalam laporan laba rugi menjadi lebih besar dari yang seharusnya.</w:t>
      </w:r>
    </w:p>
    <w:p w:rsidR="0097097C" w:rsidRDefault="0097097C" w:rsidP="0097097C">
      <w:pPr>
        <w:spacing w:after="0"/>
        <w:ind w:left="0" w:firstLine="0"/>
        <w:jc w:val="both"/>
        <w:rPr>
          <w:rFonts w:ascii="Times New Roman" w:hAnsi="Times New Roman" w:cs="Times New Roman"/>
          <w:sz w:val="24"/>
        </w:rPr>
      </w:pPr>
    </w:p>
    <w:p w:rsidR="00F97AB0" w:rsidRDefault="00F97AB0" w:rsidP="0097097C">
      <w:pPr>
        <w:spacing w:after="0"/>
        <w:ind w:left="0" w:firstLine="0"/>
        <w:jc w:val="both"/>
        <w:rPr>
          <w:rFonts w:ascii="Times New Roman" w:hAnsi="Times New Roman" w:cs="Times New Roman"/>
          <w:sz w:val="24"/>
        </w:rPr>
      </w:pPr>
    </w:p>
    <w:p w:rsidR="0097097C" w:rsidRPr="0097097C" w:rsidRDefault="0097097C" w:rsidP="0097097C">
      <w:pPr>
        <w:spacing w:after="0"/>
        <w:ind w:left="851" w:hanging="851"/>
        <w:rPr>
          <w:rFonts w:ascii="Times New Roman" w:hAnsi="Times New Roman" w:cs="Times New Roman"/>
          <w:b/>
          <w:sz w:val="24"/>
        </w:rPr>
      </w:pPr>
      <w:r w:rsidRPr="0097097C">
        <w:rPr>
          <w:rFonts w:ascii="Times New Roman" w:hAnsi="Times New Roman" w:cs="Times New Roman"/>
          <w:b/>
          <w:sz w:val="24"/>
        </w:rPr>
        <w:lastRenderedPageBreak/>
        <w:t xml:space="preserve">5.2 </w:t>
      </w:r>
      <w:r w:rsidRPr="0097097C">
        <w:rPr>
          <w:rFonts w:ascii="Times New Roman" w:hAnsi="Times New Roman" w:cs="Times New Roman"/>
          <w:b/>
          <w:sz w:val="24"/>
        </w:rPr>
        <w:tab/>
        <w:t>Saran</w:t>
      </w:r>
    </w:p>
    <w:p w:rsidR="0097097C" w:rsidRDefault="0097097C" w:rsidP="0097097C">
      <w:pPr>
        <w:spacing w:after="0"/>
        <w:ind w:left="0" w:firstLine="851"/>
        <w:jc w:val="both"/>
        <w:rPr>
          <w:rFonts w:ascii="Times New Roman" w:hAnsi="Times New Roman"/>
          <w:sz w:val="24"/>
          <w:szCs w:val="24"/>
        </w:rPr>
      </w:pPr>
      <w:r>
        <w:rPr>
          <w:rFonts w:ascii="Times New Roman" w:hAnsi="Times New Roman"/>
          <w:sz w:val="24"/>
          <w:szCs w:val="24"/>
        </w:rPr>
        <w:t>Berdasarkan kesimpulan di atas, penulis dapat memberikan beberapa saran yang dapat dipertimbangkan oleh CV Tambun Mulia Palembang, yaitu:</w:t>
      </w:r>
    </w:p>
    <w:p w:rsidR="0097097C" w:rsidRPr="0097097C" w:rsidRDefault="0097097C" w:rsidP="00E924F3">
      <w:pPr>
        <w:pStyle w:val="ListParagraph1"/>
        <w:numPr>
          <w:ilvl w:val="0"/>
          <w:numId w:val="2"/>
        </w:numPr>
        <w:spacing w:line="360" w:lineRule="auto"/>
        <w:ind w:left="851" w:hanging="851"/>
        <w:jc w:val="both"/>
        <w:rPr>
          <w:rFonts w:ascii="Times New Roman" w:hAnsi="Times New Roman"/>
          <w:sz w:val="24"/>
          <w:szCs w:val="24"/>
          <w:lang w:val="id-ID"/>
        </w:rPr>
      </w:pPr>
      <w:r w:rsidRPr="0097097C">
        <w:rPr>
          <w:rFonts w:ascii="Times New Roman" w:hAnsi="Times New Roman"/>
          <w:sz w:val="24"/>
          <w:szCs w:val="24"/>
          <w:lang w:val="id-ID"/>
        </w:rPr>
        <w:t>Sebaiknya perusahaan</w:t>
      </w:r>
      <w:r w:rsidR="00943685">
        <w:rPr>
          <w:rFonts w:ascii="Times New Roman" w:hAnsi="Times New Roman"/>
          <w:sz w:val="24"/>
          <w:szCs w:val="24"/>
          <w:lang w:val="id-ID"/>
        </w:rPr>
        <w:t xml:space="preserve"> dalam </w:t>
      </w:r>
      <w:r w:rsidR="00943685" w:rsidRPr="0097097C">
        <w:rPr>
          <w:rFonts w:ascii="Times New Roman" w:hAnsi="Times New Roman"/>
          <w:sz w:val="24"/>
          <w:szCs w:val="24"/>
          <w:lang w:val="id-ID"/>
        </w:rPr>
        <w:t xml:space="preserve">melakukan perhitungan </w:t>
      </w:r>
      <w:r w:rsidR="00943685">
        <w:rPr>
          <w:rFonts w:ascii="Times New Roman" w:hAnsi="Times New Roman"/>
          <w:sz w:val="24"/>
          <w:szCs w:val="24"/>
          <w:lang w:val="id-ID"/>
        </w:rPr>
        <w:t xml:space="preserve">dan pencatatan </w:t>
      </w:r>
      <w:r w:rsidR="00943685" w:rsidRPr="0097097C">
        <w:rPr>
          <w:rFonts w:ascii="Times New Roman" w:hAnsi="Times New Roman"/>
          <w:sz w:val="24"/>
          <w:szCs w:val="24"/>
          <w:lang w:val="id-ID"/>
        </w:rPr>
        <w:t xml:space="preserve">harga perolehan </w:t>
      </w:r>
      <w:r w:rsidR="00943685">
        <w:rPr>
          <w:rFonts w:ascii="Times New Roman" w:hAnsi="Times New Roman"/>
          <w:sz w:val="24"/>
          <w:szCs w:val="24"/>
          <w:lang w:val="id-ID"/>
        </w:rPr>
        <w:t xml:space="preserve">atas </w:t>
      </w:r>
      <w:r w:rsidR="00943685" w:rsidRPr="0097097C">
        <w:rPr>
          <w:rFonts w:ascii="Times New Roman" w:hAnsi="Times New Roman"/>
          <w:sz w:val="24"/>
          <w:szCs w:val="24"/>
          <w:lang w:val="id-ID"/>
        </w:rPr>
        <w:t>aset tetap</w:t>
      </w:r>
      <w:r w:rsidR="00943685">
        <w:rPr>
          <w:rFonts w:ascii="Times New Roman" w:hAnsi="Times New Roman"/>
          <w:sz w:val="24"/>
          <w:szCs w:val="24"/>
          <w:lang w:val="id-ID"/>
        </w:rPr>
        <w:t>nya</w:t>
      </w:r>
      <w:r w:rsidRPr="0097097C">
        <w:rPr>
          <w:rFonts w:ascii="Times New Roman" w:hAnsi="Times New Roman"/>
          <w:sz w:val="24"/>
          <w:szCs w:val="24"/>
          <w:lang w:val="id-ID"/>
        </w:rPr>
        <w:t xml:space="preserve"> </w:t>
      </w:r>
      <w:r w:rsidR="00943685">
        <w:rPr>
          <w:rFonts w:ascii="Times New Roman" w:hAnsi="Times New Roman"/>
          <w:sz w:val="24"/>
          <w:szCs w:val="24"/>
          <w:lang w:val="id-ID"/>
        </w:rPr>
        <w:t xml:space="preserve">memasukkan biaya-biaya terkait perolehan suatu aset tetap ke dalam harga perolehannya. </w:t>
      </w:r>
      <w:r w:rsidRPr="0097097C">
        <w:rPr>
          <w:rFonts w:ascii="Times New Roman" w:hAnsi="Times New Roman"/>
          <w:sz w:val="24"/>
          <w:szCs w:val="24"/>
          <w:lang w:val="id-ID"/>
        </w:rPr>
        <w:t>Hal ini dilakukan agar harga perolehan</w:t>
      </w:r>
      <w:r w:rsidR="00943685">
        <w:rPr>
          <w:rFonts w:ascii="Times New Roman" w:hAnsi="Times New Roman"/>
          <w:sz w:val="24"/>
          <w:szCs w:val="24"/>
          <w:lang w:val="id-ID"/>
        </w:rPr>
        <w:t xml:space="preserve"> dan perhitungan </w:t>
      </w:r>
      <w:r>
        <w:rPr>
          <w:rFonts w:ascii="Times New Roman" w:hAnsi="Times New Roman"/>
          <w:sz w:val="24"/>
          <w:szCs w:val="24"/>
          <w:lang w:val="id-ID"/>
        </w:rPr>
        <w:t>penyusutan</w:t>
      </w:r>
      <w:r w:rsidRPr="0097097C">
        <w:rPr>
          <w:rFonts w:ascii="Times New Roman" w:hAnsi="Times New Roman"/>
          <w:sz w:val="24"/>
          <w:szCs w:val="24"/>
          <w:lang w:val="id-ID"/>
        </w:rPr>
        <w:t xml:space="preserve"> yang dilaporkan pada laporan keuang</w:t>
      </w:r>
      <w:r w:rsidR="00943685">
        <w:rPr>
          <w:rFonts w:ascii="Times New Roman" w:hAnsi="Times New Roman"/>
          <w:sz w:val="24"/>
          <w:szCs w:val="24"/>
          <w:lang w:val="id-ID"/>
        </w:rPr>
        <w:t xml:space="preserve">an khususnya laporan laba rugi dan </w:t>
      </w:r>
      <w:r w:rsidRPr="0097097C">
        <w:rPr>
          <w:rFonts w:ascii="Times New Roman" w:hAnsi="Times New Roman"/>
          <w:sz w:val="24"/>
          <w:szCs w:val="24"/>
          <w:lang w:val="id-ID"/>
        </w:rPr>
        <w:t xml:space="preserve">laporan </w:t>
      </w:r>
      <w:r>
        <w:rPr>
          <w:rFonts w:ascii="Times New Roman" w:hAnsi="Times New Roman"/>
          <w:sz w:val="24"/>
          <w:szCs w:val="24"/>
          <w:lang w:val="id-ID"/>
        </w:rPr>
        <w:t>posisi keuangan</w:t>
      </w:r>
      <w:r w:rsidRPr="0097097C">
        <w:rPr>
          <w:rFonts w:ascii="Times New Roman" w:hAnsi="Times New Roman"/>
          <w:sz w:val="24"/>
          <w:szCs w:val="24"/>
          <w:lang w:val="id-ID"/>
        </w:rPr>
        <w:t xml:space="preserve"> akan menunjukkan nilai yang sebenarnya dan sesuai </w:t>
      </w:r>
      <w:r>
        <w:rPr>
          <w:rFonts w:ascii="Times New Roman" w:hAnsi="Times New Roman"/>
          <w:sz w:val="24"/>
          <w:szCs w:val="24"/>
          <w:lang w:val="id-ID"/>
        </w:rPr>
        <w:t xml:space="preserve">dengan </w:t>
      </w:r>
      <w:r w:rsidRPr="0097097C">
        <w:rPr>
          <w:rFonts w:ascii="Times New Roman" w:hAnsi="Times New Roman"/>
          <w:sz w:val="24"/>
          <w:szCs w:val="24"/>
          <w:lang w:val="id-ID"/>
        </w:rPr>
        <w:t xml:space="preserve">yang diatur </w:t>
      </w:r>
      <w:r>
        <w:rPr>
          <w:rFonts w:ascii="Times New Roman" w:hAnsi="Times New Roman"/>
          <w:sz w:val="24"/>
          <w:szCs w:val="24"/>
          <w:lang w:val="id-ID"/>
        </w:rPr>
        <w:t>dalam</w:t>
      </w:r>
      <w:r w:rsidRPr="0097097C">
        <w:rPr>
          <w:rFonts w:ascii="Times New Roman" w:hAnsi="Times New Roman"/>
          <w:sz w:val="24"/>
          <w:szCs w:val="24"/>
          <w:lang w:val="id-ID"/>
        </w:rPr>
        <w:t xml:space="preserve"> SAK ETAP.</w:t>
      </w:r>
    </w:p>
    <w:p w:rsidR="0097097C" w:rsidRPr="0097097C" w:rsidRDefault="0097097C" w:rsidP="00E924F3">
      <w:pPr>
        <w:pStyle w:val="ListParagraph1"/>
        <w:numPr>
          <w:ilvl w:val="0"/>
          <w:numId w:val="2"/>
        </w:numPr>
        <w:spacing w:line="360" w:lineRule="auto"/>
        <w:ind w:left="851" w:hanging="851"/>
        <w:jc w:val="both"/>
        <w:rPr>
          <w:lang w:val="id-ID"/>
        </w:rPr>
      </w:pPr>
      <w:r w:rsidRPr="0097097C">
        <w:rPr>
          <w:rFonts w:ascii="Times New Roman" w:hAnsi="Times New Roman"/>
          <w:sz w:val="24"/>
          <w:szCs w:val="24"/>
          <w:lang w:val="id-ID"/>
        </w:rPr>
        <w:t>Perusahaan seharusnya menghi</w:t>
      </w:r>
      <w:r w:rsidR="003826B2">
        <w:rPr>
          <w:rFonts w:ascii="Times New Roman" w:hAnsi="Times New Roman"/>
          <w:sz w:val="24"/>
          <w:szCs w:val="24"/>
          <w:lang w:val="id-ID"/>
        </w:rPr>
        <w:t>tung penyusutan aset tetapnya untuk tahun 2013 dan 2014</w:t>
      </w:r>
      <w:r w:rsidRPr="0097097C">
        <w:rPr>
          <w:rFonts w:ascii="Times New Roman" w:hAnsi="Times New Roman"/>
          <w:sz w:val="24"/>
          <w:szCs w:val="24"/>
          <w:lang w:val="id-ID"/>
        </w:rPr>
        <w:t xml:space="preserve"> </w:t>
      </w:r>
      <w:r w:rsidR="003826B2">
        <w:rPr>
          <w:rFonts w:ascii="Times New Roman" w:hAnsi="Times New Roman"/>
          <w:sz w:val="24"/>
          <w:szCs w:val="24"/>
          <w:lang w:val="id-ID"/>
        </w:rPr>
        <w:t>sesuai dengan</w:t>
      </w:r>
      <w:r>
        <w:rPr>
          <w:rFonts w:ascii="Times New Roman" w:hAnsi="Times New Roman"/>
          <w:sz w:val="24"/>
          <w:szCs w:val="24"/>
          <w:lang w:val="id-ID"/>
        </w:rPr>
        <w:t xml:space="preserve"> </w:t>
      </w:r>
      <w:r w:rsidR="003826B2">
        <w:rPr>
          <w:rFonts w:ascii="Times New Roman" w:hAnsi="Times New Roman"/>
          <w:sz w:val="24"/>
          <w:szCs w:val="24"/>
          <w:lang w:val="id-ID"/>
        </w:rPr>
        <w:t>periode pemanfaatan dari aset tetap yang bersangkutan. H</w:t>
      </w:r>
      <w:r>
        <w:rPr>
          <w:rFonts w:ascii="Times New Roman" w:hAnsi="Times New Roman"/>
          <w:sz w:val="24"/>
          <w:szCs w:val="24"/>
          <w:lang w:val="id-ID"/>
        </w:rPr>
        <w:t xml:space="preserve">al ini </w:t>
      </w:r>
      <w:r w:rsidR="003826B2">
        <w:rPr>
          <w:rFonts w:ascii="Times New Roman" w:hAnsi="Times New Roman"/>
          <w:sz w:val="24"/>
          <w:szCs w:val="24"/>
          <w:lang w:val="id-ID"/>
        </w:rPr>
        <w:t>dilakukan agar penyusutan yang dilakukan perusahaan tidak lebih besar dari yang seharusnya</w:t>
      </w:r>
      <w:r>
        <w:rPr>
          <w:rFonts w:ascii="Times New Roman" w:hAnsi="Times New Roman"/>
          <w:sz w:val="24"/>
          <w:szCs w:val="24"/>
          <w:lang w:val="id-ID"/>
        </w:rPr>
        <w:t>.</w:t>
      </w:r>
    </w:p>
    <w:p w:rsidR="0097097C" w:rsidRPr="007D3D9E" w:rsidRDefault="00D560DE" w:rsidP="00E924F3">
      <w:pPr>
        <w:pStyle w:val="ListParagraph1"/>
        <w:numPr>
          <w:ilvl w:val="0"/>
          <w:numId w:val="2"/>
        </w:numPr>
        <w:spacing w:line="360" w:lineRule="auto"/>
        <w:ind w:left="851" w:hanging="851"/>
        <w:jc w:val="both"/>
        <w:rPr>
          <w:rFonts w:ascii="Times New Roman" w:hAnsi="Times New Roman"/>
          <w:sz w:val="24"/>
          <w:lang w:val="id-ID"/>
        </w:rPr>
      </w:pPr>
      <w:r w:rsidRPr="00D560DE">
        <w:rPr>
          <w:rFonts w:ascii="Times New Roman" w:hAnsi="Times New Roman"/>
          <w:sz w:val="24"/>
          <w:szCs w:val="24"/>
          <w:lang w:val="id-ID"/>
        </w:rPr>
        <w:pict>
          <v:rect id="_x0000_s1026" style="position:absolute;left:0;text-align:left;margin-left:186.6pt;margin-top:541.35pt;width:24.75pt;height:18pt;z-index:251660288" strokecolor="white" strokeweight="1.25pt">
            <v:fill color2="#bbd5f0"/>
            <v:stroke miterlimit="2"/>
          </v:rect>
        </w:pict>
      </w:r>
      <w:r w:rsidR="0097097C">
        <w:rPr>
          <w:rFonts w:ascii="Times New Roman" w:hAnsi="Times New Roman"/>
          <w:sz w:val="24"/>
          <w:szCs w:val="24"/>
          <w:lang w:val="id-ID"/>
        </w:rPr>
        <w:t>Penjualan aset tetap yang dilakukan perusahaan seharusnya mengurangi</w:t>
      </w:r>
      <w:r w:rsidR="007D3D9E">
        <w:rPr>
          <w:rFonts w:ascii="Times New Roman" w:hAnsi="Times New Roman"/>
          <w:sz w:val="24"/>
          <w:szCs w:val="24"/>
          <w:lang w:val="id-ID"/>
        </w:rPr>
        <w:t xml:space="preserve"> nilai</w:t>
      </w:r>
      <w:r w:rsidR="0097097C">
        <w:rPr>
          <w:rFonts w:ascii="Times New Roman" w:hAnsi="Times New Roman"/>
          <w:sz w:val="24"/>
          <w:szCs w:val="24"/>
          <w:lang w:val="id-ID"/>
        </w:rPr>
        <w:t xml:space="preserve"> aset tetap yang bersangkutan dan akumulasinya karena penjualan aset</w:t>
      </w:r>
      <w:r w:rsidR="007D3D9E">
        <w:rPr>
          <w:rFonts w:ascii="Times New Roman" w:hAnsi="Times New Roman"/>
          <w:sz w:val="24"/>
          <w:szCs w:val="24"/>
          <w:lang w:val="id-ID"/>
        </w:rPr>
        <w:t xml:space="preserve"> tetap</w:t>
      </w:r>
      <w:r w:rsidR="0097097C">
        <w:rPr>
          <w:rFonts w:ascii="Times New Roman" w:hAnsi="Times New Roman"/>
          <w:sz w:val="24"/>
          <w:szCs w:val="24"/>
          <w:lang w:val="id-ID"/>
        </w:rPr>
        <w:t xml:space="preserve"> tersebut </w:t>
      </w:r>
      <w:r w:rsidR="007D3D9E">
        <w:rPr>
          <w:rFonts w:ascii="Times New Roman" w:hAnsi="Times New Roman"/>
          <w:sz w:val="24"/>
          <w:szCs w:val="24"/>
          <w:lang w:val="id-ID"/>
        </w:rPr>
        <w:t>tidak boleh diakui sebagai</w:t>
      </w:r>
      <w:r w:rsidR="0097097C">
        <w:rPr>
          <w:rFonts w:ascii="Times New Roman" w:hAnsi="Times New Roman"/>
          <w:sz w:val="24"/>
          <w:szCs w:val="24"/>
          <w:lang w:val="id-ID"/>
        </w:rPr>
        <w:t xml:space="preserve"> penjualan </w:t>
      </w:r>
      <w:r w:rsidR="007D3D9E">
        <w:rPr>
          <w:rFonts w:ascii="Times New Roman" w:hAnsi="Times New Roman"/>
          <w:sz w:val="24"/>
          <w:szCs w:val="24"/>
          <w:lang w:val="id-ID"/>
        </w:rPr>
        <w:t>perusahaan. H</w:t>
      </w:r>
      <w:r w:rsidR="0097097C">
        <w:rPr>
          <w:rFonts w:ascii="Times New Roman" w:hAnsi="Times New Roman"/>
          <w:sz w:val="24"/>
          <w:szCs w:val="24"/>
          <w:lang w:val="id-ID"/>
        </w:rPr>
        <w:t xml:space="preserve">al ini dilakukan agar laporan posisi keuangan mencerminkan </w:t>
      </w:r>
      <w:r w:rsidR="007D3D9E">
        <w:rPr>
          <w:rFonts w:ascii="Times New Roman" w:hAnsi="Times New Roman"/>
          <w:sz w:val="24"/>
          <w:szCs w:val="24"/>
          <w:lang w:val="id-ID"/>
        </w:rPr>
        <w:t>nilai aset</w:t>
      </w:r>
      <w:r w:rsidR="0097097C">
        <w:rPr>
          <w:rFonts w:ascii="Times New Roman" w:hAnsi="Times New Roman"/>
          <w:sz w:val="24"/>
          <w:szCs w:val="24"/>
          <w:lang w:val="id-ID"/>
        </w:rPr>
        <w:t xml:space="preserve"> yang sebenarnya, dan </w:t>
      </w:r>
      <w:r w:rsidR="007D3D9E">
        <w:rPr>
          <w:rFonts w:ascii="Times New Roman" w:hAnsi="Times New Roman"/>
          <w:sz w:val="24"/>
          <w:szCs w:val="24"/>
          <w:lang w:val="id-ID"/>
        </w:rPr>
        <w:t>keuntungan atau kerugian</w:t>
      </w:r>
      <w:r w:rsidR="0097097C">
        <w:rPr>
          <w:rFonts w:ascii="Times New Roman" w:hAnsi="Times New Roman"/>
          <w:sz w:val="24"/>
          <w:szCs w:val="24"/>
          <w:lang w:val="id-ID"/>
        </w:rPr>
        <w:t xml:space="preserve"> atas penjualan aset</w:t>
      </w:r>
      <w:r w:rsidR="007D3D9E">
        <w:rPr>
          <w:rFonts w:ascii="Times New Roman" w:hAnsi="Times New Roman"/>
          <w:sz w:val="24"/>
          <w:szCs w:val="24"/>
          <w:lang w:val="id-ID"/>
        </w:rPr>
        <w:t xml:space="preserve"> tetap</w:t>
      </w:r>
      <w:r w:rsidR="0097097C">
        <w:rPr>
          <w:rFonts w:ascii="Times New Roman" w:hAnsi="Times New Roman"/>
          <w:sz w:val="24"/>
          <w:szCs w:val="24"/>
          <w:lang w:val="id-ID"/>
        </w:rPr>
        <w:t xml:space="preserve"> tersebut </w:t>
      </w:r>
      <w:r w:rsidR="007D3D9E">
        <w:rPr>
          <w:rFonts w:ascii="Times New Roman" w:hAnsi="Times New Roman"/>
          <w:sz w:val="24"/>
          <w:szCs w:val="24"/>
          <w:lang w:val="id-ID"/>
        </w:rPr>
        <w:t xml:space="preserve">diperhitungkan dan </w:t>
      </w:r>
      <w:r w:rsidR="0097097C">
        <w:rPr>
          <w:rFonts w:ascii="Times New Roman" w:hAnsi="Times New Roman"/>
          <w:sz w:val="24"/>
          <w:szCs w:val="24"/>
          <w:lang w:val="id-ID"/>
        </w:rPr>
        <w:t>disajikan dalam laporan keuangan perusahaan.</w:t>
      </w:r>
    </w:p>
    <w:sectPr w:rsidR="0097097C" w:rsidRPr="007D3D9E" w:rsidSect="00CB5F23">
      <w:headerReference w:type="default" r:id="rId7"/>
      <w:footerReference w:type="first" r:id="rId8"/>
      <w:pgSz w:w="11906" w:h="16838"/>
      <w:pgMar w:top="2268" w:right="1701" w:bottom="1701" w:left="2268" w:header="708" w:footer="708" w:gutter="0"/>
      <w:pgNumType w:start="9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7D6" w:rsidRDefault="005357D6" w:rsidP="009874EC">
      <w:pPr>
        <w:spacing w:after="0" w:line="240" w:lineRule="auto"/>
      </w:pPr>
      <w:r>
        <w:separator/>
      </w:r>
    </w:p>
  </w:endnote>
  <w:endnote w:type="continuationSeparator" w:id="1">
    <w:p w:rsidR="005357D6" w:rsidRDefault="005357D6" w:rsidP="00987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5135"/>
      <w:docPartObj>
        <w:docPartGallery w:val="Page Numbers (Bottom of Page)"/>
        <w:docPartUnique/>
      </w:docPartObj>
    </w:sdtPr>
    <w:sdtEndPr>
      <w:rPr>
        <w:rFonts w:ascii="Times New Roman" w:hAnsi="Times New Roman" w:cs="Times New Roman"/>
      </w:rPr>
    </w:sdtEndPr>
    <w:sdtContent>
      <w:p w:rsidR="00DA44B1" w:rsidRDefault="00D560DE">
        <w:pPr>
          <w:pStyle w:val="Footer"/>
          <w:jc w:val="center"/>
        </w:pPr>
        <w:r w:rsidRPr="00DA44B1">
          <w:rPr>
            <w:rFonts w:ascii="Times New Roman" w:hAnsi="Times New Roman" w:cs="Times New Roman"/>
          </w:rPr>
          <w:fldChar w:fldCharType="begin"/>
        </w:r>
        <w:r w:rsidR="00DA44B1" w:rsidRPr="00DA44B1">
          <w:rPr>
            <w:rFonts w:ascii="Times New Roman" w:hAnsi="Times New Roman" w:cs="Times New Roman"/>
          </w:rPr>
          <w:instrText xml:space="preserve"> PAGE   \* MERGEFORMAT </w:instrText>
        </w:r>
        <w:r w:rsidRPr="00DA44B1">
          <w:rPr>
            <w:rFonts w:ascii="Times New Roman" w:hAnsi="Times New Roman" w:cs="Times New Roman"/>
          </w:rPr>
          <w:fldChar w:fldCharType="separate"/>
        </w:r>
        <w:r w:rsidR="005D4914">
          <w:rPr>
            <w:rFonts w:ascii="Times New Roman" w:hAnsi="Times New Roman" w:cs="Times New Roman"/>
            <w:noProof/>
          </w:rPr>
          <w:t>93</w:t>
        </w:r>
        <w:r w:rsidRPr="00DA44B1">
          <w:rPr>
            <w:rFonts w:ascii="Times New Roman" w:hAnsi="Times New Roman" w:cs="Times New Roman"/>
          </w:rPr>
          <w:fldChar w:fldCharType="end"/>
        </w:r>
      </w:p>
    </w:sdtContent>
  </w:sdt>
  <w:p w:rsidR="00DA44B1" w:rsidRDefault="00DA4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7D6" w:rsidRDefault="005357D6" w:rsidP="009874EC">
      <w:pPr>
        <w:spacing w:after="0" w:line="240" w:lineRule="auto"/>
      </w:pPr>
      <w:r>
        <w:separator/>
      </w:r>
    </w:p>
  </w:footnote>
  <w:footnote w:type="continuationSeparator" w:id="1">
    <w:p w:rsidR="005357D6" w:rsidRDefault="005357D6" w:rsidP="00987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5137"/>
      <w:docPartObj>
        <w:docPartGallery w:val="Page Numbers (Top of Page)"/>
        <w:docPartUnique/>
      </w:docPartObj>
    </w:sdtPr>
    <w:sdtEndPr>
      <w:rPr>
        <w:rFonts w:ascii="Times New Roman" w:hAnsi="Times New Roman" w:cs="Times New Roman"/>
      </w:rPr>
    </w:sdtEndPr>
    <w:sdtContent>
      <w:p w:rsidR="00DA44B1" w:rsidRDefault="00D560DE">
        <w:pPr>
          <w:pStyle w:val="Header"/>
          <w:jc w:val="right"/>
        </w:pPr>
        <w:r w:rsidRPr="00DA44B1">
          <w:rPr>
            <w:rFonts w:ascii="Times New Roman" w:hAnsi="Times New Roman" w:cs="Times New Roman"/>
          </w:rPr>
          <w:fldChar w:fldCharType="begin"/>
        </w:r>
        <w:r w:rsidR="00DA44B1" w:rsidRPr="00DA44B1">
          <w:rPr>
            <w:rFonts w:ascii="Times New Roman" w:hAnsi="Times New Roman" w:cs="Times New Roman"/>
          </w:rPr>
          <w:instrText xml:space="preserve"> PAGE   \* MERGEFORMAT </w:instrText>
        </w:r>
        <w:r w:rsidRPr="00DA44B1">
          <w:rPr>
            <w:rFonts w:ascii="Times New Roman" w:hAnsi="Times New Roman" w:cs="Times New Roman"/>
          </w:rPr>
          <w:fldChar w:fldCharType="separate"/>
        </w:r>
        <w:r w:rsidR="005D4914">
          <w:rPr>
            <w:rFonts w:ascii="Times New Roman" w:hAnsi="Times New Roman" w:cs="Times New Roman"/>
            <w:noProof/>
          </w:rPr>
          <w:t>94</w:t>
        </w:r>
        <w:r w:rsidRPr="00DA44B1">
          <w:rPr>
            <w:rFonts w:ascii="Times New Roman" w:hAnsi="Times New Roman" w:cs="Times New Roman"/>
          </w:rPr>
          <w:fldChar w:fldCharType="end"/>
        </w:r>
      </w:p>
    </w:sdtContent>
  </w:sdt>
  <w:p w:rsidR="00DA44B1" w:rsidRDefault="00DA44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87EA2"/>
    <w:multiLevelType w:val="multilevel"/>
    <w:tmpl w:val="47D87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27D4DEA"/>
    <w:multiLevelType w:val="hybridMultilevel"/>
    <w:tmpl w:val="62B88DE4"/>
    <w:lvl w:ilvl="0" w:tplc="A776001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130DFB"/>
    <w:rsid w:val="00101408"/>
    <w:rsid w:val="00130DFB"/>
    <w:rsid w:val="003826B2"/>
    <w:rsid w:val="003B72DE"/>
    <w:rsid w:val="00462254"/>
    <w:rsid w:val="00480F32"/>
    <w:rsid w:val="005357D6"/>
    <w:rsid w:val="005D4914"/>
    <w:rsid w:val="005F3E70"/>
    <w:rsid w:val="007808C7"/>
    <w:rsid w:val="007972EB"/>
    <w:rsid w:val="007A4D7B"/>
    <w:rsid w:val="007C6C02"/>
    <w:rsid w:val="007D3D9E"/>
    <w:rsid w:val="00837E86"/>
    <w:rsid w:val="008C2C84"/>
    <w:rsid w:val="00943685"/>
    <w:rsid w:val="0097097C"/>
    <w:rsid w:val="009874EC"/>
    <w:rsid w:val="00987A2C"/>
    <w:rsid w:val="00AF43A9"/>
    <w:rsid w:val="00B7010A"/>
    <w:rsid w:val="00CB5F23"/>
    <w:rsid w:val="00CE0D4C"/>
    <w:rsid w:val="00CE43DB"/>
    <w:rsid w:val="00D0658D"/>
    <w:rsid w:val="00D560DE"/>
    <w:rsid w:val="00DA44B1"/>
    <w:rsid w:val="00E12EB5"/>
    <w:rsid w:val="00E4234C"/>
    <w:rsid w:val="00E924F3"/>
    <w:rsid w:val="00F97AB0"/>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B"/>
    <w:pPr>
      <w:ind w:left="720"/>
      <w:contextualSpacing/>
    </w:pPr>
  </w:style>
  <w:style w:type="paragraph" w:customStyle="1" w:styleId="ListParagraph1">
    <w:name w:val="List Paragraph1"/>
    <w:basedOn w:val="Normal"/>
    <w:uiPriority w:val="34"/>
    <w:qFormat/>
    <w:rsid w:val="0097097C"/>
    <w:pPr>
      <w:spacing w:line="276" w:lineRule="auto"/>
      <w:ind w:left="720" w:firstLine="0"/>
      <w:contextualSpacing/>
    </w:pPr>
    <w:rPr>
      <w:rFonts w:ascii="Calibri" w:eastAsia="Calibri" w:hAnsi="Calibri" w:cs="Times New Roman"/>
      <w:lang w:val="en-US" w:eastAsia="en-US"/>
    </w:rPr>
  </w:style>
  <w:style w:type="paragraph" w:styleId="Header">
    <w:name w:val="header"/>
    <w:basedOn w:val="Normal"/>
    <w:link w:val="HeaderChar"/>
    <w:uiPriority w:val="99"/>
    <w:unhideWhenUsed/>
    <w:rsid w:val="00987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4EC"/>
  </w:style>
  <w:style w:type="paragraph" w:styleId="Footer">
    <w:name w:val="footer"/>
    <w:basedOn w:val="Normal"/>
    <w:link w:val="FooterChar"/>
    <w:uiPriority w:val="99"/>
    <w:unhideWhenUsed/>
    <w:rsid w:val="00987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4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2018-08-05T13:08:00Z</dcterms:created>
  <dcterms:modified xsi:type="dcterms:W3CDTF">2018-08-05T13:08:00Z</dcterms:modified>
</cp:coreProperties>
</file>