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FE" w:rsidRDefault="007D1EFE" w:rsidP="009C2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EFE">
        <w:rPr>
          <w:rFonts w:ascii="Times New Roman" w:hAnsi="Times New Roman" w:cs="Times New Roman"/>
          <w:b/>
          <w:sz w:val="24"/>
          <w:szCs w:val="24"/>
        </w:rPr>
        <w:t>BAB V</w:t>
      </w:r>
    </w:p>
    <w:p w:rsidR="007D1EFE" w:rsidRDefault="007D1EFE" w:rsidP="009C2C16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9C2C16" w:rsidRDefault="009C2C16" w:rsidP="004A041B">
      <w:pPr>
        <w:spacing w:after="4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47E9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edasarkan</w:t>
      </w:r>
      <w:r w:rsidR="00347E90">
        <w:rPr>
          <w:rFonts w:ascii="Times New Roman" w:hAnsi="Times New Roman" w:cs="Times New Roman"/>
          <w:sz w:val="24"/>
          <w:szCs w:val="24"/>
        </w:rPr>
        <w:t xml:space="preserve"> hasil pengambilan data dan hasil an</w:t>
      </w:r>
      <w:r w:rsidR="00A42CB4">
        <w:rPr>
          <w:rFonts w:ascii="Times New Roman" w:hAnsi="Times New Roman" w:cs="Times New Roman"/>
          <w:sz w:val="24"/>
          <w:szCs w:val="24"/>
        </w:rPr>
        <w:t>alisis Perhitungan PPh Pasal 21</w:t>
      </w:r>
      <w:r w:rsidR="00C00CF7">
        <w:rPr>
          <w:rFonts w:ascii="Times New Roman" w:hAnsi="Times New Roman" w:cs="Times New Roman"/>
          <w:sz w:val="24"/>
          <w:szCs w:val="24"/>
        </w:rPr>
        <w:t xml:space="preserve"> menurut</w:t>
      </w:r>
      <w:r w:rsidR="00A42CB4">
        <w:rPr>
          <w:rFonts w:ascii="Times New Roman" w:hAnsi="Times New Roman" w:cs="Times New Roman"/>
          <w:sz w:val="24"/>
          <w:szCs w:val="24"/>
        </w:rPr>
        <w:t xml:space="preserve"> Peraturan Menteri Keuangan Nomor 101/PMK.010/2016</w:t>
      </w:r>
      <w:r w:rsidR="005805F4">
        <w:rPr>
          <w:rFonts w:ascii="Times New Roman" w:hAnsi="Times New Roman" w:cs="Times New Roman"/>
          <w:sz w:val="24"/>
          <w:szCs w:val="24"/>
        </w:rPr>
        <w:t xml:space="preserve"> pada PT WIKA Beton Cabang Palembang yang telah disajikan pada </w:t>
      </w:r>
      <w:r w:rsidR="004A041B">
        <w:rPr>
          <w:rFonts w:ascii="Times New Roman" w:hAnsi="Times New Roman" w:cs="Times New Roman"/>
          <w:sz w:val="24"/>
          <w:szCs w:val="24"/>
        </w:rPr>
        <w:t>bab pembahasan. Maka penulis dapat mengemukakan beberapa simpulan dan saran pada PT WIKA Beton Cabang Palembang, yaitu sebagai berikut:</w:t>
      </w:r>
    </w:p>
    <w:p w:rsidR="004A041B" w:rsidRDefault="008F4D82" w:rsidP="001A0D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242">
        <w:rPr>
          <w:rFonts w:ascii="Times New Roman" w:hAnsi="Times New Roman" w:cs="Times New Roman"/>
          <w:b/>
          <w:sz w:val="24"/>
          <w:szCs w:val="24"/>
        </w:rPr>
        <w:t>5.1</w:t>
      </w:r>
      <w:r w:rsidRPr="005A5242">
        <w:rPr>
          <w:rFonts w:ascii="Times New Roman" w:hAnsi="Times New Roman" w:cs="Times New Roman"/>
          <w:b/>
          <w:sz w:val="24"/>
          <w:szCs w:val="24"/>
        </w:rPr>
        <w:tab/>
        <w:t>Kesimpulan</w:t>
      </w:r>
    </w:p>
    <w:p w:rsidR="00FD77B4" w:rsidRDefault="00570D9E" w:rsidP="003C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Berdasarkan pembahasan </w:t>
      </w:r>
      <w:r w:rsidR="00AF0E00">
        <w:rPr>
          <w:rFonts w:ascii="Times New Roman" w:hAnsi="Times New Roman" w:cs="Times New Roman"/>
          <w:sz w:val="24"/>
          <w:szCs w:val="24"/>
        </w:rPr>
        <w:t>yang telah</w:t>
      </w:r>
      <w:r w:rsidR="00B207FD">
        <w:rPr>
          <w:rFonts w:ascii="Times New Roman" w:hAnsi="Times New Roman" w:cs="Times New Roman"/>
          <w:sz w:val="24"/>
          <w:szCs w:val="24"/>
        </w:rPr>
        <w:t xml:space="preserve"> dibahas pada bab sebelumnya, maka dapat diambil kesimpulan-kesimpulan dari pengambilan data pada PT WIKA Beton Cabang Palembang </w:t>
      </w:r>
      <w:r w:rsidR="00C12125">
        <w:rPr>
          <w:rFonts w:ascii="Times New Roman" w:hAnsi="Times New Roman" w:cs="Times New Roman"/>
          <w:sz w:val="24"/>
          <w:szCs w:val="24"/>
        </w:rPr>
        <w:t>sebagai berikut:</w:t>
      </w:r>
    </w:p>
    <w:p w:rsidR="00C12125" w:rsidRDefault="004E10CA" w:rsidP="00C12125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 WIKA Beton Caba</w:t>
      </w:r>
      <w:r w:rsidR="00B855F0">
        <w:rPr>
          <w:rFonts w:ascii="Times New Roman" w:hAnsi="Times New Roman" w:cs="Times New Roman"/>
          <w:sz w:val="24"/>
          <w:szCs w:val="24"/>
        </w:rPr>
        <w:t>ng Palembang mengalami perbedaan</w:t>
      </w:r>
      <w:r>
        <w:rPr>
          <w:rFonts w:ascii="Times New Roman" w:hAnsi="Times New Roman" w:cs="Times New Roman"/>
          <w:sz w:val="24"/>
          <w:szCs w:val="24"/>
        </w:rPr>
        <w:t xml:space="preserve"> dalam melakukan perhitu</w:t>
      </w:r>
      <w:r w:rsidR="00C00CF7">
        <w:rPr>
          <w:rFonts w:ascii="Times New Roman" w:hAnsi="Times New Roman" w:cs="Times New Roman"/>
          <w:sz w:val="24"/>
          <w:szCs w:val="24"/>
        </w:rPr>
        <w:t>ngan PPh Pasal 21 menurut Peraturan Menteri Keuangan Nomor 101/PMK.010/2016 disebabk</w:t>
      </w:r>
      <w:r w:rsidR="00B855F0">
        <w:rPr>
          <w:rFonts w:ascii="Times New Roman" w:hAnsi="Times New Roman" w:cs="Times New Roman"/>
          <w:sz w:val="24"/>
          <w:szCs w:val="24"/>
        </w:rPr>
        <w:t>an karena</w:t>
      </w:r>
      <w:r w:rsidR="00F02AF5">
        <w:rPr>
          <w:rFonts w:ascii="Times New Roman" w:hAnsi="Times New Roman" w:cs="Times New Roman"/>
          <w:sz w:val="24"/>
          <w:szCs w:val="24"/>
        </w:rPr>
        <w:t xml:space="preserve"> dalam perkalian tarif Penghasilan Kena Pajak (PKP)</w:t>
      </w:r>
      <w:r w:rsidR="004D6E27">
        <w:rPr>
          <w:rFonts w:ascii="Times New Roman" w:hAnsi="Times New Roman" w:cs="Times New Roman"/>
          <w:sz w:val="24"/>
          <w:szCs w:val="24"/>
        </w:rPr>
        <w:t xml:space="preserve"> yang berubah-ubah setiap tahunnya</w:t>
      </w:r>
      <w:r w:rsidR="00F02AF5">
        <w:rPr>
          <w:rFonts w:ascii="Times New Roman" w:hAnsi="Times New Roman" w:cs="Times New Roman"/>
          <w:sz w:val="24"/>
          <w:szCs w:val="24"/>
        </w:rPr>
        <w:t xml:space="preserve"> dan karena perusahaan tidak memperbarui data pribadi karyawan tetap pada PT WIKA Beton Cabang Palembang</w:t>
      </w:r>
      <w:r w:rsidR="00910768">
        <w:rPr>
          <w:rFonts w:ascii="Times New Roman" w:hAnsi="Times New Roman" w:cs="Times New Roman"/>
          <w:sz w:val="24"/>
          <w:szCs w:val="24"/>
        </w:rPr>
        <w:t xml:space="preserve">, sehingga mengakibatkan </w:t>
      </w:r>
      <w:r w:rsidR="00015993">
        <w:rPr>
          <w:rFonts w:ascii="Times New Roman" w:hAnsi="Times New Roman" w:cs="Times New Roman"/>
          <w:sz w:val="24"/>
          <w:szCs w:val="24"/>
        </w:rPr>
        <w:t>perusahaan menjadi kurang bayar PPh Pasal 21.</w:t>
      </w:r>
    </w:p>
    <w:p w:rsidR="00015993" w:rsidRDefault="00015993" w:rsidP="00A35369">
      <w:pPr>
        <w:pStyle w:val="ListParagraph"/>
        <w:numPr>
          <w:ilvl w:val="0"/>
          <w:numId w:val="1"/>
        </w:numPr>
        <w:spacing w:after="48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PPh Pasal 21 pada PT W</w:t>
      </w:r>
      <w:r w:rsidR="008E0832">
        <w:rPr>
          <w:rFonts w:ascii="Times New Roman" w:hAnsi="Times New Roman" w:cs="Times New Roman"/>
          <w:sz w:val="24"/>
          <w:szCs w:val="24"/>
        </w:rPr>
        <w:t>IKA Beton Cabang Palembang mengalami perbedaan</w:t>
      </w:r>
      <w:r>
        <w:rPr>
          <w:rFonts w:ascii="Times New Roman" w:hAnsi="Times New Roman" w:cs="Times New Roman"/>
          <w:sz w:val="24"/>
          <w:szCs w:val="24"/>
        </w:rPr>
        <w:t xml:space="preserve"> perhitungan menurut Peraturan Menteri Keuangan Nomor 101/PMK.010/2016</w:t>
      </w:r>
      <w:r w:rsidR="003708F2">
        <w:rPr>
          <w:rFonts w:ascii="Times New Roman" w:hAnsi="Times New Roman" w:cs="Times New Roman"/>
          <w:sz w:val="24"/>
          <w:szCs w:val="24"/>
        </w:rPr>
        <w:t xml:space="preserve"> karena</w:t>
      </w:r>
      <w:r w:rsidR="00D85499">
        <w:rPr>
          <w:rFonts w:ascii="Times New Roman" w:hAnsi="Times New Roman" w:cs="Times New Roman"/>
          <w:sz w:val="24"/>
          <w:szCs w:val="24"/>
        </w:rPr>
        <w:t xml:space="preserve"> dalam perhitungan </w:t>
      </w:r>
      <w:r w:rsidR="005645F2">
        <w:rPr>
          <w:rFonts w:ascii="Times New Roman" w:hAnsi="Times New Roman" w:cs="Times New Roman"/>
          <w:sz w:val="24"/>
          <w:szCs w:val="24"/>
        </w:rPr>
        <w:t>PPh Pasal 21 yang tidak memiliki Nomor Pokok Wajib Pajak (NPWP) dikenakan tambahan tarif sebesar 20%</w:t>
      </w:r>
      <w:r w:rsidR="0007264C">
        <w:rPr>
          <w:rFonts w:ascii="Times New Roman" w:hAnsi="Times New Roman" w:cs="Times New Roman"/>
          <w:sz w:val="24"/>
          <w:szCs w:val="24"/>
        </w:rPr>
        <w:t xml:space="preserve"> kemudian dikalikan dengan 5% dan</w:t>
      </w:r>
      <w:r w:rsidR="0003223E">
        <w:rPr>
          <w:rFonts w:ascii="Times New Roman" w:hAnsi="Times New Roman" w:cs="Times New Roman"/>
          <w:sz w:val="24"/>
          <w:szCs w:val="24"/>
        </w:rPr>
        <w:t xml:space="preserve"> hasil 20% dengan 5% ditambahkan kemudian dijumlahkan hasilnya</w:t>
      </w:r>
      <w:r w:rsidR="005645F2">
        <w:rPr>
          <w:rFonts w:ascii="Times New Roman" w:hAnsi="Times New Roman" w:cs="Times New Roman"/>
          <w:sz w:val="24"/>
          <w:szCs w:val="24"/>
        </w:rPr>
        <w:t xml:space="preserve"> yang menyebabkan perusahaan menjadi kurang bayar PPh Pasal 21.</w:t>
      </w:r>
    </w:p>
    <w:p w:rsidR="003A1865" w:rsidRPr="003A1865" w:rsidRDefault="003A1865" w:rsidP="003A1865">
      <w:pPr>
        <w:spacing w:after="4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5F2" w:rsidRDefault="00B13FA9" w:rsidP="005645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FA9">
        <w:rPr>
          <w:rFonts w:ascii="Times New Roman" w:hAnsi="Times New Roman" w:cs="Times New Roman"/>
          <w:b/>
          <w:sz w:val="24"/>
          <w:szCs w:val="24"/>
        </w:rPr>
        <w:lastRenderedPageBreak/>
        <w:t>5.2</w:t>
      </w:r>
      <w:r w:rsidRPr="00B13FA9">
        <w:rPr>
          <w:rFonts w:ascii="Times New Roman" w:hAnsi="Times New Roman" w:cs="Times New Roman"/>
          <w:b/>
          <w:sz w:val="24"/>
          <w:szCs w:val="24"/>
        </w:rPr>
        <w:tab/>
        <w:t>Saran</w:t>
      </w:r>
    </w:p>
    <w:p w:rsidR="00B13FA9" w:rsidRDefault="00130E90" w:rsidP="00564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Berdasarkan dari kesimpulan-</w:t>
      </w:r>
      <w:r w:rsidR="002D54A9">
        <w:rPr>
          <w:rFonts w:ascii="Times New Roman" w:hAnsi="Times New Roman" w:cs="Times New Roman"/>
          <w:sz w:val="24"/>
          <w:szCs w:val="24"/>
        </w:rPr>
        <w:t xml:space="preserve">kesimpulan diatas, maka penulis dapat mengajukan beberapa saran yang akan dijadikan bahan pertimbangan didalam melakukan pengambilan keputusan bagi </w:t>
      </w:r>
      <w:r w:rsidR="005707CB">
        <w:rPr>
          <w:rFonts w:ascii="Times New Roman" w:hAnsi="Times New Roman" w:cs="Times New Roman"/>
          <w:sz w:val="24"/>
          <w:szCs w:val="24"/>
        </w:rPr>
        <w:t>PT WIKA Beton Cabang Palembang sebagai berikut:</w:t>
      </w:r>
    </w:p>
    <w:p w:rsidR="005707CB" w:rsidRDefault="006C60DD" w:rsidP="005707CB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 WIKA Beton Cabang Palembang diharuskan mengevaluasi kembali perhitungan PPh Pasal 21 terhadap karyawan tetap yang memiliki </w:t>
      </w:r>
      <w:r w:rsidR="000628FD">
        <w:rPr>
          <w:rFonts w:ascii="Times New Roman" w:hAnsi="Times New Roman" w:cs="Times New Roman"/>
          <w:sz w:val="24"/>
          <w:szCs w:val="24"/>
        </w:rPr>
        <w:t>penghasilan lebih dari Rp 50.000.000 dalam satu tahun, karena kesalahan perhitungan pajak tersebut berakibat terhadap perhitungan pajak terutang lebih kecil dibandingkan perhitungan menurut Peraturan Menteri Keuangan Nomor 101/PMK.010/2016</w:t>
      </w:r>
      <w:r w:rsidR="00AE1F23">
        <w:rPr>
          <w:rFonts w:ascii="Times New Roman" w:hAnsi="Times New Roman" w:cs="Times New Roman"/>
          <w:sz w:val="24"/>
          <w:szCs w:val="24"/>
        </w:rPr>
        <w:t>. Sehingga mengakibatkan kurang bayar PPh Pasal 21.</w:t>
      </w:r>
      <w:r w:rsidR="007A7445">
        <w:rPr>
          <w:rFonts w:ascii="Times New Roman" w:hAnsi="Times New Roman" w:cs="Times New Roman"/>
          <w:sz w:val="24"/>
          <w:szCs w:val="24"/>
        </w:rPr>
        <w:t xml:space="preserve"> PT WIKA Beton Cabang Palembang juga seharusnya memperbarui data karyawan yang bernama </w:t>
      </w:r>
      <w:r w:rsidR="00CA26C1" w:rsidRPr="00DE611F">
        <w:rPr>
          <w:rFonts w:ascii="Times New Roman" w:hAnsi="Times New Roman" w:cs="Times New Roman"/>
          <w:sz w:val="24"/>
          <w:szCs w:val="24"/>
        </w:rPr>
        <w:t>Dewi Gina Sari (DG), Gunawan Abdi (GA), Yuli Apriyani (YA), dan Anwar Suriyawan (AS)</w:t>
      </w:r>
      <w:r w:rsidR="00CA26C1">
        <w:rPr>
          <w:rFonts w:ascii="Times New Roman" w:hAnsi="Times New Roman" w:cs="Times New Roman"/>
          <w:sz w:val="24"/>
          <w:szCs w:val="24"/>
        </w:rPr>
        <w:t xml:space="preserve">. Dan PT WIKA Beton Cabang Palembang harus lebih memperhatikan lebih rincinya </w:t>
      </w:r>
      <w:r w:rsidR="00AA221C">
        <w:rPr>
          <w:rFonts w:ascii="Times New Roman" w:hAnsi="Times New Roman" w:cs="Times New Roman"/>
          <w:sz w:val="24"/>
          <w:szCs w:val="24"/>
        </w:rPr>
        <w:t>data-data pada karyawan setiap tahun.</w:t>
      </w:r>
    </w:p>
    <w:p w:rsidR="007D1EFE" w:rsidRPr="00DE611F" w:rsidRDefault="00AE1F23" w:rsidP="00DE611F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11F">
        <w:rPr>
          <w:rFonts w:ascii="Times New Roman" w:hAnsi="Times New Roman" w:cs="Times New Roman"/>
          <w:sz w:val="24"/>
          <w:szCs w:val="24"/>
        </w:rPr>
        <w:t xml:space="preserve">PT WIKA Beton Cabang Palembang sebagai pemotong pajak PPh Pasal 21 diharuskan memperbarui data penghasilan setiap karyawan dan membuat Nomor Pokok Wajib Pajak (NPWP) </w:t>
      </w:r>
      <w:r w:rsidR="00391133" w:rsidRPr="00DE611F">
        <w:rPr>
          <w:rFonts w:ascii="Times New Roman" w:hAnsi="Times New Roman" w:cs="Times New Roman"/>
          <w:sz w:val="24"/>
          <w:szCs w:val="24"/>
        </w:rPr>
        <w:t>untuk menghindari kesalahan perhitungan PPh Pasal 2</w:t>
      </w:r>
      <w:r w:rsidR="003A1865" w:rsidRPr="00DE611F">
        <w:rPr>
          <w:rFonts w:ascii="Times New Roman" w:hAnsi="Times New Roman" w:cs="Times New Roman"/>
          <w:sz w:val="24"/>
          <w:szCs w:val="24"/>
        </w:rPr>
        <w:t>1</w:t>
      </w:r>
      <w:r w:rsidR="00391133" w:rsidRPr="00DE611F">
        <w:rPr>
          <w:rFonts w:ascii="Times New Roman" w:hAnsi="Times New Roman" w:cs="Times New Roman"/>
          <w:sz w:val="24"/>
          <w:szCs w:val="24"/>
        </w:rPr>
        <w:t>.</w:t>
      </w:r>
      <w:r w:rsidR="00DE611F" w:rsidRPr="00DE611F">
        <w:rPr>
          <w:rFonts w:ascii="Times New Roman" w:hAnsi="Times New Roman" w:cs="Times New Roman"/>
          <w:sz w:val="24"/>
          <w:szCs w:val="24"/>
        </w:rPr>
        <w:t xml:space="preserve"> Sehingga perhitungan pajak PPh Pasal 21 benar dan tidak akan kurang bayar.</w:t>
      </w:r>
      <w:r w:rsidR="00DE611F">
        <w:rPr>
          <w:rFonts w:ascii="Times New Roman" w:hAnsi="Times New Roman" w:cs="Times New Roman"/>
          <w:sz w:val="24"/>
          <w:szCs w:val="24"/>
        </w:rPr>
        <w:t xml:space="preserve"> </w:t>
      </w:r>
      <w:r w:rsidR="006A0329" w:rsidRPr="00DE611F">
        <w:rPr>
          <w:rFonts w:ascii="Times New Roman" w:hAnsi="Times New Roman" w:cs="Times New Roman"/>
          <w:sz w:val="24"/>
          <w:szCs w:val="24"/>
        </w:rPr>
        <w:t xml:space="preserve">Dan PT WIKA Beton Cabang Palembang seharusnya melakukan pelunasan kurang bayar karyawan </w:t>
      </w:r>
      <w:r w:rsidR="00E02526" w:rsidRPr="00DE611F">
        <w:rPr>
          <w:rFonts w:ascii="Times New Roman" w:hAnsi="Times New Roman" w:cs="Times New Roman"/>
          <w:sz w:val="24"/>
          <w:szCs w:val="24"/>
        </w:rPr>
        <w:t>yang bernama De</w:t>
      </w:r>
      <w:r w:rsidR="006A7D85">
        <w:rPr>
          <w:rFonts w:ascii="Times New Roman" w:hAnsi="Times New Roman" w:cs="Times New Roman"/>
          <w:sz w:val="24"/>
          <w:szCs w:val="24"/>
        </w:rPr>
        <w:t>wi Gina Sari (DG) sebesar Rp 624.990</w:t>
      </w:r>
      <w:r w:rsidR="006C6E67" w:rsidRPr="00DE611F">
        <w:rPr>
          <w:rFonts w:ascii="Times New Roman" w:hAnsi="Times New Roman" w:cs="Times New Roman"/>
          <w:sz w:val="24"/>
          <w:szCs w:val="24"/>
        </w:rPr>
        <w:t xml:space="preserve">, </w:t>
      </w:r>
      <w:r w:rsidR="006A7D85">
        <w:rPr>
          <w:rFonts w:ascii="Times New Roman" w:hAnsi="Times New Roman" w:cs="Times New Roman"/>
          <w:sz w:val="24"/>
          <w:szCs w:val="24"/>
        </w:rPr>
        <w:t>Gunawan Abdi (GA) sebesar Rp 157.608</w:t>
      </w:r>
      <w:r w:rsidR="006C6E67" w:rsidRPr="00DE611F">
        <w:rPr>
          <w:rFonts w:ascii="Times New Roman" w:hAnsi="Times New Roman" w:cs="Times New Roman"/>
          <w:sz w:val="24"/>
          <w:szCs w:val="24"/>
        </w:rPr>
        <w:t xml:space="preserve">, </w:t>
      </w:r>
      <w:r w:rsidR="00096D23" w:rsidRPr="00DE611F">
        <w:rPr>
          <w:rFonts w:ascii="Times New Roman" w:hAnsi="Times New Roman" w:cs="Times New Roman"/>
          <w:sz w:val="24"/>
          <w:szCs w:val="24"/>
        </w:rPr>
        <w:t>Yuli Ap</w:t>
      </w:r>
      <w:r w:rsidR="006A7D85">
        <w:rPr>
          <w:rFonts w:ascii="Times New Roman" w:hAnsi="Times New Roman" w:cs="Times New Roman"/>
          <w:sz w:val="24"/>
          <w:szCs w:val="24"/>
        </w:rPr>
        <w:t>riyani (YA) sebesar Rp 942.129</w:t>
      </w:r>
      <w:r w:rsidR="00096D23" w:rsidRPr="00DE611F">
        <w:rPr>
          <w:rFonts w:ascii="Times New Roman" w:hAnsi="Times New Roman" w:cs="Times New Roman"/>
          <w:sz w:val="24"/>
          <w:szCs w:val="24"/>
        </w:rPr>
        <w:t xml:space="preserve">, dan Anwar </w:t>
      </w:r>
      <w:r w:rsidR="006A7D85">
        <w:rPr>
          <w:rFonts w:ascii="Times New Roman" w:hAnsi="Times New Roman" w:cs="Times New Roman"/>
          <w:sz w:val="24"/>
          <w:szCs w:val="24"/>
        </w:rPr>
        <w:t>Suriyawan (AS) sebesar 925.485</w:t>
      </w:r>
      <w:r w:rsidR="00F63F97" w:rsidRPr="00DE611F">
        <w:rPr>
          <w:rFonts w:ascii="Times New Roman" w:hAnsi="Times New Roman" w:cs="Times New Roman"/>
          <w:sz w:val="24"/>
          <w:szCs w:val="24"/>
        </w:rPr>
        <w:t xml:space="preserve"> yang seluruh to</w:t>
      </w:r>
      <w:r w:rsidR="006A7D85">
        <w:rPr>
          <w:rFonts w:ascii="Times New Roman" w:hAnsi="Times New Roman" w:cs="Times New Roman"/>
          <w:sz w:val="24"/>
          <w:szCs w:val="24"/>
        </w:rPr>
        <w:t>tal kurang bayarnya sebesar Rp 2.650.212</w:t>
      </w:r>
      <w:r w:rsidR="00F63F97" w:rsidRPr="00DE611F">
        <w:rPr>
          <w:rFonts w:ascii="Times New Roman" w:hAnsi="Times New Roman" w:cs="Times New Roman"/>
          <w:sz w:val="24"/>
          <w:szCs w:val="24"/>
        </w:rPr>
        <w:t>.</w:t>
      </w:r>
      <w:r w:rsidR="009C2C16" w:rsidRPr="00DE611F">
        <w:rPr>
          <w:rFonts w:ascii="Times New Roman" w:hAnsi="Times New Roman" w:cs="Times New Roman"/>
          <w:b/>
          <w:sz w:val="24"/>
          <w:szCs w:val="24"/>
        </w:rPr>
        <w:tab/>
      </w:r>
    </w:p>
    <w:p w:rsidR="007D1EFE" w:rsidRPr="00DE611F" w:rsidRDefault="007D1EFE">
      <w:pPr>
        <w:rPr>
          <w:rFonts w:ascii="Times New Roman" w:hAnsi="Times New Roman" w:cs="Times New Roman"/>
          <w:b/>
          <w:sz w:val="24"/>
          <w:szCs w:val="24"/>
        </w:rPr>
      </w:pPr>
    </w:p>
    <w:sectPr w:rsidR="007D1EFE" w:rsidRPr="00DE611F" w:rsidSect="00562E01">
      <w:headerReference w:type="default" r:id="rId7"/>
      <w:footerReference w:type="first" r:id="rId8"/>
      <w:pgSz w:w="11906" w:h="16838"/>
      <w:pgMar w:top="2268" w:right="1701" w:bottom="1701" w:left="2268" w:header="708" w:footer="708" w:gutter="0"/>
      <w:pgNumType w:start="5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D25" w:rsidRDefault="00B53D25" w:rsidP="00C17509">
      <w:pPr>
        <w:spacing w:after="0" w:line="240" w:lineRule="auto"/>
      </w:pPr>
      <w:r>
        <w:separator/>
      </w:r>
    </w:p>
  </w:endnote>
  <w:endnote w:type="continuationSeparator" w:id="1">
    <w:p w:rsidR="00B53D25" w:rsidRDefault="00B53D25" w:rsidP="00C1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509" w:rsidRPr="00C17509" w:rsidRDefault="00562E01" w:rsidP="00C17509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D25" w:rsidRDefault="00B53D25" w:rsidP="00C17509">
      <w:pPr>
        <w:spacing w:after="0" w:line="240" w:lineRule="auto"/>
      </w:pPr>
      <w:r>
        <w:separator/>
      </w:r>
    </w:p>
  </w:footnote>
  <w:footnote w:type="continuationSeparator" w:id="1">
    <w:p w:rsidR="00B53D25" w:rsidRDefault="00B53D25" w:rsidP="00C1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233"/>
      <w:docPartObj>
        <w:docPartGallery w:val="Page Numbers (Top of Page)"/>
        <w:docPartUnique/>
      </w:docPartObj>
    </w:sdtPr>
    <w:sdtContent>
      <w:p w:rsidR="00C17509" w:rsidRDefault="00562E01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59</w:t>
        </w:r>
      </w:p>
    </w:sdtContent>
  </w:sdt>
  <w:p w:rsidR="00C17509" w:rsidRDefault="00C175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EA5"/>
    <w:multiLevelType w:val="hybridMultilevel"/>
    <w:tmpl w:val="7D2A59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B10E2"/>
    <w:multiLevelType w:val="hybridMultilevel"/>
    <w:tmpl w:val="E2D803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EFE"/>
    <w:rsid w:val="00005B4B"/>
    <w:rsid w:val="00015993"/>
    <w:rsid w:val="0003223E"/>
    <w:rsid w:val="000628FD"/>
    <w:rsid w:val="0007264C"/>
    <w:rsid w:val="00096D23"/>
    <w:rsid w:val="000E6A31"/>
    <w:rsid w:val="00130E90"/>
    <w:rsid w:val="001A0D0F"/>
    <w:rsid w:val="001A4DC7"/>
    <w:rsid w:val="00215A9D"/>
    <w:rsid w:val="002339DB"/>
    <w:rsid w:val="00275163"/>
    <w:rsid w:val="002D54A9"/>
    <w:rsid w:val="00304869"/>
    <w:rsid w:val="00341921"/>
    <w:rsid w:val="00347E90"/>
    <w:rsid w:val="003708F2"/>
    <w:rsid w:val="00391133"/>
    <w:rsid w:val="003A1865"/>
    <w:rsid w:val="003C3AED"/>
    <w:rsid w:val="003D00C0"/>
    <w:rsid w:val="00430CF9"/>
    <w:rsid w:val="0043392E"/>
    <w:rsid w:val="0049528A"/>
    <w:rsid w:val="004A041B"/>
    <w:rsid w:val="004D6E27"/>
    <w:rsid w:val="004E10CA"/>
    <w:rsid w:val="004E1765"/>
    <w:rsid w:val="00562E01"/>
    <w:rsid w:val="005645F2"/>
    <w:rsid w:val="005707CB"/>
    <w:rsid w:val="00570D9E"/>
    <w:rsid w:val="005805F4"/>
    <w:rsid w:val="005A5242"/>
    <w:rsid w:val="00663B9D"/>
    <w:rsid w:val="006779E2"/>
    <w:rsid w:val="006A0329"/>
    <w:rsid w:val="006A7D85"/>
    <w:rsid w:val="006B027A"/>
    <w:rsid w:val="006C459B"/>
    <w:rsid w:val="006C60DD"/>
    <w:rsid w:val="006C6E67"/>
    <w:rsid w:val="006D5151"/>
    <w:rsid w:val="00715B2E"/>
    <w:rsid w:val="007A7445"/>
    <w:rsid w:val="007D1EFE"/>
    <w:rsid w:val="008E0832"/>
    <w:rsid w:val="008F4D82"/>
    <w:rsid w:val="00910768"/>
    <w:rsid w:val="009C2C16"/>
    <w:rsid w:val="00A35369"/>
    <w:rsid w:val="00A42CB4"/>
    <w:rsid w:val="00AA221C"/>
    <w:rsid w:val="00AE1F23"/>
    <w:rsid w:val="00AF0E00"/>
    <w:rsid w:val="00B13FA9"/>
    <w:rsid w:val="00B207FD"/>
    <w:rsid w:val="00B53D25"/>
    <w:rsid w:val="00B855F0"/>
    <w:rsid w:val="00BB3D13"/>
    <w:rsid w:val="00C00CF7"/>
    <w:rsid w:val="00C12125"/>
    <w:rsid w:val="00C17509"/>
    <w:rsid w:val="00CA26C1"/>
    <w:rsid w:val="00D85499"/>
    <w:rsid w:val="00DE611F"/>
    <w:rsid w:val="00E02526"/>
    <w:rsid w:val="00F02AF5"/>
    <w:rsid w:val="00F63F97"/>
    <w:rsid w:val="00F67F63"/>
    <w:rsid w:val="00F9534D"/>
    <w:rsid w:val="00FD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09"/>
  </w:style>
  <w:style w:type="paragraph" w:styleId="Footer">
    <w:name w:val="footer"/>
    <w:basedOn w:val="Normal"/>
    <w:link w:val="FooterChar"/>
    <w:uiPriority w:val="99"/>
    <w:semiHidden/>
    <w:unhideWhenUsed/>
    <w:rsid w:val="00C17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ACER</dc:creator>
  <cp:lastModifiedBy>Notebook ACER</cp:lastModifiedBy>
  <cp:revision>11</cp:revision>
  <cp:lastPrinted>2018-07-07T06:35:00Z</cp:lastPrinted>
  <dcterms:created xsi:type="dcterms:W3CDTF">2018-06-04T14:56:00Z</dcterms:created>
  <dcterms:modified xsi:type="dcterms:W3CDTF">2018-07-18T16:50:00Z</dcterms:modified>
</cp:coreProperties>
</file>