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6C" w:rsidRDefault="003C0F6C" w:rsidP="003C0F6C">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3C0F6C" w:rsidRDefault="003C0F6C" w:rsidP="003C0F6C">
      <w:pPr>
        <w:spacing w:after="0" w:line="360" w:lineRule="auto"/>
        <w:jc w:val="center"/>
        <w:rPr>
          <w:rFonts w:ascii="Times New Roman" w:hAnsi="Times New Roman" w:cs="Times New Roman"/>
          <w:b/>
          <w:sz w:val="24"/>
        </w:rPr>
      </w:pPr>
      <w:r>
        <w:rPr>
          <w:rFonts w:ascii="Times New Roman" w:hAnsi="Times New Roman" w:cs="Times New Roman"/>
          <w:b/>
          <w:sz w:val="24"/>
        </w:rPr>
        <w:t>PENDAHULUAN</w:t>
      </w:r>
    </w:p>
    <w:p w:rsidR="003C0F6C" w:rsidRDefault="003C0F6C" w:rsidP="003C0F6C">
      <w:pPr>
        <w:spacing w:after="0" w:line="360" w:lineRule="auto"/>
        <w:jc w:val="center"/>
        <w:rPr>
          <w:rFonts w:ascii="Times New Roman" w:hAnsi="Times New Roman" w:cs="Times New Roman"/>
          <w:b/>
          <w:sz w:val="24"/>
        </w:rPr>
      </w:pPr>
    </w:p>
    <w:p w:rsidR="003C0F6C" w:rsidRPr="003C0F6C" w:rsidRDefault="003C0F6C" w:rsidP="003C0F6C">
      <w:pPr>
        <w:autoSpaceDE w:val="0"/>
        <w:autoSpaceDN w:val="0"/>
        <w:adjustRightInd w:val="0"/>
        <w:spacing w:after="0" w:line="360" w:lineRule="auto"/>
        <w:rPr>
          <w:rFonts w:ascii="Times New Roman" w:hAnsi="Times New Roman" w:cs="Times New Roman"/>
          <w:b/>
          <w:sz w:val="24"/>
        </w:rPr>
      </w:pPr>
      <w:r w:rsidRPr="003C0F6C">
        <w:rPr>
          <w:rFonts w:ascii="Times New Roman" w:hAnsi="Times New Roman" w:cs="Times New Roman"/>
          <w:b/>
          <w:sz w:val="24"/>
        </w:rPr>
        <w:t xml:space="preserve">1.1 </w:t>
      </w:r>
      <w:r w:rsidRPr="003C0F6C">
        <w:rPr>
          <w:rFonts w:ascii="Times New Roman" w:hAnsi="Times New Roman" w:cs="Times New Roman"/>
          <w:b/>
          <w:sz w:val="24"/>
        </w:rPr>
        <w:tab/>
        <w:t>Latar Belakang</w:t>
      </w:r>
      <w:r w:rsidR="0033019E">
        <w:rPr>
          <w:rFonts w:ascii="Times New Roman" w:hAnsi="Times New Roman" w:cs="Times New Roman"/>
          <w:b/>
          <w:sz w:val="24"/>
        </w:rPr>
        <w:t xml:space="preserve"> Penelitian</w:t>
      </w:r>
    </w:p>
    <w:p w:rsidR="006F6FC0" w:rsidRDefault="00494700" w:rsidP="006F6FC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Berdasarkan Undang</w:t>
      </w:r>
      <w:r w:rsidR="005C7A4D">
        <w:rPr>
          <w:rFonts w:ascii="Times New Roman" w:hAnsi="Times New Roman" w:cs="Times New Roman"/>
          <w:sz w:val="24"/>
        </w:rPr>
        <w:t xml:space="preserve">-Undang </w:t>
      </w:r>
      <w:r w:rsidR="00643762">
        <w:rPr>
          <w:rFonts w:ascii="Times New Roman" w:hAnsi="Times New Roman" w:cs="Times New Roman"/>
          <w:sz w:val="24"/>
        </w:rPr>
        <w:t xml:space="preserve">Republik Indonesia </w:t>
      </w:r>
      <w:r w:rsidR="005C7A4D">
        <w:rPr>
          <w:rFonts w:ascii="Times New Roman" w:hAnsi="Times New Roman" w:cs="Times New Roman"/>
          <w:sz w:val="24"/>
        </w:rPr>
        <w:t>No</w:t>
      </w:r>
      <w:r w:rsidR="00F77892">
        <w:rPr>
          <w:rFonts w:ascii="Times New Roman" w:hAnsi="Times New Roman" w:cs="Times New Roman"/>
          <w:sz w:val="24"/>
        </w:rPr>
        <w:t>mor</w:t>
      </w:r>
      <w:r w:rsidR="005C7A4D">
        <w:rPr>
          <w:rFonts w:ascii="Times New Roman" w:hAnsi="Times New Roman" w:cs="Times New Roman"/>
          <w:sz w:val="24"/>
        </w:rPr>
        <w:t xml:space="preserve"> 6 Tahun 2014 Tentang Desa</w:t>
      </w:r>
      <w:r w:rsidR="00E2714C">
        <w:rPr>
          <w:rFonts w:ascii="Times New Roman" w:hAnsi="Times New Roman" w:cs="Times New Roman"/>
          <w:sz w:val="24"/>
        </w:rPr>
        <w:t xml:space="preserve">, </w:t>
      </w:r>
      <w:r w:rsidR="00643762" w:rsidRPr="00643762">
        <w:rPr>
          <w:rFonts w:ascii="Times New Roman" w:hAnsi="Times New Roman" w:cs="Times New Roman"/>
          <w:sz w:val="24"/>
          <w:szCs w:val="23"/>
        </w:rPr>
        <w:t>Perhatian terhadap desa di Indonesia meningkat</w:t>
      </w:r>
      <w:r w:rsidR="00A54DF8">
        <w:rPr>
          <w:rFonts w:ascii="Times New Roman" w:hAnsi="Times New Roman" w:cs="Times New Roman"/>
          <w:sz w:val="24"/>
          <w:szCs w:val="23"/>
        </w:rPr>
        <w:t>. Hal ini memberikan k</w:t>
      </w:r>
      <w:r w:rsidR="00643762">
        <w:rPr>
          <w:rFonts w:ascii="Times New Roman" w:hAnsi="Times New Roman" w:cs="Times New Roman"/>
          <w:sz w:val="24"/>
          <w:szCs w:val="23"/>
        </w:rPr>
        <w:t>esempatan pada desa untuk mengelola secara mandiri dana desa dan mengembangkan potensinya guna meningkatkan kualitas hidup dan kesejahteraan masyarakat desa.</w:t>
      </w:r>
      <w:r w:rsidR="006F6FC0">
        <w:rPr>
          <w:rFonts w:ascii="Times New Roman" w:hAnsi="Times New Roman" w:cs="Times New Roman"/>
          <w:sz w:val="24"/>
          <w:szCs w:val="24"/>
        </w:rPr>
        <w:t xml:space="preserve"> </w:t>
      </w:r>
      <w:r w:rsidR="00643762">
        <w:rPr>
          <w:rFonts w:ascii="Times New Roman" w:hAnsi="Times New Roman" w:cs="Times New Roman"/>
          <w:sz w:val="24"/>
          <w:szCs w:val="24"/>
        </w:rPr>
        <w:t>UU Nomor 6 Tahun 2014 beserta peraturan pel</w:t>
      </w:r>
      <w:r w:rsidR="00496C36">
        <w:rPr>
          <w:rFonts w:ascii="Times New Roman" w:hAnsi="Times New Roman" w:cs="Times New Roman"/>
          <w:sz w:val="24"/>
          <w:szCs w:val="24"/>
        </w:rPr>
        <w:t xml:space="preserve">aksanaannya telah mengamanatkan </w:t>
      </w:r>
      <w:r w:rsidR="00643762">
        <w:rPr>
          <w:rFonts w:ascii="Times New Roman" w:hAnsi="Times New Roman" w:cs="Times New Roman"/>
          <w:sz w:val="24"/>
          <w:szCs w:val="24"/>
        </w:rPr>
        <w:t>pemerintah desa untuk lebih mandiri dalam mengelola pemerintahan dan berbagai sumber daya yang</w:t>
      </w:r>
      <w:r w:rsidR="0033019E">
        <w:rPr>
          <w:rFonts w:ascii="Times New Roman" w:hAnsi="Times New Roman" w:cs="Times New Roman"/>
          <w:sz w:val="24"/>
          <w:szCs w:val="24"/>
        </w:rPr>
        <w:t xml:space="preserve"> dimiliki termasuk di </w:t>
      </w:r>
      <w:r w:rsidR="00A54DF8">
        <w:rPr>
          <w:rFonts w:ascii="Times New Roman" w:hAnsi="Times New Roman" w:cs="Times New Roman"/>
          <w:sz w:val="24"/>
          <w:szCs w:val="24"/>
        </w:rPr>
        <w:t>dalamnya pengelolaan keuangan d</w:t>
      </w:r>
      <w:r w:rsidR="00643762">
        <w:rPr>
          <w:rFonts w:ascii="Times New Roman" w:hAnsi="Times New Roman" w:cs="Times New Roman"/>
          <w:sz w:val="24"/>
          <w:szCs w:val="24"/>
        </w:rPr>
        <w:t xml:space="preserve">esa. </w:t>
      </w:r>
    </w:p>
    <w:p w:rsidR="00655B05" w:rsidRDefault="00643762" w:rsidP="00E4221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Pemberian dana ke desa yang begitu besar tentunya menuntut tang</w:t>
      </w:r>
      <w:r w:rsidR="00A54DF8">
        <w:rPr>
          <w:rFonts w:ascii="Times New Roman" w:hAnsi="Times New Roman" w:cs="Times New Roman"/>
          <w:sz w:val="24"/>
          <w:szCs w:val="24"/>
        </w:rPr>
        <w:t>gung jawab yang besar pula. Di tahun 2015, telah dialokasikan d</w:t>
      </w:r>
      <w:r>
        <w:rPr>
          <w:rFonts w:ascii="Times New Roman" w:hAnsi="Times New Roman" w:cs="Times New Roman"/>
          <w:sz w:val="24"/>
          <w:szCs w:val="24"/>
        </w:rPr>
        <w:t>ana des</w:t>
      </w:r>
      <w:r w:rsidR="00A54DF8">
        <w:rPr>
          <w:rFonts w:ascii="Times New Roman" w:hAnsi="Times New Roman" w:cs="Times New Roman"/>
          <w:sz w:val="24"/>
          <w:szCs w:val="24"/>
        </w:rPr>
        <w:t xml:space="preserve">a oleh pemerintah pusat sebesar </w:t>
      </w:r>
      <w:r w:rsidR="004E0463">
        <w:rPr>
          <w:rFonts w:ascii="Times New Roman" w:hAnsi="Times New Roman" w:cs="Times New Roman"/>
          <w:sz w:val="24"/>
          <w:szCs w:val="24"/>
        </w:rPr>
        <w:t xml:space="preserve">Rp. </w:t>
      </w:r>
      <w:r w:rsidR="00A54DF8">
        <w:rPr>
          <w:rFonts w:ascii="Times New Roman" w:hAnsi="Times New Roman" w:cs="Times New Roman"/>
          <w:sz w:val="24"/>
          <w:szCs w:val="24"/>
        </w:rPr>
        <w:t>20,7 t</w:t>
      </w:r>
      <w:r>
        <w:rPr>
          <w:rFonts w:ascii="Times New Roman" w:hAnsi="Times New Roman" w:cs="Times New Roman"/>
          <w:sz w:val="24"/>
          <w:szCs w:val="24"/>
        </w:rPr>
        <w:t>rilyun</w:t>
      </w:r>
      <w:r w:rsidR="00A54DF8">
        <w:rPr>
          <w:rFonts w:ascii="Times New Roman" w:hAnsi="Times New Roman" w:cs="Times New Roman"/>
          <w:sz w:val="24"/>
          <w:szCs w:val="24"/>
        </w:rPr>
        <w:t xml:space="preserve"> untuk </w:t>
      </w:r>
      <w:r>
        <w:rPr>
          <w:rFonts w:ascii="Times New Roman" w:hAnsi="Times New Roman" w:cs="Times New Roman"/>
          <w:sz w:val="24"/>
          <w:szCs w:val="24"/>
        </w:rPr>
        <w:t xml:space="preserve">74.093 desa, sedangkan di tahun 2016 sebesar </w:t>
      </w:r>
      <w:r w:rsidR="004E0463">
        <w:rPr>
          <w:rFonts w:ascii="Times New Roman" w:hAnsi="Times New Roman" w:cs="Times New Roman"/>
          <w:sz w:val="24"/>
          <w:szCs w:val="24"/>
        </w:rPr>
        <w:t xml:space="preserve">Rp. </w:t>
      </w:r>
      <w:r>
        <w:rPr>
          <w:rFonts w:ascii="Times New Roman" w:hAnsi="Times New Roman" w:cs="Times New Roman"/>
          <w:sz w:val="24"/>
          <w:szCs w:val="24"/>
        </w:rPr>
        <w:t>46,9 Triliyun</w:t>
      </w:r>
      <w:r w:rsidR="004E0463">
        <w:rPr>
          <w:rFonts w:ascii="Times New Roman" w:hAnsi="Times New Roman" w:cs="Times New Roman"/>
          <w:sz w:val="24"/>
          <w:szCs w:val="24"/>
        </w:rPr>
        <w:t xml:space="preserve"> </w:t>
      </w:r>
      <w:r>
        <w:rPr>
          <w:rFonts w:ascii="Times New Roman" w:hAnsi="Times New Roman" w:cs="Times New Roman"/>
          <w:sz w:val="24"/>
          <w:szCs w:val="24"/>
        </w:rPr>
        <w:t>untuk 74.754 desa yang tersebar di seluruh Indonesia</w:t>
      </w:r>
      <w:r w:rsidRPr="00104108">
        <w:rPr>
          <w:rFonts w:ascii="Times New Roman" w:hAnsi="Times New Roman" w:cs="Times New Roman"/>
          <w:sz w:val="24"/>
          <w:szCs w:val="24"/>
        </w:rPr>
        <w:t>.</w:t>
      </w:r>
      <w:r w:rsidR="00104108" w:rsidRPr="00104108">
        <w:rPr>
          <w:rFonts w:ascii="Times New Roman" w:hAnsi="Times New Roman" w:cs="Times New Roman"/>
          <w:sz w:val="24"/>
          <w:szCs w:val="24"/>
        </w:rPr>
        <w:t xml:space="preserve"> di tahun 2017 kembali</w:t>
      </w:r>
      <w:r w:rsidR="00E4221C">
        <w:rPr>
          <w:rFonts w:ascii="Times New Roman" w:hAnsi="Times New Roman" w:cs="Times New Roman"/>
          <w:sz w:val="24"/>
          <w:szCs w:val="24"/>
        </w:rPr>
        <w:t xml:space="preserve"> </w:t>
      </w:r>
      <w:r w:rsidR="00200661">
        <w:rPr>
          <w:rFonts w:ascii="Times New Roman" w:hAnsi="Times New Roman" w:cs="Times New Roman"/>
          <w:sz w:val="24"/>
          <w:szCs w:val="24"/>
        </w:rPr>
        <w:t xml:space="preserve">meningkat menjadi </w:t>
      </w:r>
      <w:r w:rsidR="004E0463">
        <w:rPr>
          <w:rFonts w:ascii="Times New Roman" w:hAnsi="Times New Roman" w:cs="Times New Roman"/>
          <w:sz w:val="24"/>
          <w:szCs w:val="24"/>
        </w:rPr>
        <w:t xml:space="preserve">Rp. </w:t>
      </w:r>
      <w:r w:rsidR="00A54DF8">
        <w:rPr>
          <w:rFonts w:ascii="Times New Roman" w:hAnsi="Times New Roman" w:cs="Times New Roman"/>
          <w:sz w:val="24"/>
          <w:szCs w:val="24"/>
        </w:rPr>
        <w:t>60 trily</w:t>
      </w:r>
      <w:r w:rsidR="00104108" w:rsidRPr="00104108">
        <w:rPr>
          <w:rFonts w:ascii="Times New Roman" w:hAnsi="Times New Roman" w:cs="Times New Roman"/>
          <w:sz w:val="24"/>
          <w:szCs w:val="24"/>
        </w:rPr>
        <w:t xml:space="preserve">un dengan </w:t>
      </w:r>
      <w:r w:rsidR="00104108">
        <w:rPr>
          <w:rFonts w:ascii="Times New Roman" w:hAnsi="Times New Roman" w:cs="Times New Roman"/>
          <w:sz w:val="24"/>
          <w:szCs w:val="24"/>
        </w:rPr>
        <w:t xml:space="preserve">rata-rata setiap desa sebesar </w:t>
      </w:r>
      <w:r w:rsidR="001E0C42">
        <w:rPr>
          <w:rFonts w:ascii="Times New Roman" w:hAnsi="Times New Roman" w:cs="Times New Roman"/>
          <w:sz w:val="24"/>
          <w:szCs w:val="24"/>
        </w:rPr>
        <w:t xml:space="preserve">Rp. </w:t>
      </w:r>
      <w:r w:rsidR="00104108" w:rsidRPr="00104108">
        <w:rPr>
          <w:rFonts w:ascii="Times New Roman" w:hAnsi="Times New Roman" w:cs="Times New Roman"/>
          <w:sz w:val="24"/>
          <w:szCs w:val="24"/>
        </w:rPr>
        <w:t>800</w:t>
      </w:r>
      <w:r w:rsidR="005C6990">
        <w:rPr>
          <w:rFonts w:ascii="Times New Roman" w:hAnsi="Times New Roman" w:cs="Times New Roman"/>
          <w:sz w:val="24"/>
          <w:szCs w:val="24"/>
        </w:rPr>
        <w:t xml:space="preserve"> </w:t>
      </w:r>
      <w:r w:rsidR="00104108">
        <w:rPr>
          <w:rFonts w:ascii="Times New Roman" w:hAnsi="Times New Roman" w:cs="Times New Roman"/>
          <w:sz w:val="24"/>
          <w:szCs w:val="24"/>
        </w:rPr>
        <w:t>Juta.</w:t>
      </w:r>
      <w:r w:rsidR="00655B05">
        <w:rPr>
          <w:rFonts w:ascii="Times New Roman" w:hAnsi="Times New Roman" w:cs="Times New Roman"/>
          <w:sz w:val="24"/>
          <w:szCs w:val="24"/>
        </w:rPr>
        <w:t xml:space="preserve"> Kenyata</w:t>
      </w:r>
      <w:r w:rsidR="0033019E">
        <w:rPr>
          <w:rFonts w:ascii="Times New Roman" w:hAnsi="Times New Roman" w:cs="Times New Roman"/>
          <w:sz w:val="24"/>
          <w:szCs w:val="24"/>
        </w:rPr>
        <w:t>an ini terlihat p</w:t>
      </w:r>
      <w:r w:rsidR="003C0F6C">
        <w:rPr>
          <w:rFonts w:ascii="Times New Roman" w:hAnsi="Times New Roman" w:cs="Times New Roman"/>
          <w:sz w:val="24"/>
          <w:szCs w:val="24"/>
        </w:rPr>
        <w:t>ada Gambar 1.1</w:t>
      </w:r>
      <w:r w:rsidR="00655B05">
        <w:rPr>
          <w:rFonts w:ascii="Times New Roman" w:hAnsi="Times New Roman" w:cs="Times New Roman"/>
          <w:sz w:val="24"/>
          <w:szCs w:val="24"/>
        </w:rPr>
        <w:t>.</w:t>
      </w:r>
    </w:p>
    <w:p w:rsidR="003C0F6C" w:rsidRDefault="003C0F6C" w:rsidP="00E4221C">
      <w:pPr>
        <w:autoSpaceDE w:val="0"/>
        <w:autoSpaceDN w:val="0"/>
        <w:adjustRightInd w:val="0"/>
        <w:spacing w:after="0" w:line="360" w:lineRule="auto"/>
        <w:ind w:firstLine="720"/>
        <w:jc w:val="both"/>
        <w:rPr>
          <w:rFonts w:ascii="Times New Roman" w:hAnsi="Times New Roman" w:cs="Times New Roman"/>
          <w:sz w:val="24"/>
          <w:szCs w:val="24"/>
        </w:rPr>
      </w:pPr>
    </w:p>
    <w:p w:rsidR="00655B05" w:rsidRDefault="00104108" w:rsidP="0010410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053153" cy="1920683"/>
            <wp:effectExtent l="19050" t="0" r="14147" b="3367"/>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0F6C" w:rsidRPr="0033019E" w:rsidRDefault="007910B5" w:rsidP="0033019E">
      <w:pPr>
        <w:autoSpaceDE w:val="0"/>
        <w:autoSpaceDN w:val="0"/>
        <w:adjustRightInd w:val="0"/>
        <w:spacing w:after="0" w:line="360" w:lineRule="auto"/>
        <w:jc w:val="both"/>
        <w:rPr>
          <w:rFonts w:ascii="Times New Roman" w:hAnsi="Times New Roman" w:cs="Times New Roman"/>
          <w:sz w:val="20"/>
          <w:szCs w:val="24"/>
        </w:rPr>
      </w:pPr>
      <w:r>
        <w:rPr>
          <w:rFonts w:ascii="Times New Roman" w:hAnsi="Times New Roman" w:cs="Times New Roman"/>
          <w:sz w:val="20"/>
          <w:szCs w:val="24"/>
        </w:rPr>
        <w:t>Sumber</w:t>
      </w:r>
      <w:r w:rsidR="00655B05" w:rsidRPr="007646FE">
        <w:rPr>
          <w:rFonts w:ascii="Times New Roman" w:hAnsi="Times New Roman" w:cs="Times New Roman"/>
          <w:sz w:val="20"/>
          <w:szCs w:val="24"/>
        </w:rPr>
        <w:t>: Kementerian Keuangan RI</w:t>
      </w:r>
      <w:r w:rsidR="00411B5D">
        <w:rPr>
          <w:rFonts w:ascii="Times New Roman" w:hAnsi="Times New Roman" w:cs="Times New Roman"/>
          <w:sz w:val="20"/>
          <w:szCs w:val="24"/>
        </w:rPr>
        <w:t>.</w:t>
      </w:r>
      <w:r w:rsidR="007646FE">
        <w:rPr>
          <w:rFonts w:ascii="Times New Roman" w:hAnsi="Times New Roman" w:cs="Times New Roman"/>
          <w:sz w:val="20"/>
          <w:szCs w:val="24"/>
        </w:rPr>
        <w:t xml:space="preserve"> 2017</w:t>
      </w:r>
      <w:r w:rsidR="00655B05" w:rsidRPr="007646FE">
        <w:rPr>
          <w:rFonts w:ascii="Times New Roman" w:hAnsi="Times New Roman" w:cs="Times New Roman"/>
          <w:sz w:val="20"/>
          <w:szCs w:val="24"/>
        </w:rPr>
        <w:t xml:space="preserve"> (diolah)</w:t>
      </w:r>
    </w:p>
    <w:p w:rsidR="005D5D73" w:rsidRDefault="005D5D73" w:rsidP="008B7F21">
      <w:pPr>
        <w:autoSpaceDE w:val="0"/>
        <w:autoSpaceDN w:val="0"/>
        <w:adjustRightInd w:val="0"/>
        <w:spacing w:after="0" w:line="240" w:lineRule="auto"/>
        <w:jc w:val="center"/>
        <w:rPr>
          <w:rFonts w:ascii="Times New Roman" w:hAnsi="Times New Roman" w:cs="Times New Roman"/>
          <w:b/>
          <w:sz w:val="24"/>
          <w:szCs w:val="24"/>
        </w:rPr>
      </w:pPr>
    </w:p>
    <w:p w:rsidR="00655B05" w:rsidRPr="00655B05" w:rsidRDefault="00655B05" w:rsidP="008B7F21">
      <w:pPr>
        <w:autoSpaceDE w:val="0"/>
        <w:autoSpaceDN w:val="0"/>
        <w:adjustRightInd w:val="0"/>
        <w:spacing w:after="0" w:line="240" w:lineRule="auto"/>
        <w:jc w:val="center"/>
        <w:rPr>
          <w:rFonts w:ascii="Times New Roman" w:hAnsi="Times New Roman" w:cs="Times New Roman"/>
          <w:b/>
          <w:sz w:val="24"/>
          <w:szCs w:val="24"/>
        </w:rPr>
      </w:pPr>
      <w:r w:rsidRPr="00655B05">
        <w:rPr>
          <w:rFonts w:ascii="Times New Roman" w:hAnsi="Times New Roman" w:cs="Times New Roman"/>
          <w:b/>
          <w:sz w:val="24"/>
          <w:szCs w:val="24"/>
        </w:rPr>
        <w:t>Gambar 1.1.</w:t>
      </w:r>
    </w:p>
    <w:p w:rsidR="003C0F6C" w:rsidRPr="003C0F6C" w:rsidRDefault="003A30AC" w:rsidP="008B7F2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w:t>
      </w:r>
      <w:r w:rsidR="00E2714C">
        <w:rPr>
          <w:rFonts w:ascii="Times New Roman" w:hAnsi="Times New Roman" w:cs="Times New Roman"/>
          <w:b/>
          <w:sz w:val="24"/>
          <w:szCs w:val="24"/>
        </w:rPr>
        <w:t>rtumbuhan</w:t>
      </w:r>
      <w:r>
        <w:rPr>
          <w:rFonts w:ascii="Times New Roman" w:hAnsi="Times New Roman" w:cs="Times New Roman"/>
          <w:b/>
          <w:sz w:val="24"/>
          <w:szCs w:val="24"/>
        </w:rPr>
        <w:t xml:space="preserve"> Pengalokasian</w:t>
      </w:r>
      <w:r w:rsidR="00655B05" w:rsidRPr="00655B05">
        <w:rPr>
          <w:rFonts w:ascii="Times New Roman" w:hAnsi="Times New Roman" w:cs="Times New Roman"/>
          <w:b/>
          <w:sz w:val="24"/>
          <w:szCs w:val="24"/>
        </w:rPr>
        <w:t xml:space="preserve"> Dana Desa ke Desa </w:t>
      </w:r>
    </w:p>
    <w:p w:rsidR="008B7F21" w:rsidRDefault="008B7F21" w:rsidP="00A55EB1">
      <w:pPr>
        <w:autoSpaceDE w:val="0"/>
        <w:autoSpaceDN w:val="0"/>
        <w:adjustRightInd w:val="0"/>
        <w:spacing w:after="0" w:line="360" w:lineRule="auto"/>
        <w:ind w:firstLine="720"/>
        <w:jc w:val="both"/>
        <w:rPr>
          <w:rFonts w:ascii="Times New Roman" w:hAnsi="Times New Roman" w:cs="Times New Roman"/>
          <w:sz w:val="24"/>
          <w:szCs w:val="23"/>
        </w:rPr>
      </w:pPr>
    </w:p>
    <w:p w:rsidR="00A55EB1" w:rsidRPr="00A55EB1" w:rsidRDefault="00F77892" w:rsidP="00A55EB1">
      <w:pPr>
        <w:autoSpaceDE w:val="0"/>
        <w:autoSpaceDN w:val="0"/>
        <w:adjustRightInd w:val="0"/>
        <w:spacing w:after="0" w:line="360" w:lineRule="auto"/>
        <w:ind w:firstLine="720"/>
        <w:jc w:val="both"/>
        <w:rPr>
          <w:rFonts w:ascii="Times New Roman" w:hAnsi="Times New Roman" w:cs="Times New Roman"/>
          <w:sz w:val="24"/>
          <w:szCs w:val="23"/>
        </w:rPr>
      </w:pPr>
      <w:r w:rsidRPr="00F77892">
        <w:rPr>
          <w:rFonts w:ascii="Times New Roman" w:hAnsi="Times New Roman" w:cs="Times New Roman"/>
          <w:sz w:val="24"/>
          <w:szCs w:val="23"/>
        </w:rPr>
        <w:lastRenderedPageBreak/>
        <w:t xml:space="preserve">Pengelolaan keuangan </w:t>
      </w:r>
      <w:r w:rsidR="00E2714C">
        <w:rPr>
          <w:rFonts w:ascii="Times New Roman" w:hAnsi="Times New Roman" w:cs="Times New Roman"/>
          <w:sz w:val="24"/>
          <w:szCs w:val="23"/>
        </w:rPr>
        <w:t xml:space="preserve">dana </w:t>
      </w:r>
      <w:r w:rsidRPr="00F77892">
        <w:rPr>
          <w:rFonts w:ascii="Times New Roman" w:hAnsi="Times New Roman" w:cs="Times New Roman"/>
          <w:sz w:val="24"/>
          <w:szCs w:val="23"/>
        </w:rPr>
        <w:t>desa</w:t>
      </w:r>
      <w:r w:rsidR="00E2714C">
        <w:rPr>
          <w:rFonts w:ascii="Times New Roman" w:hAnsi="Times New Roman" w:cs="Times New Roman"/>
          <w:sz w:val="24"/>
          <w:szCs w:val="23"/>
        </w:rPr>
        <w:t xml:space="preserve"> yang besar dan terus meningkat tentunya</w:t>
      </w:r>
      <w:r w:rsidRPr="00F77892">
        <w:rPr>
          <w:rFonts w:ascii="Times New Roman" w:hAnsi="Times New Roman" w:cs="Times New Roman"/>
          <w:sz w:val="24"/>
          <w:szCs w:val="23"/>
        </w:rPr>
        <w:t xml:space="preserve"> tidak terlepas dari akunta</w:t>
      </w:r>
      <w:r w:rsidR="00EB5957">
        <w:rPr>
          <w:rFonts w:ascii="Times New Roman" w:hAnsi="Times New Roman" w:cs="Times New Roman"/>
          <w:sz w:val="24"/>
          <w:szCs w:val="23"/>
        </w:rPr>
        <w:t>n</w:t>
      </w:r>
      <w:r w:rsidRPr="00F77892">
        <w:rPr>
          <w:rFonts w:ascii="Times New Roman" w:hAnsi="Times New Roman" w:cs="Times New Roman"/>
          <w:sz w:val="24"/>
          <w:szCs w:val="23"/>
        </w:rPr>
        <w:t>bilitas</w:t>
      </w:r>
      <w:r>
        <w:rPr>
          <w:rFonts w:ascii="Times New Roman" w:hAnsi="Times New Roman" w:cs="Times New Roman"/>
          <w:sz w:val="24"/>
          <w:szCs w:val="23"/>
        </w:rPr>
        <w:t>,</w:t>
      </w:r>
      <w:r w:rsidR="005A6656">
        <w:rPr>
          <w:sz w:val="24"/>
          <w:szCs w:val="23"/>
        </w:rPr>
        <w:t xml:space="preserve"> </w:t>
      </w:r>
      <w:r w:rsidR="005A6656">
        <w:rPr>
          <w:rFonts w:ascii="Times New Roman" w:hAnsi="Times New Roman" w:cs="Times New Roman"/>
          <w:sz w:val="24"/>
          <w:szCs w:val="23"/>
        </w:rPr>
        <w:t>Pemerintah desa harus bisa menerapkan prinsip akuntanbilitas dalam pengelolaan keuangan desa, dimana semua akhir kegiatan penyelenggaraan  pemerintah desa harus dapat dipertanggungjawabkan kepada masyarakat desa sesuai dengan ketentuan sehingga terwujud tata kelola pemerintahan desa yang baik (</w:t>
      </w:r>
      <w:r w:rsidR="005A6656" w:rsidRPr="002A36CC">
        <w:rPr>
          <w:rFonts w:ascii="Times New Roman" w:hAnsi="Times New Roman" w:cs="Times New Roman"/>
          <w:i/>
          <w:sz w:val="24"/>
          <w:szCs w:val="23"/>
        </w:rPr>
        <w:t>Good Village Governance</w:t>
      </w:r>
      <w:r w:rsidR="005A6656">
        <w:rPr>
          <w:rFonts w:ascii="Times New Roman" w:hAnsi="Times New Roman" w:cs="Times New Roman"/>
          <w:sz w:val="24"/>
          <w:szCs w:val="23"/>
        </w:rPr>
        <w:t xml:space="preserve">). Jumlah dana yang besar dan semakin membesar tiap tahunnya maka diperlukan pengelolaan </w:t>
      </w:r>
      <w:r w:rsidR="00EB5957">
        <w:rPr>
          <w:rFonts w:ascii="Times New Roman" w:hAnsi="Times New Roman" w:cs="Times New Roman"/>
          <w:sz w:val="24"/>
          <w:szCs w:val="23"/>
        </w:rPr>
        <w:t xml:space="preserve"> </w:t>
      </w:r>
      <w:r w:rsidR="005A6656">
        <w:rPr>
          <w:rFonts w:ascii="Times New Roman" w:hAnsi="Times New Roman" w:cs="Times New Roman"/>
          <w:sz w:val="24"/>
          <w:szCs w:val="23"/>
        </w:rPr>
        <w:t>keuangan desa yang akuntabel.</w:t>
      </w:r>
      <w:r w:rsidR="00EB5957" w:rsidRPr="00EB5957">
        <w:rPr>
          <w:rFonts w:ascii="Times New Roman" w:hAnsi="Times New Roman" w:cs="Times New Roman"/>
          <w:sz w:val="24"/>
          <w:szCs w:val="24"/>
        </w:rPr>
        <w:t xml:space="preserve"> </w:t>
      </w:r>
      <w:r w:rsidR="00EB5957" w:rsidRPr="00643762">
        <w:rPr>
          <w:rFonts w:ascii="Times New Roman" w:hAnsi="Times New Roman" w:cs="Times New Roman"/>
          <w:sz w:val="24"/>
          <w:szCs w:val="24"/>
        </w:rPr>
        <w:t>Akunta</w:t>
      </w:r>
      <w:r w:rsidR="00EB5957">
        <w:rPr>
          <w:rFonts w:ascii="Times New Roman" w:hAnsi="Times New Roman" w:cs="Times New Roman"/>
          <w:sz w:val="24"/>
          <w:szCs w:val="24"/>
        </w:rPr>
        <w:t>n</w:t>
      </w:r>
      <w:r w:rsidR="00EB5957" w:rsidRPr="00643762">
        <w:rPr>
          <w:rFonts w:ascii="Times New Roman" w:hAnsi="Times New Roman" w:cs="Times New Roman"/>
          <w:sz w:val="24"/>
          <w:szCs w:val="24"/>
        </w:rPr>
        <w:t>bilitas dalam pemerintah desa sangat penting karena merupakan salah satu bentuk media pertanggungjawaban pemerintah desa sebagai entitas yang mengelola dana desa</w:t>
      </w:r>
      <w:r w:rsidR="00EB5957">
        <w:rPr>
          <w:rFonts w:ascii="Times New Roman" w:hAnsi="Times New Roman" w:cs="Times New Roman"/>
          <w:sz w:val="24"/>
          <w:szCs w:val="24"/>
        </w:rPr>
        <w:t>.</w:t>
      </w:r>
      <w:r w:rsidR="005A6656">
        <w:rPr>
          <w:rFonts w:ascii="Times New Roman" w:hAnsi="Times New Roman" w:cs="Times New Roman"/>
          <w:sz w:val="24"/>
          <w:szCs w:val="23"/>
        </w:rPr>
        <w:t xml:space="preserve"> </w:t>
      </w:r>
    </w:p>
    <w:p w:rsidR="00EB5957" w:rsidRDefault="00EB5957" w:rsidP="00EB5957">
      <w:pPr>
        <w:pStyle w:val="Default"/>
        <w:spacing w:line="360" w:lineRule="auto"/>
        <w:ind w:firstLine="720"/>
        <w:jc w:val="both"/>
        <w:rPr>
          <w:color w:val="auto"/>
        </w:rPr>
      </w:pPr>
      <w:r w:rsidRPr="00EB5957">
        <w:t xml:space="preserve">Pengelolaan keuangan desa yang akuntabel merupakan pengelolaan </w:t>
      </w:r>
      <w:r>
        <w:t xml:space="preserve"> </w:t>
      </w:r>
      <w:r w:rsidRPr="00EB5957">
        <w:t xml:space="preserve">keuangan yang bisa dipertanggungjawakan mulai dari kegiatan perencanaan, pelaksanaan, penatausahaan, hingga pelaporan keuangan desa. Terwujudnya akuntabilitas merupakan </w:t>
      </w:r>
      <w:r>
        <w:t xml:space="preserve"> </w:t>
      </w:r>
      <w:r w:rsidRPr="00EB5957">
        <w:t xml:space="preserve">tujuan utama dari reformasi sektor publik. Secara umum, akuntabilitas diartikan sebagai sebuah </w:t>
      </w:r>
      <w:r>
        <w:t xml:space="preserve"> </w:t>
      </w:r>
      <w:r w:rsidRPr="00EB5957">
        <w:t>bentuk kewajiban untuk mempertanggungjawabkan sebuah keberhasi</w:t>
      </w:r>
      <w:r>
        <w:t xml:space="preserve">lan atau kegagalan pelaksanaan </w:t>
      </w:r>
      <w:r w:rsidRPr="00EB5957">
        <w:rPr>
          <w:color w:val="auto"/>
        </w:rPr>
        <w:t>organisasi dalam mencapai sasaran yang telah diterapkan untuk periode-periode sebelumnya yang dilakukan secara periodik (Mustofa, 2012).</w:t>
      </w:r>
    </w:p>
    <w:p w:rsidR="00EB5957" w:rsidRDefault="00EB5957" w:rsidP="005E37BA">
      <w:pPr>
        <w:pStyle w:val="Default"/>
        <w:spacing w:line="360" w:lineRule="auto"/>
        <w:ind w:firstLine="720"/>
        <w:jc w:val="both"/>
      </w:pPr>
      <w:r w:rsidRPr="00EB5957">
        <w:t>Permendagri 113 Tahun 2014</w:t>
      </w:r>
      <w:r w:rsidR="007646FE">
        <w:t xml:space="preserve"> </w:t>
      </w:r>
      <w:r w:rsidR="00DB3CBF">
        <w:t xml:space="preserve">tentang pengelolaan keuangan desa </w:t>
      </w:r>
      <w:r w:rsidR="002D5FF3">
        <w:t xml:space="preserve"> </w:t>
      </w:r>
      <w:r w:rsidRPr="00EB5957">
        <w:t xml:space="preserve"> menjelaskan pengelolaan keuangan desa adalah keseluruhan kegiatan yang meliputi perencanaan, pelaksanaan, penatausahaan, pelaporan, dan pe</w:t>
      </w:r>
      <w:r w:rsidR="005E37BA">
        <w:t xml:space="preserve">rtanggungjawaban keuangan desa. </w:t>
      </w:r>
      <w:r w:rsidRPr="00EB5957">
        <w:t>Keuangan desa dikelola berdasarkan asas-asas tran</w:t>
      </w:r>
      <w:r w:rsidR="005E37BA">
        <w:t xml:space="preserve">sparan, akuntabel, partisipatif </w:t>
      </w:r>
      <w:r w:rsidRPr="00EB5957">
        <w:t>serta dilakukan denga</w:t>
      </w:r>
      <w:r w:rsidR="002D5FF3">
        <w:t>n tertib dan disipli</w:t>
      </w:r>
      <w:r w:rsidR="005E37BA">
        <w:t xml:space="preserve">n anggaran. </w:t>
      </w:r>
      <w:r w:rsidRPr="00EB5957">
        <w:t xml:space="preserve">Pengelolaan keuangan desa, dikelola dalam masa 1 tahun anggaran yakni </w:t>
      </w:r>
      <w:r w:rsidR="00D4010E">
        <w:t xml:space="preserve"> </w:t>
      </w:r>
      <w:r w:rsidRPr="00EB5957">
        <w:t xml:space="preserve">mulai </w:t>
      </w:r>
      <w:r w:rsidR="00496C36">
        <w:t xml:space="preserve"> </w:t>
      </w:r>
      <w:r w:rsidRPr="00EB5957">
        <w:t>tanggal 1 Januari sam</w:t>
      </w:r>
      <w:r w:rsidR="002D5FF3">
        <w:t>pai dengan tanggal</w:t>
      </w:r>
      <w:r w:rsidR="005E37BA">
        <w:t xml:space="preserve"> 31 Desember. </w:t>
      </w:r>
      <w:r w:rsidR="002C1EC6" w:rsidRPr="002C1EC6">
        <w:t>Suatu organisasi sektor publik dalam mengelola dana masyarakat dituntut harus mampu memberikan</w:t>
      </w:r>
      <w:r w:rsidR="00A9172B">
        <w:t xml:space="preserve"> </w:t>
      </w:r>
      <w:r w:rsidR="002C1EC6" w:rsidRPr="002C1EC6">
        <w:t xml:space="preserve"> laporan keuangan yang bisa dipertanggungjawabkan. Kepala Desa menjadi penanggung</w:t>
      </w:r>
      <w:r w:rsidR="00411B5D">
        <w:t xml:space="preserve"> </w:t>
      </w:r>
      <w:r w:rsidR="002C1EC6" w:rsidRPr="002C1EC6">
        <w:t>jawab pengelolaan keuangan dan aset desa</w:t>
      </w:r>
      <w:r w:rsidR="00A9172B">
        <w:t>.</w:t>
      </w:r>
    </w:p>
    <w:p w:rsidR="00A9172B" w:rsidRPr="00A9172B" w:rsidRDefault="00A9172B" w:rsidP="00A9172B">
      <w:pPr>
        <w:pStyle w:val="Default"/>
        <w:spacing w:line="360" w:lineRule="auto"/>
        <w:ind w:firstLine="720"/>
        <w:jc w:val="both"/>
      </w:pPr>
      <w:r w:rsidRPr="00A9172B">
        <w:t xml:space="preserve">Dalam kebijakan dana desa, pemerintah pusat telah merealisasikan penyaluran dana desa kepada pemerintah desa. Dana desa tersebut telah disalurkan oleh Kementerian Keuangan (Kemenkeu). Setelah disalurkan, </w:t>
      </w:r>
      <w:r w:rsidRPr="00A9172B">
        <w:lastRenderedPageBreak/>
        <w:t xml:space="preserve">Kementerian Desa, Pembangunan Daerah Tertinggal, dan Transmigrasi (Kemendesa PDTT) bertugas mengawal prioritas penggunaan dana desa agar sesuai dengan Peraturan Menteri yang telah ditetapkan. </w:t>
      </w:r>
    </w:p>
    <w:p w:rsidR="00A9172B" w:rsidRDefault="00713723" w:rsidP="00B82CD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mencapai akuntabilitas</w:t>
      </w:r>
      <w:r w:rsidR="000D0F2B" w:rsidRPr="00B82CD8">
        <w:rPr>
          <w:rFonts w:ascii="Times New Roman" w:hAnsi="Times New Roman" w:cs="Times New Roman"/>
          <w:sz w:val="24"/>
          <w:szCs w:val="24"/>
        </w:rPr>
        <w:t xml:space="preserve"> pengelolaan keuangan</w:t>
      </w:r>
      <w:r w:rsidR="00B82CD8">
        <w:rPr>
          <w:rFonts w:ascii="Times New Roman" w:hAnsi="Times New Roman" w:cs="Times New Roman"/>
          <w:sz w:val="24"/>
          <w:szCs w:val="24"/>
        </w:rPr>
        <w:t xml:space="preserve"> </w:t>
      </w:r>
      <w:r>
        <w:rPr>
          <w:rFonts w:ascii="Times New Roman" w:hAnsi="Times New Roman" w:cs="Times New Roman"/>
          <w:sz w:val="24"/>
          <w:szCs w:val="24"/>
        </w:rPr>
        <w:t>desa</w:t>
      </w:r>
      <w:r w:rsidR="000D0F2B" w:rsidRPr="00B82CD8">
        <w:rPr>
          <w:rFonts w:ascii="Times New Roman" w:hAnsi="Times New Roman" w:cs="Times New Roman"/>
          <w:sz w:val="24"/>
          <w:szCs w:val="24"/>
        </w:rPr>
        <w:t xml:space="preserve"> maka diperlukan pengendalian atas kegiatan yang dilakukan.</w:t>
      </w:r>
      <w:r w:rsidR="00B82CD8">
        <w:rPr>
          <w:rFonts w:ascii="Times New Roman" w:hAnsi="Times New Roman" w:cs="Times New Roman"/>
          <w:sz w:val="24"/>
          <w:szCs w:val="24"/>
        </w:rPr>
        <w:t xml:space="preserve"> </w:t>
      </w:r>
      <w:r w:rsidR="000D0F2B" w:rsidRPr="00B82CD8">
        <w:rPr>
          <w:rFonts w:ascii="Times New Roman" w:hAnsi="Times New Roman" w:cs="Times New Roman"/>
          <w:sz w:val="24"/>
          <w:szCs w:val="24"/>
        </w:rPr>
        <w:t>Pengendalian dilaksanakan dengan berpedoman kepada sistem pengendalian</w:t>
      </w:r>
      <w:r w:rsidR="00B82CD8">
        <w:rPr>
          <w:rFonts w:ascii="Times New Roman" w:hAnsi="Times New Roman" w:cs="Times New Roman"/>
          <w:sz w:val="24"/>
          <w:szCs w:val="24"/>
        </w:rPr>
        <w:t xml:space="preserve"> </w:t>
      </w:r>
      <w:r w:rsidR="000D0F2B" w:rsidRPr="00B82CD8">
        <w:rPr>
          <w:rFonts w:ascii="Times New Roman" w:hAnsi="Times New Roman" w:cs="Times New Roman"/>
          <w:sz w:val="24"/>
          <w:szCs w:val="24"/>
        </w:rPr>
        <w:t>intern pemerintah, dimana fungsi sistem pengendalian intern adalah sebagai</w:t>
      </w:r>
      <w:r w:rsidR="00B82CD8">
        <w:rPr>
          <w:rFonts w:ascii="Times New Roman" w:hAnsi="Times New Roman" w:cs="Times New Roman"/>
          <w:sz w:val="24"/>
          <w:szCs w:val="24"/>
        </w:rPr>
        <w:t xml:space="preserve"> </w:t>
      </w:r>
      <w:r w:rsidR="000D0F2B" w:rsidRPr="00B82CD8">
        <w:rPr>
          <w:rFonts w:ascii="Times New Roman" w:hAnsi="Times New Roman" w:cs="Times New Roman"/>
          <w:sz w:val="24"/>
          <w:szCs w:val="24"/>
        </w:rPr>
        <w:t>pedoman penyelenggaraan dan tolok ukur pengujian efektifitas penyelenggaraan</w:t>
      </w:r>
      <w:r w:rsidR="00B82CD8">
        <w:rPr>
          <w:rFonts w:ascii="Times New Roman" w:hAnsi="Times New Roman" w:cs="Times New Roman"/>
          <w:sz w:val="24"/>
          <w:szCs w:val="24"/>
        </w:rPr>
        <w:t xml:space="preserve"> </w:t>
      </w:r>
      <w:r w:rsidR="000D0F2B" w:rsidRPr="00B82CD8">
        <w:rPr>
          <w:rFonts w:ascii="Times New Roman" w:hAnsi="Times New Roman" w:cs="Times New Roman"/>
          <w:sz w:val="24"/>
          <w:szCs w:val="24"/>
        </w:rPr>
        <w:t>kegiatan-kegiatan suatu organisasi dengan mempertimbangkan aspek biaya dan</w:t>
      </w:r>
      <w:r w:rsidR="00B82CD8">
        <w:rPr>
          <w:rFonts w:ascii="Times New Roman" w:hAnsi="Times New Roman" w:cs="Times New Roman"/>
          <w:sz w:val="24"/>
          <w:szCs w:val="24"/>
        </w:rPr>
        <w:t xml:space="preserve"> </w:t>
      </w:r>
      <w:r w:rsidR="000D0F2B" w:rsidRPr="00B82CD8">
        <w:rPr>
          <w:rFonts w:ascii="Times New Roman" w:hAnsi="Times New Roman" w:cs="Times New Roman"/>
          <w:sz w:val="24"/>
          <w:szCs w:val="24"/>
        </w:rPr>
        <w:t>manfaat, sumber daya manusia, kejelasan kriteria pengukuran efektifitas dan</w:t>
      </w:r>
      <w:r w:rsidR="00B82CD8">
        <w:rPr>
          <w:rFonts w:ascii="Times New Roman" w:hAnsi="Times New Roman" w:cs="Times New Roman"/>
          <w:sz w:val="24"/>
          <w:szCs w:val="24"/>
        </w:rPr>
        <w:t xml:space="preserve"> </w:t>
      </w:r>
      <w:r w:rsidR="000D0F2B" w:rsidRPr="00B82CD8">
        <w:rPr>
          <w:rFonts w:ascii="Times New Roman" w:hAnsi="Times New Roman" w:cs="Times New Roman"/>
          <w:sz w:val="24"/>
          <w:szCs w:val="24"/>
        </w:rPr>
        <w:t>perkembangan teknologi serta dilakukan secara komprehensif. Menurut Romney</w:t>
      </w:r>
      <w:r w:rsidR="00B82CD8">
        <w:rPr>
          <w:rFonts w:ascii="Times New Roman" w:hAnsi="Times New Roman" w:cs="Times New Roman"/>
          <w:sz w:val="24"/>
          <w:szCs w:val="24"/>
        </w:rPr>
        <w:t xml:space="preserve"> </w:t>
      </w:r>
      <w:r>
        <w:rPr>
          <w:rFonts w:ascii="Times New Roman" w:hAnsi="Times New Roman" w:cs="Times New Roman"/>
          <w:sz w:val="24"/>
          <w:szCs w:val="24"/>
        </w:rPr>
        <w:t>et al. (2014).</w:t>
      </w:r>
    </w:p>
    <w:p w:rsidR="00713723" w:rsidRDefault="00713723" w:rsidP="00713723">
      <w:pPr>
        <w:autoSpaceDE w:val="0"/>
        <w:autoSpaceDN w:val="0"/>
        <w:adjustRightInd w:val="0"/>
        <w:spacing w:after="0" w:line="360" w:lineRule="auto"/>
        <w:ind w:firstLine="720"/>
        <w:jc w:val="both"/>
        <w:rPr>
          <w:rFonts w:ascii="Times New Roman" w:hAnsi="Times New Roman" w:cs="Times New Roman"/>
          <w:sz w:val="24"/>
          <w:szCs w:val="32"/>
          <w:shd w:val="clear" w:color="auto" w:fill="FFFFFF"/>
        </w:rPr>
      </w:pPr>
      <w:r w:rsidRPr="00713723">
        <w:rPr>
          <w:rFonts w:ascii="Times New Roman" w:hAnsi="Times New Roman" w:cs="Times New Roman"/>
          <w:sz w:val="24"/>
          <w:szCs w:val="32"/>
        </w:rPr>
        <w:t>Peraturan Pemerintah Nomor 60 Tahun 2008 tentang Sistem Pengend</w:t>
      </w:r>
      <w:r>
        <w:rPr>
          <w:rFonts w:ascii="Times New Roman" w:hAnsi="Times New Roman" w:cs="Times New Roman"/>
          <w:sz w:val="24"/>
          <w:szCs w:val="32"/>
        </w:rPr>
        <w:t xml:space="preserve">alian Intern Pemerintah (SPIP) </w:t>
      </w:r>
      <w:r w:rsidRPr="00713723">
        <w:rPr>
          <w:rFonts w:ascii="Times New Roman" w:hAnsi="Times New Roman" w:cs="Times New Roman"/>
          <w:sz w:val="24"/>
          <w:szCs w:val="32"/>
        </w:rPr>
        <w:t xml:space="preserve">mewajibkan seluruh instansi pemerintah untuk menyelenggarakan SPIP. </w:t>
      </w:r>
      <w:r w:rsidR="00052D78">
        <w:rPr>
          <w:rFonts w:ascii="Times New Roman" w:hAnsi="Times New Roman" w:cs="Times New Roman"/>
          <w:sz w:val="24"/>
          <w:szCs w:val="32"/>
        </w:rPr>
        <w:t>Menindak lanjuti peraturan tersebut Kementerian Desa P</w:t>
      </w:r>
      <w:r w:rsidRPr="00713723">
        <w:rPr>
          <w:rFonts w:ascii="Times New Roman" w:hAnsi="Times New Roman" w:cs="Times New Roman"/>
          <w:sz w:val="24"/>
          <w:szCs w:val="32"/>
        </w:rPr>
        <w:t>embangunan Daerah Tertinggal dan Transmigrasi (Kemendes PDTT) menyambut peraturan tersebut dengan mengeluarkan Peraturan Menteri No 19 Tahun 201</w:t>
      </w:r>
      <w:r w:rsidR="00052D78">
        <w:rPr>
          <w:rFonts w:ascii="Times New Roman" w:hAnsi="Times New Roman" w:cs="Times New Roman"/>
          <w:sz w:val="24"/>
          <w:szCs w:val="32"/>
        </w:rPr>
        <w:t xml:space="preserve">5 tentang Penyelenggaraan SPIP </w:t>
      </w:r>
      <w:r w:rsidRPr="00713723">
        <w:rPr>
          <w:rFonts w:ascii="Times New Roman" w:hAnsi="Times New Roman" w:cs="Times New Roman"/>
          <w:sz w:val="24"/>
          <w:szCs w:val="32"/>
        </w:rPr>
        <w:t xml:space="preserve">dan Keputusan Menteri Nomor 3 Tahun 2016 tentang Petunjuk Pelaksanaan Penyelenggaraan SPIP di Kemendes PDTT. </w:t>
      </w:r>
      <w:r>
        <w:rPr>
          <w:rFonts w:ascii="Times New Roman" w:hAnsi="Times New Roman" w:cs="Times New Roman"/>
          <w:sz w:val="24"/>
          <w:szCs w:val="32"/>
        </w:rPr>
        <w:t>T</w:t>
      </w:r>
      <w:r w:rsidRPr="00713723">
        <w:rPr>
          <w:rFonts w:ascii="Times New Roman" w:hAnsi="Times New Roman" w:cs="Times New Roman"/>
          <w:sz w:val="24"/>
          <w:szCs w:val="32"/>
        </w:rPr>
        <w:t>erdapat beberapa prinsip yang harus diperhatikan dalam penerapan SPIP di Kemendes PDTT. Pertama, sistem pengendalian intern sebagai proses yang integral dan menyatu dengan kegiatan dan dilaksanakan  secara terus–menerus. Kedua,dipengaruhi oleh manusia dalam memberikan kontribusi yang positif untuk melaksanakannya. Ketiga, memberikan keyakinan yang memadai bukan keyakinan yang mutlak. Keempat, diterapkan sesuai dengan kebutuhan ukuran, kompleksitas, sifat kerja dan fungsi kementerian</w:t>
      </w:r>
      <w:r w:rsidRPr="00713723">
        <w:rPr>
          <w:rFonts w:ascii="Times New Roman" w:hAnsi="Times New Roman" w:cs="Times New Roman"/>
          <w:sz w:val="24"/>
          <w:szCs w:val="32"/>
          <w:shd w:val="clear" w:color="auto" w:fill="FFFFFF"/>
        </w:rPr>
        <w:t>.</w:t>
      </w:r>
    </w:p>
    <w:p w:rsidR="00A55EB1" w:rsidRDefault="00A55EB1" w:rsidP="00A55EB1">
      <w:pPr>
        <w:autoSpaceDE w:val="0"/>
        <w:autoSpaceDN w:val="0"/>
        <w:adjustRightInd w:val="0"/>
        <w:spacing w:after="0" w:line="360" w:lineRule="auto"/>
        <w:ind w:firstLine="720"/>
        <w:jc w:val="both"/>
        <w:rPr>
          <w:rFonts w:ascii="Times New Roman" w:hAnsi="Times New Roman" w:cs="Times New Roman"/>
          <w:sz w:val="24"/>
          <w:szCs w:val="23"/>
        </w:rPr>
      </w:pPr>
      <w:r w:rsidRPr="00A55EB1">
        <w:rPr>
          <w:rFonts w:ascii="Times New Roman" w:hAnsi="Times New Roman" w:cs="Times New Roman"/>
          <w:sz w:val="24"/>
          <w:szCs w:val="23"/>
        </w:rPr>
        <w:t>Pengendalian internal merupakan sistem/prosedur yang ada dalam suatu organisasi untuk menjaga proses kegiatan operasi sesuai dengan kebijakan yang telah ditetapkan guna pencapaian tujuan organisasi itu sendiri. Menurut Krismiaji (2010: 218) menyebutkan bahwa pengendalian internal adalah rancana organisasi dan metode yang digunakan untuk menjaga atau melindungi aktiva dan menghasilkan informasi yang akurat dan dapat dipercaya.</w:t>
      </w:r>
    </w:p>
    <w:p w:rsidR="00A55EB1" w:rsidRDefault="00A55EB1" w:rsidP="00A55EB1">
      <w:pPr>
        <w:autoSpaceDE w:val="0"/>
        <w:autoSpaceDN w:val="0"/>
        <w:adjustRightInd w:val="0"/>
        <w:spacing w:after="0" w:line="360" w:lineRule="auto"/>
        <w:ind w:firstLine="720"/>
        <w:jc w:val="both"/>
        <w:rPr>
          <w:sz w:val="23"/>
          <w:szCs w:val="23"/>
        </w:rPr>
      </w:pPr>
      <w:r w:rsidRPr="00A55EB1">
        <w:rPr>
          <w:rFonts w:ascii="Times New Roman" w:hAnsi="Times New Roman" w:cs="Times New Roman"/>
          <w:sz w:val="24"/>
          <w:szCs w:val="24"/>
        </w:rPr>
        <w:lastRenderedPageBreak/>
        <w:t xml:space="preserve">Peran pemerintah desa dalam mengelola keuangan desa merupakan bentuk pelayanan kepada masyarakat desa dengan menyajikan laporan keuangan yang akuntabel, memberikan informasi keuangan secara terbuka dan memberikan pengawasan dalam proses pengelolaan keuangan agar menghasilkan pengelolaan keuangan yang dapat dipertanggungjawabkan. Jadi pemerintah desa menjalankan tugasnya untuk kepentingan dan kesejahteraan masyarakat desa. Hal ini sesuai dengan </w:t>
      </w:r>
      <w:r w:rsidRPr="00A55EB1">
        <w:rPr>
          <w:rFonts w:ascii="Times New Roman" w:hAnsi="Times New Roman" w:cs="Times New Roman"/>
          <w:i/>
          <w:iCs/>
          <w:sz w:val="24"/>
          <w:szCs w:val="24"/>
        </w:rPr>
        <w:t xml:space="preserve">stewardship theory </w:t>
      </w:r>
      <w:r w:rsidRPr="00A55EB1">
        <w:rPr>
          <w:rFonts w:ascii="Times New Roman" w:hAnsi="Times New Roman" w:cs="Times New Roman"/>
          <w:sz w:val="24"/>
          <w:szCs w:val="24"/>
        </w:rPr>
        <w:t>yaitu tugas pemerintah menyajikan laporan keuangan, memberikan aksesibilitas laporan keuangan dan sistem pengendalian internal merupakan bentuk pelayanan kepada masyarakat desa</w:t>
      </w:r>
      <w:r>
        <w:rPr>
          <w:sz w:val="23"/>
          <w:szCs w:val="23"/>
        </w:rPr>
        <w:t>.</w:t>
      </w:r>
    </w:p>
    <w:p w:rsidR="002217BF" w:rsidRPr="002217BF" w:rsidRDefault="00DB3CBF" w:rsidP="002217BF">
      <w:pPr>
        <w:pStyle w:val="Default"/>
        <w:spacing w:line="360" w:lineRule="auto"/>
        <w:ind w:firstLine="720"/>
        <w:jc w:val="both"/>
        <w:rPr>
          <w:szCs w:val="23"/>
        </w:rPr>
      </w:pPr>
      <w:r>
        <w:rPr>
          <w:szCs w:val="23"/>
        </w:rPr>
        <w:t xml:space="preserve">Pada tahun 2016 terdapat hambatan penyaluran dana desa pada </w:t>
      </w:r>
      <w:r w:rsidR="002217BF" w:rsidRPr="002217BF">
        <w:rPr>
          <w:szCs w:val="23"/>
        </w:rPr>
        <w:t>sebagian desa yang berada di beberapa kecama</w:t>
      </w:r>
      <w:r w:rsidR="002217BF">
        <w:rPr>
          <w:szCs w:val="23"/>
        </w:rPr>
        <w:t>tan</w:t>
      </w:r>
      <w:r>
        <w:rPr>
          <w:szCs w:val="23"/>
        </w:rPr>
        <w:t xml:space="preserve"> yang berada pada wilayah kabupaten Banyuasin</w:t>
      </w:r>
      <w:r w:rsidR="002217BF">
        <w:rPr>
          <w:szCs w:val="23"/>
        </w:rPr>
        <w:t xml:space="preserve"> dia</w:t>
      </w:r>
      <w:r>
        <w:rPr>
          <w:szCs w:val="23"/>
        </w:rPr>
        <w:t>ntaranya Kecamatan Sembawa Kabupaten Banyuasin Provinsi Sumatera S</w:t>
      </w:r>
      <w:r w:rsidR="00D4010E">
        <w:rPr>
          <w:szCs w:val="23"/>
        </w:rPr>
        <w:t>elatan</w:t>
      </w:r>
      <w:r>
        <w:rPr>
          <w:szCs w:val="23"/>
        </w:rPr>
        <w:t>.</w:t>
      </w:r>
      <w:r w:rsidR="00D4010E">
        <w:rPr>
          <w:szCs w:val="23"/>
        </w:rPr>
        <w:t xml:space="preserve"> </w:t>
      </w:r>
      <w:r>
        <w:rPr>
          <w:szCs w:val="23"/>
        </w:rPr>
        <w:t>H</w:t>
      </w:r>
      <w:r w:rsidR="002217BF" w:rsidRPr="002217BF">
        <w:rPr>
          <w:szCs w:val="23"/>
        </w:rPr>
        <w:t>ambatan penyaluran tersebut menyebabkan tersendatnya pencairan dana desa untuk tahun selanjutnya. Menurut pihak kecamatan yang bersangkutan hal ini dikarenakan terlambatnya pihak desa untuk melaporkan SPJ (Surat Pertanggung Jawaban) untuk dana desa. Akibat keterlambatan tersebut dikhawatirkan bisa mempen</w:t>
      </w:r>
      <w:r w:rsidR="002217BF">
        <w:rPr>
          <w:szCs w:val="23"/>
        </w:rPr>
        <w:t>garuhi proyeksi pembangunan  di Wilayah kecamatan Sembawa</w:t>
      </w:r>
      <w:r w:rsidR="007910B5">
        <w:rPr>
          <w:szCs w:val="23"/>
        </w:rPr>
        <w:t xml:space="preserve"> </w:t>
      </w:r>
      <w:r w:rsidR="002217BF" w:rsidRPr="007910B5">
        <w:rPr>
          <w:bCs/>
          <w:szCs w:val="23"/>
        </w:rPr>
        <w:t>(</w:t>
      </w:r>
      <w:r w:rsidR="004E40F3" w:rsidRPr="007910B5">
        <w:rPr>
          <w:szCs w:val="23"/>
        </w:rPr>
        <w:t>www.</w:t>
      </w:r>
      <w:r w:rsidR="004E40F3" w:rsidRPr="007910B5">
        <w:rPr>
          <w:bCs/>
          <w:szCs w:val="23"/>
        </w:rPr>
        <w:t>detiksumsel.com</w:t>
      </w:r>
      <w:r w:rsidR="002217BF" w:rsidRPr="007910B5">
        <w:rPr>
          <w:bCs/>
          <w:szCs w:val="23"/>
        </w:rPr>
        <w:t>)</w:t>
      </w:r>
      <w:r w:rsidR="002217BF" w:rsidRPr="007910B5">
        <w:rPr>
          <w:szCs w:val="23"/>
        </w:rPr>
        <w:t>.</w:t>
      </w:r>
      <w:r w:rsidR="00126CA0">
        <w:rPr>
          <w:szCs w:val="23"/>
        </w:rPr>
        <w:t xml:space="preserve"> </w:t>
      </w:r>
      <w:r w:rsidR="002217BF" w:rsidRPr="002217BF">
        <w:rPr>
          <w:szCs w:val="23"/>
        </w:rPr>
        <w:t>Kurangnya kesadaran pihak desa dalam mel</w:t>
      </w:r>
      <w:r>
        <w:rPr>
          <w:szCs w:val="23"/>
        </w:rPr>
        <w:t xml:space="preserve">akukan kewajibannya membuat SPJ </w:t>
      </w:r>
      <w:r w:rsidR="002217BF" w:rsidRPr="002217BF">
        <w:rPr>
          <w:szCs w:val="23"/>
        </w:rPr>
        <w:t>menyebabkan peng</w:t>
      </w:r>
      <w:r>
        <w:rPr>
          <w:szCs w:val="23"/>
        </w:rPr>
        <w:t xml:space="preserve">alokasian dana desa untuk </w:t>
      </w:r>
      <w:r w:rsidR="002217BF" w:rsidRPr="002217BF">
        <w:rPr>
          <w:szCs w:val="23"/>
        </w:rPr>
        <w:t xml:space="preserve">kecamatan tersebut terhambat. </w:t>
      </w:r>
    </w:p>
    <w:p w:rsidR="002217BF" w:rsidRPr="002217BF" w:rsidRDefault="002217BF" w:rsidP="0012601D">
      <w:pPr>
        <w:pStyle w:val="Default"/>
        <w:spacing w:line="360" w:lineRule="auto"/>
        <w:ind w:firstLine="720"/>
        <w:jc w:val="both"/>
        <w:rPr>
          <w:szCs w:val="23"/>
        </w:rPr>
      </w:pPr>
      <w:r w:rsidRPr="002217BF">
        <w:rPr>
          <w:szCs w:val="23"/>
        </w:rPr>
        <w:t>Ku</w:t>
      </w:r>
      <w:r w:rsidR="00DB3CBF">
        <w:rPr>
          <w:szCs w:val="23"/>
        </w:rPr>
        <w:t>rangnya akuntabilitas pelaporan</w:t>
      </w:r>
      <w:r w:rsidRPr="002217BF">
        <w:rPr>
          <w:szCs w:val="23"/>
        </w:rPr>
        <w:t xml:space="preserve"> pengelolaan dana desa di setiap desa, serta terjadinya penghambatan penyaluran alokasi dana desa yang terjadi di wilayah kecamatan </w:t>
      </w:r>
      <w:r w:rsidR="004E40F3">
        <w:rPr>
          <w:szCs w:val="23"/>
        </w:rPr>
        <w:t xml:space="preserve">Sembawa </w:t>
      </w:r>
      <w:r w:rsidRPr="002217BF">
        <w:rPr>
          <w:szCs w:val="23"/>
        </w:rPr>
        <w:t>akibat dari terlambatnya pihak aparatur desa dalam melaporkan SPJ</w:t>
      </w:r>
      <w:r w:rsidR="00DB3CBF">
        <w:rPr>
          <w:szCs w:val="23"/>
        </w:rPr>
        <w:t xml:space="preserve"> </w:t>
      </w:r>
      <w:r w:rsidRPr="002217BF">
        <w:rPr>
          <w:szCs w:val="23"/>
        </w:rPr>
        <w:t>dana desa kepada pihak kecamatan. Seharusnya pem</w:t>
      </w:r>
      <w:r w:rsidR="0012601D">
        <w:rPr>
          <w:szCs w:val="23"/>
        </w:rPr>
        <w:t xml:space="preserve">erintahan desa tepat waktu </w:t>
      </w:r>
      <w:r w:rsidRPr="002217BF">
        <w:rPr>
          <w:szCs w:val="23"/>
        </w:rPr>
        <w:t>dalam pembuatan surat pertanggungjawaban dana desa sebagai bahan pelaporan mengenai dana desa yang telah dikelolanya karena pemerintah merupakan entitas pelapor (</w:t>
      </w:r>
      <w:r w:rsidRPr="002217BF">
        <w:rPr>
          <w:i/>
          <w:iCs/>
          <w:szCs w:val="23"/>
        </w:rPr>
        <w:t>reporting entity</w:t>
      </w:r>
      <w:r w:rsidRPr="002217BF">
        <w:rPr>
          <w:szCs w:val="23"/>
        </w:rPr>
        <w:t>) yang harus membuat laporan keuangan sebagai bent</w:t>
      </w:r>
      <w:r w:rsidR="0012601D">
        <w:rPr>
          <w:szCs w:val="23"/>
        </w:rPr>
        <w:t>uk pertanggungjawabannya karena: 1</w:t>
      </w:r>
      <w:r w:rsidRPr="002217BF">
        <w:rPr>
          <w:szCs w:val="23"/>
        </w:rPr>
        <w:t>) pemerintah menguasai dan mengendalikan s</w:t>
      </w:r>
      <w:r w:rsidR="0012601D">
        <w:rPr>
          <w:szCs w:val="23"/>
        </w:rPr>
        <w:t>umber-sumber yang signifikan; 2</w:t>
      </w:r>
      <w:r w:rsidRPr="002217BF">
        <w:rPr>
          <w:szCs w:val="23"/>
        </w:rPr>
        <w:t xml:space="preserve">) penggunaan sumber-sumber tersebut oleh pemerintah dapat berdampak luas terhadap </w:t>
      </w:r>
      <w:r w:rsidRPr="002217BF">
        <w:rPr>
          <w:szCs w:val="23"/>
        </w:rPr>
        <w:lastRenderedPageBreak/>
        <w:t>kesejaht</w:t>
      </w:r>
      <w:r w:rsidR="0012601D">
        <w:rPr>
          <w:szCs w:val="23"/>
        </w:rPr>
        <w:t>eraan dan ekonomi rakyat; dan 3</w:t>
      </w:r>
      <w:r w:rsidRPr="002217BF">
        <w:rPr>
          <w:szCs w:val="23"/>
        </w:rPr>
        <w:t xml:space="preserve">) terdapat pemisahan antara manajemen dan pemilikan sumber-sumber tersebut (Partono, 2000). </w:t>
      </w:r>
    </w:p>
    <w:p w:rsidR="0039027D" w:rsidRPr="00B94006" w:rsidRDefault="002217BF" w:rsidP="002217BF">
      <w:pPr>
        <w:autoSpaceDE w:val="0"/>
        <w:autoSpaceDN w:val="0"/>
        <w:adjustRightInd w:val="0"/>
        <w:spacing w:after="0" w:line="360" w:lineRule="auto"/>
        <w:ind w:firstLine="720"/>
        <w:jc w:val="both"/>
        <w:rPr>
          <w:rFonts w:ascii="Times New Roman" w:hAnsi="Times New Roman" w:cs="Times New Roman"/>
          <w:b/>
          <w:sz w:val="24"/>
          <w:szCs w:val="23"/>
        </w:rPr>
      </w:pPr>
      <w:r w:rsidRPr="002217BF">
        <w:rPr>
          <w:rFonts w:ascii="Times New Roman" w:hAnsi="Times New Roman" w:cs="Times New Roman"/>
          <w:sz w:val="24"/>
          <w:szCs w:val="23"/>
        </w:rPr>
        <w:t>Oleh karena itu, berdasarkan penjelasan di atas penulis tertarik untuk mengambil fenomena tersebut untuk diangkat menjadi topik penelitia</w:t>
      </w:r>
      <w:r w:rsidR="004E40F3">
        <w:rPr>
          <w:rFonts w:ascii="Times New Roman" w:hAnsi="Times New Roman" w:cs="Times New Roman"/>
          <w:sz w:val="24"/>
          <w:szCs w:val="23"/>
        </w:rPr>
        <w:t xml:space="preserve">n yang berjudul </w:t>
      </w:r>
      <w:r w:rsidR="004E40F3" w:rsidRPr="00B94006">
        <w:rPr>
          <w:rFonts w:ascii="Times New Roman" w:hAnsi="Times New Roman" w:cs="Times New Roman"/>
          <w:b/>
          <w:sz w:val="24"/>
          <w:szCs w:val="23"/>
        </w:rPr>
        <w:t xml:space="preserve">“Pengaruh </w:t>
      </w:r>
      <w:r w:rsidR="007910B5">
        <w:rPr>
          <w:rFonts w:ascii="Times New Roman" w:hAnsi="Times New Roman" w:cs="Times New Roman"/>
          <w:b/>
          <w:sz w:val="24"/>
          <w:szCs w:val="23"/>
        </w:rPr>
        <w:t>Sistem Pengendalian Intern</w:t>
      </w:r>
      <w:r w:rsidR="0012601D">
        <w:rPr>
          <w:rFonts w:ascii="Times New Roman" w:hAnsi="Times New Roman" w:cs="Times New Roman"/>
          <w:b/>
          <w:sz w:val="24"/>
          <w:szCs w:val="23"/>
        </w:rPr>
        <w:t xml:space="preserve"> t</w:t>
      </w:r>
      <w:r w:rsidR="007910B5">
        <w:rPr>
          <w:rFonts w:ascii="Times New Roman" w:hAnsi="Times New Roman" w:cs="Times New Roman"/>
          <w:b/>
          <w:sz w:val="24"/>
          <w:szCs w:val="23"/>
        </w:rPr>
        <w:t xml:space="preserve">erhadap </w:t>
      </w:r>
      <w:r w:rsidRPr="00B94006">
        <w:rPr>
          <w:rFonts w:ascii="Times New Roman" w:hAnsi="Times New Roman" w:cs="Times New Roman"/>
          <w:b/>
          <w:sz w:val="24"/>
          <w:szCs w:val="23"/>
        </w:rPr>
        <w:t>Akuntabilitas Pengelolaan Keuangan Dana Desa</w:t>
      </w:r>
      <w:r w:rsidR="00B94006">
        <w:rPr>
          <w:rFonts w:ascii="Times New Roman" w:hAnsi="Times New Roman" w:cs="Times New Roman"/>
          <w:b/>
          <w:sz w:val="24"/>
          <w:szCs w:val="23"/>
        </w:rPr>
        <w:t>”</w:t>
      </w:r>
      <w:r w:rsidRPr="00B94006">
        <w:rPr>
          <w:rFonts w:ascii="Times New Roman" w:hAnsi="Times New Roman" w:cs="Times New Roman"/>
          <w:b/>
          <w:sz w:val="24"/>
          <w:szCs w:val="23"/>
        </w:rPr>
        <w:t xml:space="preserve"> </w:t>
      </w:r>
    </w:p>
    <w:p w:rsidR="0012601D" w:rsidRDefault="0012601D" w:rsidP="00256B1E">
      <w:pPr>
        <w:autoSpaceDE w:val="0"/>
        <w:autoSpaceDN w:val="0"/>
        <w:adjustRightInd w:val="0"/>
        <w:spacing w:after="0" w:line="360" w:lineRule="auto"/>
        <w:jc w:val="both"/>
        <w:rPr>
          <w:rFonts w:ascii="Times New Roman" w:hAnsi="Times New Roman" w:cs="Times New Roman"/>
          <w:b/>
          <w:sz w:val="24"/>
          <w:szCs w:val="23"/>
        </w:rPr>
      </w:pPr>
    </w:p>
    <w:p w:rsidR="000D4164" w:rsidRPr="00256B1E" w:rsidRDefault="003C0F6C" w:rsidP="00256B1E">
      <w:pPr>
        <w:autoSpaceDE w:val="0"/>
        <w:autoSpaceDN w:val="0"/>
        <w:adjustRightInd w:val="0"/>
        <w:spacing w:after="0" w:line="360" w:lineRule="auto"/>
        <w:jc w:val="both"/>
        <w:rPr>
          <w:rFonts w:ascii="Times New Roman" w:hAnsi="Times New Roman" w:cs="Times New Roman"/>
          <w:b/>
          <w:sz w:val="24"/>
          <w:szCs w:val="23"/>
        </w:rPr>
      </w:pPr>
      <w:r>
        <w:rPr>
          <w:rFonts w:ascii="Times New Roman" w:hAnsi="Times New Roman" w:cs="Times New Roman"/>
          <w:b/>
          <w:sz w:val="24"/>
          <w:szCs w:val="23"/>
        </w:rPr>
        <w:t>1.2</w:t>
      </w:r>
      <w:r>
        <w:rPr>
          <w:rFonts w:ascii="Times New Roman" w:hAnsi="Times New Roman" w:cs="Times New Roman"/>
          <w:b/>
          <w:sz w:val="24"/>
          <w:szCs w:val="23"/>
        </w:rPr>
        <w:tab/>
      </w:r>
      <w:r w:rsidR="000D4164" w:rsidRPr="00256B1E">
        <w:rPr>
          <w:rFonts w:ascii="Times New Roman" w:hAnsi="Times New Roman" w:cs="Times New Roman"/>
          <w:b/>
          <w:sz w:val="24"/>
          <w:szCs w:val="23"/>
        </w:rPr>
        <w:t>Rumusan Masalah</w:t>
      </w:r>
    </w:p>
    <w:p w:rsidR="00B94006" w:rsidRDefault="000D4164" w:rsidP="0039027D">
      <w:pPr>
        <w:pStyle w:val="ListParagraph1"/>
        <w:tabs>
          <w:tab w:val="left" w:pos="0"/>
        </w:tabs>
        <w:spacing w:after="0" w:line="360" w:lineRule="auto"/>
        <w:ind w:left="0"/>
        <w:jc w:val="both"/>
        <w:rPr>
          <w:rFonts w:ascii="Times New Roman" w:hAnsi="Times New Roman"/>
          <w:sz w:val="24"/>
          <w:szCs w:val="23"/>
          <w:lang w:val="id-ID"/>
        </w:rPr>
      </w:pPr>
      <w:r>
        <w:rPr>
          <w:rFonts w:ascii="Times New Roman" w:hAnsi="Times New Roman"/>
          <w:sz w:val="24"/>
          <w:szCs w:val="24"/>
          <w:lang w:val="id-ID"/>
        </w:rPr>
        <w:tab/>
      </w:r>
      <w:r>
        <w:rPr>
          <w:rFonts w:ascii="Times New Roman" w:hAnsi="Times New Roman"/>
          <w:sz w:val="24"/>
          <w:szCs w:val="24"/>
        </w:rPr>
        <w:t>Berdasarkan uraian latar belakang permasalahan yang dikemukakan di</w:t>
      </w:r>
      <w:r w:rsidR="0012601D">
        <w:rPr>
          <w:rFonts w:ascii="Times New Roman" w:hAnsi="Times New Roman"/>
          <w:sz w:val="24"/>
          <w:szCs w:val="24"/>
          <w:lang w:val="id-ID"/>
        </w:rPr>
        <w:t xml:space="preserve"> </w:t>
      </w:r>
      <w:r>
        <w:rPr>
          <w:rFonts w:ascii="Times New Roman" w:hAnsi="Times New Roman"/>
          <w:sz w:val="24"/>
          <w:szCs w:val="24"/>
        </w:rPr>
        <w:t>atas,</w:t>
      </w:r>
      <w:r>
        <w:rPr>
          <w:rFonts w:ascii="Times New Roman" w:hAnsi="Times New Roman"/>
          <w:sz w:val="24"/>
          <w:szCs w:val="24"/>
          <w:lang w:val="id-ID"/>
        </w:rPr>
        <w:t xml:space="preserve"> </w:t>
      </w:r>
      <w:r>
        <w:rPr>
          <w:rFonts w:ascii="Times New Roman" w:hAnsi="Times New Roman"/>
          <w:sz w:val="24"/>
          <w:szCs w:val="24"/>
        </w:rPr>
        <w:t>maka rumusan masalah pada penelitian ini</w:t>
      </w:r>
      <w:r w:rsidR="0039027D">
        <w:rPr>
          <w:rFonts w:ascii="Times New Roman" w:hAnsi="Times New Roman"/>
          <w:sz w:val="24"/>
          <w:szCs w:val="24"/>
          <w:lang w:val="id-ID"/>
        </w:rPr>
        <w:t xml:space="preserve"> adalah </w:t>
      </w:r>
      <w:r w:rsidR="00B94006">
        <w:rPr>
          <w:rFonts w:ascii="Times New Roman" w:hAnsi="Times New Roman"/>
          <w:sz w:val="24"/>
          <w:szCs w:val="23"/>
          <w:lang w:val="id-ID"/>
        </w:rPr>
        <w:t xml:space="preserve">Bagaimana </w:t>
      </w:r>
      <w:r w:rsidR="00B94006">
        <w:rPr>
          <w:rFonts w:ascii="Times New Roman" w:hAnsi="Times New Roman"/>
          <w:sz w:val="24"/>
          <w:szCs w:val="23"/>
        </w:rPr>
        <w:t>pengaru</w:t>
      </w:r>
      <w:r w:rsidR="00B94006">
        <w:rPr>
          <w:rFonts w:ascii="Times New Roman" w:hAnsi="Times New Roman"/>
          <w:sz w:val="24"/>
          <w:szCs w:val="23"/>
          <w:lang w:val="id-ID"/>
        </w:rPr>
        <w:t xml:space="preserve">h </w:t>
      </w:r>
      <w:r w:rsidR="00A24F54">
        <w:rPr>
          <w:rFonts w:ascii="Times New Roman" w:hAnsi="Times New Roman"/>
          <w:sz w:val="24"/>
          <w:szCs w:val="23"/>
        </w:rPr>
        <w:t>sistem pengendalian intern</w:t>
      </w:r>
      <w:r w:rsidR="00B94006" w:rsidRPr="00B94006">
        <w:rPr>
          <w:rFonts w:ascii="Times New Roman" w:hAnsi="Times New Roman"/>
          <w:sz w:val="24"/>
          <w:szCs w:val="23"/>
        </w:rPr>
        <w:t xml:space="preserve"> terhadap akuntabilitas pengelolaan keuangan dana desa pada pemerintahan desa di wilayah </w:t>
      </w:r>
      <w:r w:rsidR="00A24F54">
        <w:rPr>
          <w:rFonts w:ascii="Times New Roman" w:hAnsi="Times New Roman"/>
          <w:sz w:val="24"/>
          <w:szCs w:val="23"/>
          <w:lang w:val="id-ID"/>
        </w:rPr>
        <w:t>Kecamatan Sembawa Kabupaten Banyuasin</w:t>
      </w:r>
      <w:r w:rsidR="00B94006">
        <w:rPr>
          <w:rFonts w:ascii="Times New Roman" w:hAnsi="Times New Roman"/>
          <w:sz w:val="24"/>
          <w:szCs w:val="23"/>
          <w:lang w:val="id-ID"/>
        </w:rPr>
        <w:t xml:space="preserve"> </w:t>
      </w:r>
      <w:r w:rsidR="0039027D">
        <w:rPr>
          <w:rFonts w:ascii="Times New Roman" w:hAnsi="Times New Roman"/>
          <w:sz w:val="24"/>
          <w:szCs w:val="23"/>
          <w:lang w:val="id-ID"/>
        </w:rPr>
        <w:t>Provinsi Sumatera Selatan</w:t>
      </w:r>
      <w:r w:rsidR="00A24F54">
        <w:rPr>
          <w:rFonts w:ascii="Times New Roman" w:hAnsi="Times New Roman"/>
          <w:sz w:val="24"/>
          <w:szCs w:val="23"/>
          <w:lang w:val="id-ID"/>
        </w:rPr>
        <w:t>. Secara rinci rumusan masalah dalam penelitian ini</w:t>
      </w:r>
      <w:r w:rsidR="0012601D">
        <w:rPr>
          <w:rFonts w:ascii="Times New Roman" w:hAnsi="Times New Roman"/>
          <w:sz w:val="24"/>
          <w:szCs w:val="23"/>
          <w:lang w:val="id-ID"/>
        </w:rPr>
        <w:t xml:space="preserve"> meliputi :</w:t>
      </w:r>
    </w:p>
    <w:p w:rsidR="0012601D" w:rsidRDefault="002F4DC5" w:rsidP="0033019E">
      <w:pPr>
        <w:pStyle w:val="ListParagraph1"/>
        <w:spacing w:after="0" w:line="360" w:lineRule="auto"/>
        <w:ind w:left="426" w:hanging="426"/>
        <w:jc w:val="both"/>
        <w:rPr>
          <w:rFonts w:ascii="Times New Roman" w:hAnsi="Times New Roman"/>
          <w:sz w:val="24"/>
          <w:szCs w:val="23"/>
          <w:lang w:val="id-ID"/>
        </w:rPr>
      </w:pPr>
      <w:r>
        <w:rPr>
          <w:rFonts w:ascii="Times New Roman" w:hAnsi="Times New Roman"/>
          <w:sz w:val="24"/>
          <w:szCs w:val="23"/>
          <w:lang w:val="id-ID"/>
        </w:rPr>
        <w:t>1.</w:t>
      </w:r>
      <w:r>
        <w:rPr>
          <w:rFonts w:ascii="Times New Roman" w:hAnsi="Times New Roman"/>
          <w:sz w:val="24"/>
          <w:szCs w:val="23"/>
          <w:lang w:val="id-ID"/>
        </w:rPr>
        <w:tab/>
      </w:r>
      <w:r w:rsidR="0012601D">
        <w:rPr>
          <w:rFonts w:ascii="Times New Roman" w:hAnsi="Times New Roman"/>
          <w:sz w:val="24"/>
          <w:szCs w:val="23"/>
          <w:lang w:val="id-ID"/>
        </w:rPr>
        <w:t>Bagaimana pengaruh lingkungan pengendalian terhadap akuntabilitas pengelolaan keuangan dana desa?</w:t>
      </w:r>
    </w:p>
    <w:p w:rsidR="0012601D" w:rsidRDefault="00411B5D" w:rsidP="0033019E">
      <w:pPr>
        <w:pStyle w:val="ListParagraph1"/>
        <w:spacing w:after="0" w:line="360" w:lineRule="auto"/>
        <w:ind w:left="426" w:hanging="426"/>
        <w:jc w:val="both"/>
        <w:rPr>
          <w:rFonts w:ascii="Times New Roman" w:hAnsi="Times New Roman"/>
          <w:sz w:val="24"/>
          <w:szCs w:val="23"/>
          <w:lang w:val="id-ID"/>
        </w:rPr>
      </w:pPr>
      <w:r>
        <w:rPr>
          <w:rFonts w:ascii="Times New Roman" w:hAnsi="Times New Roman"/>
          <w:sz w:val="24"/>
          <w:szCs w:val="23"/>
          <w:lang w:val="id-ID"/>
        </w:rPr>
        <w:t xml:space="preserve">2. </w:t>
      </w:r>
      <w:r w:rsidR="002F4DC5">
        <w:rPr>
          <w:rFonts w:ascii="Times New Roman" w:hAnsi="Times New Roman"/>
          <w:sz w:val="24"/>
          <w:szCs w:val="23"/>
          <w:lang w:val="id-ID"/>
        </w:rPr>
        <w:tab/>
      </w:r>
      <w:r w:rsidR="0012601D">
        <w:rPr>
          <w:rFonts w:ascii="Times New Roman" w:hAnsi="Times New Roman"/>
          <w:sz w:val="24"/>
          <w:szCs w:val="23"/>
          <w:lang w:val="id-ID"/>
        </w:rPr>
        <w:t>Bagaimana  pengaruh penilaian risiko terhadap akuntabilitas pengelolaan keuangan dana desa?</w:t>
      </w:r>
    </w:p>
    <w:p w:rsidR="0012601D" w:rsidRDefault="00411B5D" w:rsidP="0033019E">
      <w:pPr>
        <w:pStyle w:val="ListParagraph1"/>
        <w:spacing w:after="0" w:line="360" w:lineRule="auto"/>
        <w:ind w:left="426" w:hanging="426"/>
        <w:jc w:val="both"/>
        <w:rPr>
          <w:rFonts w:ascii="Times New Roman" w:hAnsi="Times New Roman"/>
          <w:sz w:val="24"/>
          <w:szCs w:val="23"/>
          <w:lang w:val="id-ID"/>
        </w:rPr>
      </w:pPr>
      <w:r>
        <w:rPr>
          <w:rFonts w:ascii="Times New Roman" w:hAnsi="Times New Roman"/>
          <w:sz w:val="24"/>
          <w:szCs w:val="23"/>
          <w:lang w:val="id-ID"/>
        </w:rPr>
        <w:t xml:space="preserve">3. </w:t>
      </w:r>
      <w:r w:rsidR="002F4DC5">
        <w:rPr>
          <w:rFonts w:ascii="Times New Roman" w:hAnsi="Times New Roman"/>
          <w:sz w:val="24"/>
          <w:szCs w:val="23"/>
          <w:lang w:val="id-ID"/>
        </w:rPr>
        <w:tab/>
      </w:r>
      <w:r w:rsidR="0012601D">
        <w:rPr>
          <w:rFonts w:ascii="Times New Roman" w:hAnsi="Times New Roman"/>
          <w:sz w:val="24"/>
          <w:szCs w:val="23"/>
          <w:lang w:val="id-ID"/>
        </w:rPr>
        <w:t>Bagaimana pengaruh kegiatan pengendalian terhadap akuntabilitas pengelolaan keuangan dana desa?</w:t>
      </w:r>
    </w:p>
    <w:p w:rsidR="0012601D" w:rsidRDefault="00411B5D" w:rsidP="0033019E">
      <w:pPr>
        <w:pStyle w:val="ListParagraph1"/>
        <w:spacing w:after="0" w:line="360" w:lineRule="auto"/>
        <w:ind w:left="426" w:hanging="426"/>
        <w:jc w:val="both"/>
        <w:rPr>
          <w:rFonts w:ascii="Times New Roman" w:hAnsi="Times New Roman"/>
          <w:sz w:val="24"/>
          <w:szCs w:val="23"/>
          <w:lang w:val="id-ID"/>
        </w:rPr>
      </w:pPr>
      <w:r>
        <w:rPr>
          <w:rFonts w:ascii="Times New Roman" w:hAnsi="Times New Roman"/>
          <w:sz w:val="24"/>
          <w:szCs w:val="23"/>
          <w:lang w:val="id-ID"/>
        </w:rPr>
        <w:t xml:space="preserve">4. </w:t>
      </w:r>
      <w:r w:rsidR="0012601D">
        <w:rPr>
          <w:rFonts w:ascii="Times New Roman" w:hAnsi="Times New Roman"/>
          <w:sz w:val="24"/>
          <w:szCs w:val="23"/>
          <w:lang w:val="id-ID"/>
        </w:rPr>
        <w:t>Bagaimana</w:t>
      </w:r>
      <w:r w:rsidR="001476AF">
        <w:rPr>
          <w:rFonts w:ascii="Times New Roman" w:hAnsi="Times New Roman"/>
          <w:sz w:val="24"/>
          <w:szCs w:val="23"/>
          <w:lang w:val="id-ID"/>
        </w:rPr>
        <w:t xml:space="preserve"> pengaruh</w:t>
      </w:r>
      <w:r w:rsidR="0012601D">
        <w:rPr>
          <w:rFonts w:ascii="Times New Roman" w:hAnsi="Times New Roman"/>
          <w:sz w:val="24"/>
          <w:szCs w:val="23"/>
          <w:lang w:val="id-ID"/>
        </w:rPr>
        <w:t xml:space="preserve"> informasi dan komunikasi terhadap akuntabilitas pengelolaan keuangan dana desa?</w:t>
      </w:r>
    </w:p>
    <w:p w:rsidR="0039027D" w:rsidRDefault="00411B5D" w:rsidP="0033019E">
      <w:pPr>
        <w:pStyle w:val="ListParagraph1"/>
        <w:spacing w:after="0" w:line="360" w:lineRule="auto"/>
        <w:ind w:left="426" w:hanging="426"/>
        <w:jc w:val="both"/>
        <w:rPr>
          <w:rFonts w:ascii="Times New Roman" w:hAnsi="Times New Roman"/>
          <w:sz w:val="24"/>
          <w:szCs w:val="23"/>
          <w:lang w:val="id-ID"/>
        </w:rPr>
      </w:pPr>
      <w:r>
        <w:rPr>
          <w:rFonts w:ascii="Times New Roman" w:hAnsi="Times New Roman"/>
          <w:sz w:val="24"/>
          <w:szCs w:val="23"/>
          <w:lang w:val="id-ID"/>
        </w:rPr>
        <w:t xml:space="preserve">5. </w:t>
      </w:r>
      <w:r w:rsidR="002F4DC5">
        <w:rPr>
          <w:rFonts w:ascii="Times New Roman" w:hAnsi="Times New Roman"/>
          <w:sz w:val="24"/>
          <w:szCs w:val="23"/>
          <w:lang w:val="id-ID"/>
        </w:rPr>
        <w:tab/>
      </w:r>
      <w:r w:rsidR="0012601D">
        <w:rPr>
          <w:rFonts w:ascii="Times New Roman" w:hAnsi="Times New Roman"/>
          <w:sz w:val="24"/>
          <w:szCs w:val="23"/>
          <w:lang w:val="id-ID"/>
        </w:rPr>
        <w:t xml:space="preserve">Bagaimana </w:t>
      </w:r>
      <w:r w:rsidR="001476AF">
        <w:rPr>
          <w:rFonts w:ascii="Times New Roman" w:hAnsi="Times New Roman"/>
          <w:sz w:val="24"/>
          <w:szCs w:val="23"/>
          <w:lang w:val="id-ID"/>
        </w:rPr>
        <w:t>pengaruh pemantauan penegndalian internal terhadap akuntabilitas pengelolaan keuangan dana desa?</w:t>
      </w:r>
    </w:p>
    <w:p w:rsidR="00411B5D" w:rsidRDefault="00411B5D" w:rsidP="002F4DC5">
      <w:pPr>
        <w:pStyle w:val="ListParagraph1"/>
        <w:spacing w:after="0" w:line="360" w:lineRule="auto"/>
        <w:ind w:left="426" w:hanging="426"/>
        <w:jc w:val="both"/>
        <w:rPr>
          <w:rFonts w:ascii="Times New Roman" w:hAnsi="Times New Roman"/>
          <w:sz w:val="24"/>
          <w:szCs w:val="23"/>
          <w:lang w:val="id-ID"/>
        </w:rPr>
      </w:pPr>
      <w:r>
        <w:rPr>
          <w:rFonts w:ascii="Times New Roman" w:hAnsi="Times New Roman"/>
          <w:sz w:val="24"/>
          <w:szCs w:val="23"/>
          <w:lang w:val="id-ID"/>
        </w:rPr>
        <w:t xml:space="preserve">6. </w:t>
      </w:r>
      <w:r w:rsidR="002F4DC5">
        <w:rPr>
          <w:rFonts w:ascii="Times New Roman" w:hAnsi="Times New Roman"/>
          <w:sz w:val="24"/>
          <w:szCs w:val="23"/>
          <w:lang w:val="id-ID"/>
        </w:rPr>
        <w:tab/>
      </w:r>
      <w:r w:rsidR="00D9272C">
        <w:rPr>
          <w:rFonts w:ascii="Times New Roman" w:hAnsi="Times New Roman"/>
          <w:sz w:val="24"/>
          <w:szCs w:val="23"/>
          <w:lang w:val="id-ID"/>
        </w:rPr>
        <w:t>Bagaimana pengaruh lingkungan pengendalian, penilaian risiko, kegiatan pengendalian, informasi dan komunikasi, pemantauan penegndalian internal terhadap akuntabilitas pengelolaan keuangan dana desa?</w:t>
      </w:r>
    </w:p>
    <w:p w:rsidR="002F4DC5" w:rsidRPr="002F4DC5" w:rsidRDefault="002F4DC5" w:rsidP="002F4DC5">
      <w:pPr>
        <w:pStyle w:val="ListParagraph1"/>
        <w:spacing w:after="0" w:line="360" w:lineRule="auto"/>
        <w:ind w:left="426" w:hanging="426"/>
        <w:jc w:val="both"/>
        <w:rPr>
          <w:rFonts w:ascii="Times New Roman" w:hAnsi="Times New Roman"/>
          <w:sz w:val="24"/>
          <w:szCs w:val="23"/>
          <w:lang w:val="id-ID"/>
        </w:rPr>
      </w:pPr>
    </w:p>
    <w:p w:rsidR="000D4164" w:rsidRDefault="003C0F6C" w:rsidP="00B94006">
      <w:pPr>
        <w:autoSpaceDE w:val="0"/>
        <w:autoSpaceDN w:val="0"/>
        <w:adjustRightInd w:val="0"/>
        <w:spacing w:after="0" w:line="360" w:lineRule="auto"/>
        <w:jc w:val="both"/>
        <w:rPr>
          <w:rFonts w:ascii="Times New Roman" w:hAnsi="Times New Roman" w:cs="Times New Roman"/>
          <w:b/>
          <w:sz w:val="24"/>
          <w:szCs w:val="23"/>
        </w:rPr>
      </w:pPr>
      <w:r>
        <w:rPr>
          <w:rFonts w:ascii="Times New Roman" w:hAnsi="Times New Roman" w:cs="Times New Roman"/>
          <w:b/>
          <w:sz w:val="24"/>
          <w:szCs w:val="23"/>
        </w:rPr>
        <w:t>1.3</w:t>
      </w:r>
      <w:r>
        <w:rPr>
          <w:rFonts w:ascii="Times New Roman" w:hAnsi="Times New Roman" w:cs="Times New Roman"/>
          <w:b/>
          <w:sz w:val="24"/>
          <w:szCs w:val="23"/>
        </w:rPr>
        <w:tab/>
      </w:r>
      <w:r w:rsidR="001476AF">
        <w:rPr>
          <w:rFonts w:ascii="Times New Roman" w:hAnsi="Times New Roman" w:cs="Times New Roman"/>
          <w:b/>
          <w:sz w:val="24"/>
          <w:szCs w:val="23"/>
        </w:rPr>
        <w:t>Ruang Lingkup Pembahasan</w:t>
      </w:r>
    </w:p>
    <w:p w:rsidR="0039027D" w:rsidRDefault="00B94006" w:rsidP="003D24DF">
      <w:pPr>
        <w:spacing w:after="0" w:line="360" w:lineRule="auto"/>
        <w:jc w:val="both"/>
        <w:rPr>
          <w:rFonts w:ascii="Times New Roman" w:hAnsi="Times New Roman"/>
          <w:sz w:val="24"/>
          <w:szCs w:val="24"/>
        </w:rPr>
      </w:pPr>
      <w:r>
        <w:rPr>
          <w:rFonts w:ascii="Times New Roman" w:hAnsi="Times New Roman" w:cs="Times New Roman"/>
          <w:b/>
          <w:sz w:val="24"/>
          <w:szCs w:val="23"/>
        </w:rPr>
        <w:tab/>
      </w:r>
      <w:r w:rsidR="007141AC" w:rsidRPr="002622C2">
        <w:rPr>
          <w:rFonts w:ascii="Times New Roman" w:hAnsi="Times New Roman"/>
          <w:sz w:val="24"/>
          <w:szCs w:val="24"/>
        </w:rPr>
        <w:t>Penelitian ini memiliki batasan masala</w:t>
      </w:r>
      <w:r w:rsidR="007141AC">
        <w:rPr>
          <w:rFonts w:ascii="Times New Roman" w:hAnsi="Times New Roman"/>
          <w:sz w:val="24"/>
          <w:szCs w:val="24"/>
        </w:rPr>
        <w:t>h yang dilakukan pada tahun 2018 dan</w:t>
      </w:r>
      <w:r w:rsidR="001476AF">
        <w:rPr>
          <w:rFonts w:ascii="Times New Roman" w:hAnsi="Times New Roman"/>
          <w:sz w:val="24"/>
          <w:szCs w:val="24"/>
        </w:rPr>
        <w:t xml:space="preserve"> membahas</w:t>
      </w:r>
      <w:r w:rsidR="007141AC">
        <w:rPr>
          <w:rFonts w:ascii="Times New Roman" w:hAnsi="Times New Roman"/>
          <w:sz w:val="24"/>
          <w:szCs w:val="24"/>
        </w:rPr>
        <w:t xml:space="preserve"> pengaruh sistem pengendalian intern terhadap akuntabilitas </w:t>
      </w:r>
      <w:r w:rsidR="007141AC">
        <w:rPr>
          <w:rFonts w:ascii="Times New Roman" w:hAnsi="Times New Roman"/>
          <w:sz w:val="24"/>
          <w:szCs w:val="24"/>
        </w:rPr>
        <w:lastRenderedPageBreak/>
        <w:t>pen</w:t>
      </w:r>
      <w:r w:rsidR="005D3FAD">
        <w:rPr>
          <w:rFonts w:ascii="Times New Roman" w:hAnsi="Times New Roman"/>
          <w:sz w:val="24"/>
          <w:szCs w:val="24"/>
        </w:rPr>
        <w:t>gelolaan keuangan dana desa. Sistem pengendalian intern berpe</w:t>
      </w:r>
      <w:r w:rsidR="00636265">
        <w:rPr>
          <w:rFonts w:ascii="Times New Roman" w:hAnsi="Times New Roman"/>
          <w:sz w:val="24"/>
          <w:szCs w:val="24"/>
        </w:rPr>
        <w:t>d</w:t>
      </w:r>
      <w:r w:rsidR="005D3FAD">
        <w:rPr>
          <w:rFonts w:ascii="Times New Roman" w:hAnsi="Times New Roman"/>
          <w:sz w:val="24"/>
          <w:szCs w:val="24"/>
        </w:rPr>
        <w:t>o</w:t>
      </w:r>
      <w:r w:rsidR="00636265">
        <w:rPr>
          <w:rFonts w:ascii="Times New Roman" w:hAnsi="Times New Roman"/>
          <w:sz w:val="24"/>
          <w:szCs w:val="24"/>
        </w:rPr>
        <w:t>aman pada peraturan pemerintah No.</w:t>
      </w:r>
      <w:r w:rsidR="005D3FAD">
        <w:rPr>
          <w:rFonts w:ascii="Times New Roman" w:hAnsi="Times New Roman"/>
          <w:sz w:val="24"/>
          <w:szCs w:val="24"/>
        </w:rPr>
        <w:t xml:space="preserve"> </w:t>
      </w:r>
      <w:r w:rsidR="00636265">
        <w:rPr>
          <w:rFonts w:ascii="Times New Roman" w:hAnsi="Times New Roman"/>
          <w:sz w:val="24"/>
          <w:szCs w:val="24"/>
        </w:rPr>
        <w:t>60 tahun 2008 meliputi lingkungan pengendalian, penilaian risiko, kegiatan pengendalian, informasi dan komunikasi, pema</w:t>
      </w:r>
      <w:r w:rsidR="005D3FAD">
        <w:rPr>
          <w:rFonts w:ascii="Times New Roman" w:hAnsi="Times New Roman"/>
          <w:sz w:val="24"/>
          <w:szCs w:val="24"/>
        </w:rPr>
        <w:t>ntauan pengendalian internal. Sedangkan a</w:t>
      </w:r>
      <w:r w:rsidR="00636265">
        <w:rPr>
          <w:rFonts w:ascii="Times New Roman" w:hAnsi="Times New Roman"/>
          <w:sz w:val="24"/>
          <w:szCs w:val="24"/>
        </w:rPr>
        <w:t xml:space="preserve">kuntabilitas berpedoman pada </w:t>
      </w:r>
      <w:r w:rsidR="005D3FAD">
        <w:rPr>
          <w:rFonts w:ascii="Times New Roman" w:hAnsi="Times New Roman"/>
          <w:sz w:val="24"/>
          <w:szCs w:val="24"/>
        </w:rPr>
        <w:t>pasal 71 ayat 1 UU nomor 6 tahun 2014</w:t>
      </w:r>
      <w:r w:rsidR="00636265">
        <w:rPr>
          <w:rFonts w:ascii="Times New Roman" w:hAnsi="Times New Roman"/>
          <w:sz w:val="24"/>
          <w:szCs w:val="24"/>
        </w:rPr>
        <w:t xml:space="preserve"> </w:t>
      </w:r>
      <w:r w:rsidR="00D4010E">
        <w:rPr>
          <w:rFonts w:ascii="Times New Roman" w:hAnsi="Times New Roman"/>
          <w:sz w:val="24"/>
          <w:szCs w:val="24"/>
        </w:rPr>
        <w:t>.</w:t>
      </w:r>
      <w:r w:rsidR="003D24DF">
        <w:rPr>
          <w:rFonts w:ascii="Times New Roman" w:hAnsi="Times New Roman"/>
          <w:sz w:val="24"/>
          <w:szCs w:val="24"/>
        </w:rPr>
        <w:t xml:space="preserve"> </w:t>
      </w:r>
      <w:r w:rsidR="005D3FAD">
        <w:rPr>
          <w:rFonts w:ascii="Times New Roman" w:hAnsi="Times New Roman"/>
          <w:sz w:val="24"/>
          <w:szCs w:val="24"/>
        </w:rPr>
        <w:t xml:space="preserve">Objek penelitian </w:t>
      </w:r>
      <w:r w:rsidR="007141AC" w:rsidRPr="002622C2">
        <w:rPr>
          <w:rFonts w:ascii="Times New Roman" w:hAnsi="Times New Roman"/>
          <w:sz w:val="24"/>
          <w:szCs w:val="24"/>
        </w:rPr>
        <w:t xml:space="preserve">yaitu </w:t>
      </w:r>
      <w:r w:rsidR="009F095C">
        <w:rPr>
          <w:rFonts w:ascii="Times New Roman" w:hAnsi="Times New Roman"/>
          <w:sz w:val="24"/>
          <w:szCs w:val="24"/>
        </w:rPr>
        <w:t xml:space="preserve">Desa-desa </w:t>
      </w:r>
      <w:r w:rsidR="007141AC" w:rsidRPr="002622C2">
        <w:rPr>
          <w:rFonts w:ascii="Times New Roman" w:hAnsi="Times New Roman"/>
          <w:sz w:val="24"/>
          <w:szCs w:val="24"/>
        </w:rPr>
        <w:t xml:space="preserve">di </w:t>
      </w:r>
      <w:r w:rsidR="001476AF">
        <w:rPr>
          <w:rFonts w:ascii="Times New Roman" w:hAnsi="Times New Roman"/>
          <w:sz w:val="24"/>
          <w:szCs w:val="24"/>
        </w:rPr>
        <w:t>Kecamatan S</w:t>
      </w:r>
      <w:r w:rsidR="009F095C">
        <w:rPr>
          <w:rFonts w:ascii="Times New Roman" w:hAnsi="Times New Roman"/>
          <w:sz w:val="24"/>
          <w:szCs w:val="24"/>
        </w:rPr>
        <w:t xml:space="preserve">embawa </w:t>
      </w:r>
      <w:r w:rsidR="001476AF">
        <w:rPr>
          <w:rFonts w:ascii="Times New Roman" w:hAnsi="Times New Roman"/>
          <w:sz w:val="24"/>
          <w:szCs w:val="24"/>
        </w:rPr>
        <w:t>K</w:t>
      </w:r>
      <w:r w:rsidR="007141AC" w:rsidRPr="002622C2">
        <w:rPr>
          <w:rFonts w:ascii="Times New Roman" w:hAnsi="Times New Roman"/>
          <w:sz w:val="24"/>
          <w:szCs w:val="24"/>
        </w:rPr>
        <w:t>abupaten Bany</w:t>
      </w:r>
      <w:r w:rsidR="009F095C">
        <w:rPr>
          <w:rFonts w:ascii="Times New Roman" w:hAnsi="Times New Roman"/>
          <w:sz w:val="24"/>
          <w:szCs w:val="24"/>
        </w:rPr>
        <w:t>uasi</w:t>
      </w:r>
      <w:r w:rsidR="001476AF">
        <w:rPr>
          <w:rFonts w:ascii="Times New Roman" w:hAnsi="Times New Roman"/>
          <w:sz w:val="24"/>
          <w:szCs w:val="24"/>
        </w:rPr>
        <w:t>n. Dengan responden kepala desa</w:t>
      </w:r>
      <w:r w:rsidR="00A24846">
        <w:rPr>
          <w:rFonts w:ascii="Times New Roman" w:hAnsi="Times New Roman"/>
          <w:sz w:val="24"/>
          <w:szCs w:val="24"/>
        </w:rPr>
        <w:t xml:space="preserve">, sekretaris desa, </w:t>
      </w:r>
      <w:r w:rsidR="009F095C">
        <w:rPr>
          <w:rFonts w:ascii="Times New Roman" w:hAnsi="Times New Roman"/>
          <w:sz w:val="24"/>
          <w:szCs w:val="24"/>
        </w:rPr>
        <w:t>bendahar</w:t>
      </w:r>
      <w:r w:rsidR="001476AF">
        <w:rPr>
          <w:rFonts w:ascii="Times New Roman" w:hAnsi="Times New Roman"/>
          <w:sz w:val="24"/>
          <w:szCs w:val="24"/>
        </w:rPr>
        <w:t>a desa</w:t>
      </w:r>
      <w:r w:rsidR="00A24846">
        <w:rPr>
          <w:rFonts w:ascii="Times New Roman" w:hAnsi="Times New Roman"/>
          <w:sz w:val="24"/>
          <w:szCs w:val="24"/>
        </w:rPr>
        <w:t>, kepala seksi dan badan permusyawaratan desa</w:t>
      </w:r>
      <w:r w:rsidR="001476AF">
        <w:rPr>
          <w:rFonts w:ascii="Times New Roman" w:hAnsi="Times New Roman"/>
          <w:sz w:val="24"/>
          <w:szCs w:val="24"/>
        </w:rPr>
        <w:t xml:space="preserve"> di 11 desa di kecamatan Sembawa Kabupaten B</w:t>
      </w:r>
      <w:r w:rsidR="009F095C">
        <w:rPr>
          <w:rFonts w:ascii="Times New Roman" w:hAnsi="Times New Roman"/>
          <w:sz w:val="24"/>
          <w:szCs w:val="24"/>
        </w:rPr>
        <w:t>anyuasin yaitu Lalan</w:t>
      </w:r>
      <w:r w:rsidR="001476AF">
        <w:rPr>
          <w:rFonts w:ascii="Times New Roman" w:hAnsi="Times New Roman"/>
          <w:sz w:val="24"/>
          <w:szCs w:val="24"/>
        </w:rPr>
        <w:t>g Sembawa, Limau, Limbang Mulya, Mainan, Muara Damai, Pulau Harapan, Pulau Muning Purwosari, Rejodadi</w:t>
      </w:r>
      <w:r w:rsidR="009F095C">
        <w:rPr>
          <w:rFonts w:ascii="Times New Roman" w:hAnsi="Times New Roman"/>
          <w:sz w:val="24"/>
          <w:szCs w:val="24"/>
        </w:rPr>
        <w:t>, Santansari dan Suka Makmur</w:t>
      </w:r>
      <w:r w:rsidR="003D24DF">
        <w:rPr>
          <w:rFonts w:ascii="Times New Roman" w:hAnsi="Times New Roman"/>
          <w:sz w:val="24"/>
          <w:szCs w:val="24"/>
        </w:rPr>
        <w:t>.</w:t>
      </w:r>
    </w:p>
    <w:p w:rsidR="001476AF" w:rsidRDefault="001476AF" w:rsidP="009F095C">
      <w:pPr>
        <w:spacing w:after="0" w:line="360" w:lineRule="auto"/>
        <w:jc w:val="both"/>
        <w:rPr>
          <w:rFonts w:ascii="Times New Roman" w:hAnsi="Times New Roman"/>
          <w:sz w:val="24"/>
          <w:szCs w:val="24"/>
        </w:rPr>
      </w:pPr>
    </w:p>
    <w:p w:rsidR="00F01671" w:rsidRDefault="003C0F6C" w:rsidP="00F01671">
      <w:pPr>
        <w:spacing w:after="0" w:line="360" w:lineRule="auto"/>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r>
      <w:r w:rsidR="009F095C">
        <w:rPr>
          <w:rFonts w:ascii="Times New Roman" w:hAnsi="Times New Roman"/>
          <w:b/>
          <w:sz w:val="24"/>
          <w:szCs w:val="24"/>
        </w:rPr>
        <w:t>Tujuan dan Manfaat Penelitian</w:t>
      </w:r>
    </w:p>
    <w:p w:rsidR="00FE6C47" w:rsidRPr="00F01671" w:rsidRDefault="003C0F6C" w:rsidP="00F01671">
      <w:pPr>
        <w:spacing w:after="0" w:line="360" w:lineRule="auto"/>
        <w:jc w:val="both"/>
        <w:rPr>
          <w:rFonts w:ascii="Times New Roman" w:hAnsi="Times New Roman"/>
          <w:b/>
          <w:sz w:val="24"/>
          <w:szCs w:val="24"/>
        </w:rPr>
      </w:pPr>
      <w:r>
        <w:rPr>
          <w:rFonts w:ascii="Times New Roman" w:hAnsi="Times New Roman"/>
          <w:b/>
          <w:sz w:val="24"/>
          <w:szCs w:val="24"/>
        </w:rPr>
        <w:t>1.4.1</w:t>
      </w:r>
      <w:r>
        <w:rPr>
          <w:rFonts w:ascii="Times New Roman" w:hAnsi="Times New Roman"/>
          <w:b/>
          <w:sz w:val="24"/>
          <w:szCs w:val="24"/>
        </w:rPr>
        <w:tab/>
      </w:r>
      <w:r w:rsidR="00F01671">
        <w:rPr>
          <w:rFonts w:ascii="Times New Roman" w:hAnsi="Times New Roman" w:cs="Times New Roman"/>
          <w:b/>
          <w:bCs/>
          <w:sz w:val="24"/>
          <w:szCs w:val="24"/>
        </w:rPr>
        <w:t xml:space="preserve"> </w:t>
      </w:r>
      <w:r w:rsidR="00FE6C47" w:rsidRPr="00781B96">
        <w:rPr>
          <w:rFonts w:ascii="Times New Roman" w:hAnsi="Times New Roman" w:cs="Times New Roman"/>
          <w:b/>
          <w:bCs/>
          <w:sz w:val="24"/>
          <w:szCs w:val="24"/>
        </w:rPr>
        <w:t>Tujuan</w:t>
      </w:r>
      <w:r>
        <w:rPr>
          <w:rFonts w:ascii="Times New Roman" w:hAnsi="Times New Roman" w:cs="Times New Roman"/>
          <w:b/>
          <w:bCs/>
          <w:sz w:val="24"/>
          <w:szCs w:val="24"/>
        </w:rPr>
        <w:t xml:space="preserve"> </w:t>
      </w:r>
      <w:r w:rsidR="00FE6C47" w:rsidRPr="00781B96">
        <w:rPr>
          <w:rFonts w:ascii="Times New Roman" w:hAnsi="Times New Roman" w:cs="Times New Roman"/>
          <w:b/>
          <w:bCs/>
          <w:sz w:val="24"/>
          <w:szCs w:val="24"/>
        </w:rPr>
        <w:t>Penelitian</w:t>
      </w:r>
    </w:p>
    <w:p w:rsidR="009A4F42" w:rsidRDefault="009A4F42" w:rsidP="009A4F42">
      <w:pPr>
        <w:spacing w:after="0" w:line="360" w:lineRule="auto"/>
        <w:jc w:val="both"/>
        <w:rPr>
          <w:rFonts w:ascii="Times New Roman" w:hAnsi="Times New Roman" w:cs="Times New Roman"/>
          <w:sz w:val="24"/>
          <w:szCs w:val="23"/>
        </w:rPr>
      </w:pPr>
      <w:r>
        <w:rPr>
          <w:rFonts w:ascii="Times New Roman" w:hAnsi="Times New Roman" w:cs="Times New Roman"/>
          <w:b/>
          <w:bCs/>
          <w:sz w:val="24"/>
          <w:szCs w:val="24"/>
        </w:rPr>
        <w:tab/>
      </w:r>
      <w:r w:rsidR="001476AF">
        <w:rPr>
          <w:rFonts w:ascii="Times New Roman" w:hAnsi="Times New Roman" w:cs="Times New Roman"/>
          <w:sz w:val="24"/>
          <w:szCs w:val="23"/>
        </w:rPr>
        <w:t xml:space="preserve">Tujuan penelitian ini untuk </w:t>
      </w:r>
      <w:r w:rsidR="00E73B37">
        <w:rPr>
          <w:rFonts w:ascii="Times New Roman" w:hAnsi="Times New Roman" w:cs="Times New Roman"/>
          <w:sz w:val="24"/>
          <w:szCs w:val="23"/>
        </w:rPr>
        <w:t>mengetahui</w:t>
      </w:r>
      <w:r w:rsidR="001476AF">
        <w:rPr>
          <w:rFonts w:ascii="Times New Roman" w:hAnsi="Times New Roman" w:cs="Times New Roman"/>
          <w:sz w:val="24"/>
          <w:szCs w:val="23"/>
        </w:rPr>
        <w:t xml:space="preserve"> dan menganalisis</w:t>
      </w:r>
      <w:r w:rsidR="00E73B37">
        <w:rPr>
          <w:rFonts w:ascii="Times New Roman" w:hAnsi="Times New Roman" w:cs="Times New Roman"/>
          <w:sz w:val="24"/>
          <w:szCs w:val="23"/>
        </w:rPr>
        <w:t xml:space="preserve"> </w:t>
      </w:r>
      <w:r w:rsidRPr="009A4F42">
        <w:rPr>
          <w:rFonts w:ascii="Times New Roman" w:hAnsi="Times New Roman" w:cs="Times New Roman"/>
          <w:sz w:val="24"/>
          <w:szCs w:val="23"/>
        </w:rPr>
        <w:t xml:space="preserve">pengaruh penerapan sistem pengendalian internal terhadap akuntabilitas pengelolaan keuangan dana desa </w:t>
      </w:r>
      <w:r w:rsidR="001476AF">
        <w:rPr>
          <w:rFonts w:ascii="Times New Roman" w:hAnsi="Times New Roman" w:cs="Times New Roman"/>
          <w:sz w:val="24"/>
          <w:szCs w:val="23"/>
        </w:rPr>
        <w:t>yang meliputi :</w:t>
      </w:r>
    </w:p>
    <w:p w:rsidR="002F4DC5" w:rsidRDefault="001476AF" w:rsidP="003F67F7">
      <w:pPr>
        <w:pStyle w:val="ListParagraph1"/>
        <w:numPr>
          <w:ilvl w:val="0"/>
          <w:numId w:val="31"/>
        </w:numPr>
        <w:tabs>
          <w:tab w:val="left" w:pos="0"/>
        </w:tabs>
        <w:spacing w:after="0" w:line="360" w:lineRule="auto"/>
        <w:ind w:left="284" w:hanging="284"/>
        <w:jc w:val="both"/>
        <w:rPr>
          <w:rFonts w:ascii="Times New Roman" w:hAnsi="Times New Roman"/>
          <w:sz w:val="24"/>
          <w:szCs w:val="23"/>
          <w:lang w:val="id-ID"/>
        </w:rPr>
      </w:pPr>
      <w:r w:rsidRPr="002F4DC5">
        <w:rPr>
          <w:rFonts w:ascii="Times New Roman" w:hAnsi="Times New Roman"/>
          <w:sz w:val="24"/>
          <w:szCs w:val="23"/>
          <w:lang w:val="id-ID"/>
        </w:rPr>
        <w:t>Untuk mengetahui</w:t>
      </w:r>
      <w:r w:rsidR="003F67F7" w:rsidRPr="002F4DC5">
        <w:rPr>
          <w:rFonts w:ascii="Times New Roman" w:hAnsi="Times New Roman"/>
          <w:sz w:val="24"/>
          <w:szCs w:val="23"/>
          <w:lang w:val="id-ID"/>
        </w:rPr>
        <w:t xml:space="preserve"> dan menganalisis</w:t>
      </w:r>
      <w:r w:rsidRPr="002F4DC5">
        <w:rPr>
          <w:rFonts w:ascii="Times New Roman" w:hAnsi="Times New Roman"/>
          <w:sz w:val="24"/>
          <w:szCs w:val="23"/>
          <w:lang w:val="id-ID"/>
        </w:rPr>
        <w:t xml:space="preserve"> pengaruh lingkungan pengendalian terhadap akuntabilitas pengelolaan keuangan dana desa</w:t>
      </w:r>
      <w:r w:rsidR="002F4DC5" w:rsidRPr="002F4DC5">
        <w:rPr>
          <w:rFonts w:ascii="Times New Roman" w:hAnsi="Times New Roman"/>
          <w:sz w:val="24"/>
          <w:szCs w:val="23"/>
          <w:lang w:val="id-ID"/>
        </w:rPr>
        <w:t>.</w:t>
      </w:r>
      <w:r w:rsidRPr="002F4DC5">
        <w:rPr>
          <w:rFonts w:ascii="Times New Roman" w:hAnsi="Times New Roman"/>
          <w:sz w:val="24"/>
          <w:szCs w:val="23"/>
          <w:lang w:val="id-ID"/>
        </w:rPr>
        <w:t xml:space="preserve"> </w:t>
      </w:r>
    </w:p>
    <w:p w:rsidR="002F4DC5" w:rsidRDefault="004633FE" w:rsidP="003F67F7">
      <w:pPr>
        <w:pStyle w:val="ListParagraph1"/>
        <w:numPr>
          <w:ilvl w:val="0"/>
          <w:numId w:val="31"/>
        </w:numPr>
        <w:tabs>
          <w:tab w:val="left" w:pos="0"/>
        </w:tabs>
        <w:spacing w:after="0" w:line="360" w:lineRule="auto"/>
        <w:ind w:left="284" w:hanging="284"/>
        <w:jc w:val="both"/>
        <w:rPr>
          <w:rFonts w:ascii="Times New Roman" w:hAnsi="Times New Roman"/>
          <w:sz w:val="24"/>
          <w:szCs w:val="23"/>
          <w:lang w:val="id-ID"/>
        </w:rPr>
      </w:pPr>
      <w:r w:rsidRPr="002F4DC5">
        <w:rPr>
          <w:rFonts w:ascii="Times New Roman" w:hAnsi="Times New Roman"/>
          <w:sz w:val="24"/>
          <w:szCs w:val="23"/>
          <w:lang w:val="id-ID"/>
        </w:rPr>
        <w:t>Untuk m</w:t>
      </w:r>
      <w:r w:rsidR="001476AF" w:rsidRPr="002F4DC5">
        <w:rPr>
          <w:rFonts w:ascii="Times New Roman" w:hAnsi="Times New Roman"/>
          <w:sz w:val="24"/>
          <w:szCs w:val="23"/>
          <w:lang w:val="id-ID"/>
        </w:rPr>
        <w:t>engetauhi</w:t>
      </w:r>
      <w:r w:rsidR="003F67F7" w:rsidRPr="002F4DC5">
        <w:rPr>
          <w:rFonts w:ascii="Times New Roman" w:hAnsi="Times New Roman"/>
          <w:sz w:val="24"/>
          <w:szCs w:val="23"/>
          <w:lang w:val="id-ID"/>
        </w:rPr>
        <w:t xml:space="preserve"> dan menganalisis</w:t>
      </w:r>
      <w:r w:rsidR="001476AF" w:rsidRPr="002F4DC5">
        <w:rPr>
          <w:rFonts w:ascii="Times New Roman" w:hAnsi="Times New Roman"/>
          <w:sz w:val="24"/>
          <w:szCs w:val="23"/>
          <w:lang w:val="id-ID"/>
        </w:rPr>
        <w:t xml:space="preserve"> pengaruh penilaian risiko terhadap akuntabilitas</w:t>
      </w:r>
      <w:r w:rsidR="002F4DC5">
        <w:rPr>
          <w:rFonts w:ascii="Times New Roman" w:hAnsi="Times New Roman"/>
          <w:sz w:val="24"/>
          <w:szCs w:val="23"/>
          <w:lang w:val="id-ID"/>
        </w:rPr>
        <w:t xml:space="preserve"> pengelolaan keuangan dana desa.</w:t>
      </w:r>
    </w:p>
    <w:p w:rsidR="002F4DC5" w:rsidRDefault="004633FE" w:rsidP="003F67F7">
      <w:pPr>
        <w:pStyle w:val="ListParagraph1"/>
        <w:numPr>
          <w:ilvl w:val="0"/>
          <w:numId w:val="31"/>
        </w:numPr>
        <w:tabs>
          <w:tab w:val="left" w:pos="0"/>
        </w:tabs>
        <w:spacing w:after="0" w:line="360" w:lineRule="auto"/>
        <w:ind w:left="284" w:hanging="284"/>
        <w:jc w:val="both"/>
        <w:rPr>
          <w:rFonts w:ascii="Times New Roman" w:hAnsi="Times New Roman"/>
          <w:sz w:val="24"/>
          <w:szCs w:val="23"/>
          <w:lang w:val="id-ID"/>
        </w:rPr>
      </w:pPr>
      <w:r w:rsidRPr="002F4DC5">
        <w:rPr>
          <w:rFonts w:ascii="Times New Roman" w:hAnsi="Times New Roman"/>
          <w:sz w:val="24"/>
          <w:szCs w:val="23"/>
          <w:lang w:val="id-ID"/>
        </w:rPr>
        <w:t>Untuk m</w:t>
      </w:r>
      <w:r w:rsidR="001476AF" w:rsidRPr="002F4DC5">
        <w:rPr>
          <w:rFonts w:ascii="Times New Roman" w:hAnsi="Times New Roman"/>
          <w:sz w:val="24"/>
          <w:szCs w:val="23"/>
          <w:lang w:val="id-ID"/>
        </w:rPr>
        <w:t>engetahui</w:t>
      </w:r>
      <w:r w:rsidR="003F67F7" w:rsidRPr="002F4DC5">
        <w:rPr>
          <w:rFonts w:ascii="Times New Roman" w:hAnsi="Times New Roman"/>
          <w:sz w:val="24"/>
          <w:szCs w:val="23"/>
          <w:lang w:val="id-ID"/>
        </w:rPr>
        <w:t xml:space="preserve"> dan menganalisis</w:t>
      </w:r>
      <w:r w:rsidR="001476AF" w:rsidRPr="002F4DC5">
        <w:rPr>
          <w:rFonts w:ascii="Times New Roman" w:hAnsi="Times New Roman"/>
          <w:sz w:val="24"/>
          <w:szCs w:val="23"/>
          <w:lang w:val="id-ID"/>
        </w:rPr>
        <w:t xml:space="preserve"> pengaruh kegiatan pengendalian terhadap akuntabilitas pengelolaan keuangan dana desa</w:t>
      </w:r>
      <w:r w:rsidR="002F4DC5" w:rsidRPr="002F4DC5">
        <w:rPr>
          <w:rFonts w:ascii="Times New Roman" w:hAnsi="Times New Roman"/>
          <w:sz w:val="24"/>
          <w:szCs w:val="23"/>
          <w:lang w:val="id-ID"/>
        </w:rPr>
        <w:t>.</w:t>
      </w:r>
      <w:r w:rsidR="001476AF" w:rsidRPr="002F4DC5">
        <w:rPr>
          <w:rFonts w:ascii="Times New Roman" w:hAnsi="Times New Roman"/>
          <w:sz w:val="24"/>
          <w:szCs w:val="23"/>
          <w:lang w:val="id-ID"/>
        </w:rPr>
        <w:t xml:space="preserve"> </w:t>
      </w:r>
    </w:p>
    <w:p w:rsidR="002F4DC5" w:rsidRDefault="004633FE" w:rsidP="003F67F7">
      <w:pPr>
        <w:pStyle w:val="ListParagraph1"/>
        <w:numPr>
          <w:ilvl w:val="0"/>
          <w:numId w:val="31"/>
        </w:numPr>
        <w:tabs>
          <w:tab w:val="left" w:pos="0"/>
        </w:tabs>
        <w:spacing w:after="0" w:line="360" w:lineRule="auto"/>
        <w:ind w:left="284" w:hanging="284"/>
        <w:jc w:val="both"/>
        <w:rPr>
          <w:rFonts w:ascii="Times New Roman" w:hAnsi="Times New Roman"/>
          <w:sz w:val="24"/>
          <w:szCs w:val="23"/>
          <w:lang w:val="id-ID"/>
        </w:rPr>
      </w:pPr>
      <w:r w:rsidRPr="002F4DC5">
        <w:rPr>
          <w:rFonts w:ascii="Times New Roman" w:hAnsi="Times New Roman"/>
          <w:sz w:val="24"/>
          <w:szCs w:val="23"/>
          <w:lang w:val="id-ID"/>
        </w:rPr>
        <w:t>Untuk mengetahui</w:t>
      </w:r>
      <w:r w:rsidR="003F67F7" w:rsidRPr="002F4DC5">
        <w:rPr>
          <w:rFonts w:ascii="Times New Roman" w:hAnsi="Times New Roman"/>
          <w:sz w:val="24"/>
          <w:szCs w:val="23"/>
          <w:lang w:val="id-ID"/>
        </w:rPr>
        <w:t xml:space="preserve"> dan menganalisis</w:t>
      </w:r>
      <w:r w:rsidRPr="002F4DC5">
        <w:rPr>
          <w:rFonts w:ascii="Times New Roman" w:hAnsi="Times New Roman"/>
          <w:sz w:val="24"/>
          <w:szCs w:val="23"/>
          <w:lang w:val="id-ID"/>
        </w:rPr>
        <w:t xml:space="preserve"> </w:t>
      </w:r>
      <w:r w:rsidR="001476AF" w:rsidRPr="002F4DC5">
        <w:rPr>
          <w:rFonts w:ascii="Times New Roman" w:hAnsi="Times New Roman"/>
          <w:sz w:val="24"/>
          <w:szCs w:val="23"/>
          <w:lang w:val="id-ID"/>
        </w:rPr>
        <w:t>pengaruh informasi dan komunikasi terhadap akuntabilitas</w:t>
      </w:r>
      <w:r w:rsidRPr="002F4DC5">
        <w:rPr>
          <w:rFonts w:ascii="Times New Roman" w:hAnsi="Times New Roman"/>
          <w:sz w:val="24"/>
          <w:szCs w:val="23"/>
          <w:lang w:val="id-ID"/>
        </w:rPr>
        <w:t xml:space="preserve"> pengelolaan keuangan dana desa</w:t>
      </w:r>
      <w:r w:rsidR="002F4DC5" w:rsidRPr="002F4DC5">
        <w:rPr>
          <w:rFonts w:ascii="Times New Roman" w:hAnsi="Times New Roman"/>
          <w:sz w:val="24"/>
          <w:szCs w:val="23"/>
          <w:lang w:val="id-ID"/>
        </w:rPr>
        <w:t>.</w:t>
      </w:r>
      <w:r w:rsidRPr="002F4DC5">
        <w:rPr>
          <w:rFonts w:ascii="Times New Roman" w:hAnsi="Times New Roman"/>
          <w:sz w:val="24"/>
          <w:szCs w:val="23"/>
          <w:lang w:val="id-ID"/>
        </w:rPr>
        <w:t xml:space="preserve"> </w:t>
      </w:r>
    </w:p>
    <w:p w:rsidR="002F4DC5" w:rsidRDefault="004633FE" w:rsidP="003F67F7">
      <w:pPr>
        <w:pStyle w:val="ListParagraph1"/>
        <w:numPr>
          <w:ilvl w:val="0"/>
          <w:numId w:val="31"/>
        </w:numPr>
        <w:tabs>
          <w:tab w:val="left" w:pos="0"/>
        </w:tabs>
        <w:spacing w:after="0" w:line="360" w:lineRule="auto"/>
        <w:ind w:left="284" w:hanging="284"/>
        <w:jc w:val="both"/>
        <w:rPr>
          <w:rFonts w:ascii="Times New Roman" w:hAnsi="Times New Roman"/>
          <w:sz w:val="24"/>
          <w:szCs w:val="23"/>
          <w:lang w:val="id-ID"/>
        </w:rPr>
      </w:pPr>
      <w:r w:rsidRPr="002F4DC5">
        <w:rPr>
          <w:rFonts w:ascii="Times New Roman" w:hAnsi="Times New Roman"/>
          <w:sz w:val="24"/>
          <w:szCs w:val="23"/>
          <w:lang w:val="id-ID"/>
        </w:rPr>
        <w:t>Untuk mengetahui</w:t>
      </w:r>
      <w:r w:rsidR="003F67F7" w:rsidRPr="002F4DC5">
        <w:rPr>
          <w:rFonts w:ascii="Times New Roman" w:hAnsi="Times New Roman"/>
          <w:sz w:val="24"/>
          <w:szCs w:val="23"/>
          <w:lang w:val="id-ID"/>
        </w:rPr>
        <w:t xml:space="preserve"> dan menganalisis</w:t>
      </w:r>
      <w:r w:rsidRPr="002F4DC5">
        <w:rPr>
          <w:rFonts w:ascii="Times New Roman" w:hAnsi="Times New Roman"/>
          <w:sz w:val="24"/>
          <w:szCs w:val="23"/>
          <w:lang w:val="id-ID"/>
        </w:rPr>
        <w:t xml:space="preserve"> </w:t>
      </w:r>
      <w:r w:rsidR="001476AF" w:rsidRPr="002F4DC5">
        <w:rPr>
          <w:rFonts w:ascii="Times New Roman" w:hAnsi="Times New Roman"/>
          <w:sz w:val="24"/>
          <w:szCs w:val="23"/>
          <w:lang w:val="id-ID"/>
        </w:rPr>
        <w:t xml:space="preserve"> </w:t>
      </w:r>
      <w:r w:rsidRPr="002F4DC5">
        <w:rPr>
          <w:rFonts w:ascii="Times New Roman" w:hAnsi="Times New Roman"/>
          <w:sz w:val="24"/>
          <w:szCs w:val="23"/>
          <w:lang w:val="id-ID"/>
        </w:rPr>
        <w:t>pengaruh pemantauan pengen</w:t>
      </w:r>
      <w:r w:rsidR="001476AF" w:rsidRPr="002F4DC5">
        <w:rPr>
          <w:rFonts w:ascii="Times New Roman" w:hAnsi="Times New Roman"/>
          <w:sz w:val="24"/>
          <w:szCs w:val="23"/>
          <w:lang w:val="id-ID"/>
        </w:rPr>
        <w:t>dalian internal terhadap akuntabilitas</w:t>
      </w:r>
      <w:r w:rsidRPr="002F4DC5">
        <w:rPr>
          <w:rFonts w:ascii="Times New Roman" w:hAnsi="Times New Roman"/>
          <w:sz w:val="24"/>
          <w:szCs w:val="23"/>
          <w:lang w:val="id-ID"/>
        </w:rPr>
        <w:t xml:space="preserve"> pengelolaan keuangan dana desa</w:t>
      </w:r>
      <w:r w:rsidR="002F4DC5" w:rsidRPr="002F4DC5">
        <w:rPr>
          <w:rFonts w:ascii="Times New Roman" w:hAnsi="Times New Roman"/>
          <w:sz w:val="24"/>
          <w:szCs w:val="23"/>
          <w:lang w:val="id-ID"/>
        </w:rPr>
        <w:t>.</w:t>
      </w:r>
      <w:r w:rsidRPr="002F4DC5">
        <w:rPr>
          <w:rFonts w:ascii="Times New Roman" w:hAnsi="Times New Roman"/>
          <w:sz w:val="24"/>
          <w:szCs w:val="23"/>
          <w:lang w:val="id-ID"/>
        </w:rPr>
        <w:t xml:space="preserve"> </w:t>
      </w:r>
    </w:p>
    <w:p w:rsidR="00D4010E" w:rsidRPr="002F4DC5" w:rsidRDefault="00D4010E" w:rsidP="003F67F7">
      <w:pPr>
        <w:pStyle w:val="ListParagraph1"/>
        <w:numPr>
          <w:ilvl w:val="0"/>
          <w:numId w:val="31"/>
        </w:numPr>
        <w:tabs>
          <w:tab w:val="left" w:pos="0"/>
        </w:tabs>
        <w:spacing w:after="0" w:line="360" w:lineRule="auto"/>
        <w:ind w:left="284" w:hanging="284"/>
        <w:jc w:val="both"/>
        <w:rPr>
          <w:rFonts w:ascii="Times New Roman" w:hAnsi="Times New Roman"/>
          <w:sz w:val="24"/>
          <w:szCs w:val="23"/>
          <w:lang w:val="id-ID"/>
        </w:rPr>
      </w:pPr>
      <w:r w:rsidRPr="002F4DC5">
        <w:rPr>
          <w:rFonts w:ascii="Times New Roman" w:hAnsi="Times New Roman"/>
          <w:sz w:val="24"/>
          <w:szCs w:val="23"/>
          <w:lang w:val="id-ID"/>
        </w:rPr>
        <w:t>Untuk mengetahui</w:t>
      </w:r>
      <w:r w:rsidR="003F67F7" w:rsidRPr="002F4DC5">
        <w:rPr>
          <w:rFonts w:ascii="Times New Roman" w:hAnsi="Times New Roman"/>
          <w:sz w:val="24"/>
          <w:szCs w:val="23"/>
          <w:lang w:val="id-ID"/>
        </w:rPr>
        <w:t xml:space="preserve"> dan menganalisis</w:t>
      </w:r>
      <w:r w:rsidRPr="002F4DC5">
        <w:rPr>
          <w:rFonts w:ascii="Times New Roman" w:hAnsi="Times New Roman"/>
          <w:sz w:val="24"/>
          <w:szCs w:val="23"/>
          <w:lang w:val="id-ID"/>
        </w:rPr>
        <w:t xml:space="preserve"> pengaruh lingkungan pengendalian, penilaian risiko, kegiatan pengendalian, informasi dan komunikasi, pemantauan </w:t>
      </w:r>
      <w:r w:rsidR="002F4DC5">
        <w:rPr>
          <w:rFonts w:ascii="Times New Roman" w:hAnsi="Times New Roman"/>
          <w:sz w:val="24"/>
          <w:szCs w:val="23"/>
          <w:lang w:val="id-ID"/>
        </w:rPr>
        <w:t>pengendalian internal</w:t>
      </w:r>
      <w:r w:rsidRPr="002F4DC5">
        <w:rPr>
          <w:rFonts w:ascii="Times New Roman" w:hAnsi="Times New Roman"/>
          <w:sz w:val="24"/>
          <w:szCs w:val="23"/>
          <w:lang w:val="id-ID"/>
        </w:rPr>
        <w:t xml:space="preserve"> terhadap akuntabilitas pengelolaan keuangan dana desa.</w:t>
      </w:r>
    </w:p>
    <w:p w:rsidR="004633FE" w:rsidRPr="004633FE" w:rsidRDefault="004633FE" w:rsidP="004633FE">
      <w:pPr>
        <w:pStyle w:val="ListParagraph1"/>
        <w:tabs>
          <w:tab w:val="left" w:pos="0"/>
        </w:tabs>
        <w:spacing w:after="0" w:line="360" w:lineRule="auto"/>
        <w:jc w:val="both"/>
        <w:rPr>
          <w:rFonts w:ascii="Times New Roman" w:hAnsi="Times New Roman"/>
          <w:sz w:val="24"/>
          <w:szCs w:val="23"/>
          <w:lang w:val="id-ID"/>
        </w:rPr>
      </w:pPr>
    </w:p>
    <w:p w:rsidR="009A4F42" w:rsidRDefault="003C0F6C" w:rsidP="00256B1E">
      <w:pPr>
        <w:pStyle w:val="Default"/>
        <w:spacing w:line="360" w:lineRule="auto"/>
        <w:jc w:val="both"/>
        <w:rPr>
          <w:b/>
          <w:bCs/>
        </w:rPr>
      </w:pPr>
      <w:r>
        <w:rPr>
          <w:b/>
          <w:bCs/>
        </w:rPr>
        <w:lastRenderedPageBreak/>
        <w:t>1.4</w:t>
      </w:r>
      <w:r w:rsidR="009A4F42">
        <w:rPr>
          <w:b/>
          <w:bCs/>
        </w:rPr>
        <w:t>.2</w:t>
      </w:r>
      <w:r>
        <w:rPr>
          <w:b/>
          <w:bCs/>
        </w:rPr>
        <w:tab/>
      </w:r>
      <w:r w:rsidR="009A4F42" w:rsidRPr="002E19AA">
        <w:rPr>
          <w:b/>
          <w:bCs/>
        </w:rPr>
        <w:t>Manfaat</w:t>
      </w:r>
      <w:r w:rsidR="009A4F42">
        <w:rPr>
          <w:b/>
          <w:bCs/>
        </w:rPr>
        <w:t xml:space="preserve"> Penelitian</w:t>
      </w:r>
    </w:p>
    <w:p w:rsidR="006D529E" w:rsidRPr="006D529E" w:rsidRDefault="0023397D" w:rsidP="003F67F7">
      <w:pPr>
        <w:pStyle w:val="ListParagraph1"/>
        <w:spacing w:after="0"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1. </w:t>
      </w:r>
      <w:r w:rsidR="004633FE">
        <w:rPr>
          <w:rFonts w:ascii="Times New Roman" w:hAnsi="Times New Roman"/>
          <w:sz w:val="24"/>
          <w:szCs w:val="24"/>
          <w:lang w:val="id-ID"/>
        </w:rPr>
        <w:t xml:space="preserve">Untuk </w:t>
      </w:r>
      <w:r w:rsidR="006D529E" w:rsidRPr="006D529E">
        <w:rPr>
          <w:rFonts w:ascii="Times New Roman" w:hAnsi="Times New Roman"/>
          <w:sz w:val="24"/>
          <w:szCs w:val="24"/>
        </w:rPr>
        <w:t>menambah wawasan dan pengetahuan tentang</w:t>
      </w:r>
      <w:r w:rsidR="006D529E">
        <w:rPr>
          <w:rFonts w:ascii="Times New Roman" w:hAnsi="Times New Roman"/>
          <w:sz w:val="24"/>
          <w:szCs w:val="24"/>
          <w:lang w:val="id-ID"/>
        </w:rPr>
        <w:t xml:space="preserve"> </w:t>
      </w:r>
      <w:r w:rsidR="006D529E" w:rsidRPr="009A4F42">
        <w:rPr>
          <w:rFonts w:ascii="Times New Roman" w:hAnsi="Times New Roman"/>
          <w:color w:val="000000"/>
          <w:sz w:val="24"/>
        </w:rPr>
        <w:t xml:space="preserve">pengaruh </w:t>
      </w:r>
      <w:r w:rsidR="004633FE">
        <w:rPr>
          <w:rFonts w:ascii="Times New Roman" w:hAnsi="Times New Roman"/>
          <w:bCs/>
          <w:color w:val="0D0D0D" w:themeColor="text1" w:themeTint="F2"/>
          <w:sz w:val="24"/>
          <w:szCs w:val="24"/>
        </w:rPr>
        <w:t>sistem</w:t>
      </w:r>
      <w:r w:rsidR="004633FE">
        <w:rPr>
          <w:rFonts w:ascii="Times New Roman" w:hAnsi="Times New Roman"/>
          <w:bCs/>
          <w:color w:val="0D0D0D" w:themeColor="text1" w:themeTint="F2"/>
          <w:sz w:val="24"/>
          <w:szCs w:val="24"/>
          <w:lang w:val="id-ID"/>
        </w:rPr>
        <w:t xml:space="preserve"> </w:t>
      </w:r>
      <w:r w:rsidR="006D529E" w:rsidRPr="009A4F42">
        <w:rPr>
          <w:rFonts w:ascii="Times New Roman" w:hAnsi="Times New Roman"/>
          <w:bCs/>
          <w:color w:val="0D0D0D" w:themeColor="text1" w:themeTint="F2"/>
          <w:sz w:val="24"/>
          <w:szCs w:val="24"/>
        </w:rPr>
        <w:t>pengendalian intern terhadap akuntabi</w:t>
      </w:r>
      <w:r w:rsidR="004633FE">
        <w:rPr>
          <w:rFonts w:ascii="Times New Roman" w:hAnsi="Times New Roman"/>
          <w:bCs/>
          <w:color w:val="0D0D0D" w:themeColor="text1" w:themeTint="F2"/>
          <w:sz w:val="24"/>
          <w:szCs w:val="24"/>
        </w:rPr>
        <w:t>litas pengelolaan keuangan dana</w:t>
      </w:r>
      <w:r w:rsidR="004633FE">
        <w:rPr>
          <w:rFonts w:ascii="Times New Roman" w:hAnsi="Times New Roman"/>
          <w:bCs/>
          <w:color w:val="0D0D0D" w:themeColor="text1" w:themeTint="F2"/>
          <w:sz w:val="24"/>
          <w:szCs w:val="24"/>
          <w:lang w:val="id-ID"/>
        </w:rPr>
        <w:t xml:space="preserve"> </w:t>
      </w:r>
      <w:r w:rsidR="006D529E" w:rsidRPr="009A4F42">
        <w:rPr>
          <w:rFonts w:ascii="Times New Roman" w:hAnsi="Times New Roman"/>
          <w:bCs/>
          <w:color w:val="0D0D0D" w:themeColor="text1" w:themeTint="F2"/>
          <w:sz w:val="24"/>
          <w:szCs w:val="24"/>
        </w:rPr>
        <w:t>desa</w:t>
      </w:r>
      <w:r w:rsidR="006D529E" w:rsidRPr="006D529E">
        <w:rPr>
          <w:rFonts w:ascii="Times New Roman" w:hAnsi="Times New Roman"/>
          <w:sz w:val="24"/>
          <w:szCs w:val="24"/>
        </w:rPr>
        <w:t xml:space="preserve"> </w:t>
      </w:r>
    </w:p>
    <w:p w:rsidR="006D529E" w:rsidRPr="004633FE" w:rsidRDefault="0023397D" w:rsidP="003F67F7">
      <w:pPr>
        <w:pStyle w:val="ListParagraph1"/>
        <w:spacing w:after="0"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2. </w:t>
      </w:r>
      <w:r w:rsidR="003F67F7">
        <w:rPr>
          <w:rFonts w:ascii="Times New Roman" w:hAnsi="Times New Roman"/>
          <w:sz w:val="24"/>
          <w:szCs w:val="24"/>
          <w:lang w:val="id-ID"/>
        </w:rPr>
        <w:t xml:space="preserve"> </w:t>
      </w:r>
      <w:r w:rsidR="006D529E">
        <w:rPr>
          <w:rFonts w:ascii="Times New Roman" w:hAnsi="Times New Roman"/>
          <w:sz w:val="24"/>
          <w:szCs w:val="24"/>
        </w:rPr>
        <w:t>Diharapkan penelitian ini dapat memperkaya bahan kepustakaan dan mampu memberikan kontrisbusi pada pengembangan teori, terutama yang berkaitan dengan</w:t>
      </w:r>
      <w:r w:rsidR="006D529E">
        <w:rPr>
          <w:rFonts w:ascii="Times New Roman" w:hAnsi="Times New Roman"/>
          <w:sz w:val="24"/>
          <w:szCs w:val="24"/>
          <w:lang w:val="id-ID"/>
        </w:rPr>
        <w:t xml:space="preserve"> pengelolaan dana desa </w:t>
      </w:r>
      <w:r w:rsidR="006D529E">
        <w:rPr>
          <w:rFonts w:ascii="Times New Roman" w:hAnsi="Times New Roman"/>
          <w:sz w:val="24"/>
          <w:szCs w:val="24"/>
        </w:rPr>
        <w:t xml:space="preserve">, serta dapat dijadikan sebagai referensi untuk penelitian selanjutnya. </w:t>
      </w:r>
    </w:p>
    <w:p w:rsidR="006D529E" w:rsidRPr="004633FE" w:rsidRDefault="004633FE" w:rsidP="003F67F7">
      <w:pPr>
        <w:pStyle w:val="ListParagraph1"/>
        <w:spacing w:after="0" w:line="360" w:lineRule="auto"/>
        <w:ind w:left="426" w:hanging="426"/>
        <w:jc w:val="both"/>
        <w:rPr>
          <w:rFonts w:ascii="Times New Roman" w:hAnsi="Times New Roman"/>
          <w:sz w:val="24"/>
          <w:szCs w:val="24"/>
        </w:rPr>
      </w:pPr>
      <w:r>
        <w:rPr>
          <w:rFonts w:ascii="Times New Roman" w:hAnsi="Times New Roman"/>
          <w:sz w:val="24"/>
          <w:szCs w:val="24"/>
          <w:lang w:val="id-ID"/>
        </w:rPr>
        <w:t>3.</w:t>
      </w:r>
      <w:r>
        <w:rPr>
          <w:rFonts w:ascii="Times New Roman" w:hAnsi="Times New Roman"/>
          <w:sz w:val="24"/>
          <w:szCs w:val="24"/>
          <w:lang w:val="id-ID"/>
        </w:rPr>
        <w:tab/>
        <w:t>P</w:t>
      </w:r>
      <w:r w:rsidR="006D529E">
        <w:rPr>
          <w:rFonts w:ascii="Times New Roman" w:hAnsi="Times New Roman"/>
          <w:sz w:val="24"/>
          <w:szCs w:val="24"/>
          <w:lang w:val="id-ID"/>
        </w:rPr>
        <w:t xml:space="preserve">enelitian </w:t>
      </w:r>
      <w:r w:rsidR="006D529E" w:rsidRPr="006D529E">
        <w:rPr>
          <w:rFonts w:ascii="Times New Roman" w:hAnsi="Times New Roman"/>
          <w:sz w:val="24"/>
          <w:szCs w:val="24"/>
        </w:rPr>
        <w:t>tentang</w:t>
      </w:r>
      <w:r w:rsidR="006D529E">
        <w:rPr>
          <w:rFonts w:ascii="Times New Roman" w:hAnsi="Times New Roman"/>
          <w:sz w:val="24"/>
          <w:szCs w:val="24"/>
          <w:lang w:val="id-ID"/>
        </w:rPr>
        <w:t xml:space="preserve"> </w:t>
      </w:r>
      <w:r w:rsidR="006D529E" w:rsidRPr="009A4F42">
        <w:rPr>
          <w:rFonts w:ascii="Times New Roman" w:hAnsi="Times New Roman"/>
          <w:color w:val="000000"/>
          <w:sz w:val="24"/>
        </w:rPr>
        <w:t xml:space="preserve">pengaruh </w:t>
      </w:r>
      <w:r w:rsidR="006D529E" w:rsidRPr="009A4F42">
        <w:rPr>
          <w:rFonts w:ascii="Times New Roman" w:hAnsi="Times New Roman"/>
          <w:bCs/>
          <w:color w:val="0D0D0D" w:themeColor="text1" w:themeTint="F2"/>
          <w:sz w:val="24"/>
          <w:szCs w:val="24"/>
        </w:rPr>
        <w:t>sist</w:t>
      </w:r>
      <w:r>
        <w:rPr>
          <w:rFonts w:ascii="Times New Roman" w:hAnsi="Times New Roman"/>
          <w:bCs/>
          <w:color w:val="0D0D0D" w:themeColor="text1" w:themeTint="F2"/>
          <w:sz w:val="24"/>
          <w:szCs w:val="24"/>
        </w:rPr>
        <w:t>em pengendalian intern terhadap</w:t>
      </w:r>
      <w:r>
        <w:rPr>
          <w:rFonts w:ascii="Times New Roman" w:hAnsi="Times New Roman"/>
          <w:bCs/>
          <w:color w:val="0D0D0D" w:themeColor="text1" w:themeTint="F2"/>
          <w:sz w:val="24"/>
          <w:szCs w:val="24"/>
          <w:lang w:val="id-ID"/>
        </w:rPr>
        <w:t xml:space="preserve"> </w:t>
      </w:r>
      <w:r w:rsidR="006D529E" w:rsidRPr="009A4F42">
        <w:rPr>
          <w:rFonts w:ascii="Times New Roman" w:hAnsi="Times New Roman"/>
          <w:bCs/>
          <w:color w:val="0D0D0D" w:themeColor="text1" w:themeTint="F2"/>
          <w:sz w:val="24"/>
          <w:szCs w:val="24"/>
        </w:rPr>
        <w:t>akuntabilitas pengelolaan keuangan dana desa</w:t>
      </w:r>
      <w:r w:rsidR="006D529E" w:rsidRPr="006D529E">
        <w:rPr>
          <w:rFonts w:ascii="Times New Roman" w:hAnsi="Times New Roman"/>
          <w:sz w:val="24"/>
          <w:szCs w:val="24"/>
        </w:rPr>
        <w:t xml:space="preserve"> </w:t>
      </w:r>
      <w:r w:rsidR="006D529E">
        <w:rPr>
          <w:rFonts w:ascii="Times New Roman" w:hAnsi="Times New Roman"/>
          <w:sz w:val="24"/>
          <w:szCs w:val="24"/>
        </w:rPr>
        <w:t>tersebut diharapkan dapat menjadi</w:t>
      </w:r>
      <w:r w:rsidR="006D529E">
        <w:rPr>
          <w:rFonts w:ascii="Times New Roman" w:hAnsi="Times New Roman"/>
          <w:sz w:val="24"/>
          <w:szCs w:val="24"/>
          <w:lang w:val="id-ID"/>
        </w:rPr>
        <w:t xml:space="preserve"> </w:t>
      </w:r>
      <w:r w:rsidR="006D529E">
        <w:rPr>
          <w:rFonts w:ascii="Times New Roman" w:hAnsi="Times New Roman"/>
          <w:sz w:val="24"/>
          <w:szCs w:val="24"/>
        </w:rPr>
        <w:t xml:space="preserve">pertimbangan dalam </w:t>
      </w:r>
      <w:r w:rsidR="006D529E">
        <w:rPr>
          <w:rFonts w:ascii="Times New Roman" w:hAnsi="Times New Roman"/>
          <w:sz w:val="24"/>
          <w:szCs w:val="24"/>
          <w:lang w:val="id-ID"/>
        </w:rPr>
        <w:t>pengelolaan dana desa agar lebih baik lagi kedepannya.</w:t>
      </w:r>
    </w:p>
    <w:p w:rsidR="008E5681" w:rsidRDefault="008E5681" w:rsidP="008E5681">
      <w:pPr>
        <w:pStyle w:val="ListParagraph1"/>
        <w:spacing w:after="0" w:line="360" w:lineRule="auto"/>
        <w:jc w:val="both"/>
        <w:rPr>
          <w:rFonts w:ascii="Times New Roman" w:hAnsi="Times New Roman"/>
          <w:sz w:val="24"/>
          <w:szCs w:val="24"/>
          <w:lang w:val="id-ID"/>
        </w:rPr>
      </w:pPr>
    </w:p>
    <w:sectPr w:rsidR="008E5681" w:rsidSect="00C2185C">
      <w:headerReference w:type="default" r:id="rId9"/>
      <w:footerReference w:type="default" r:id="rId10"/>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068" w:rsidRDefault="00C77068" w:rsidP="003248AC">
      <w:pPr>
        <w:spacing w:after="0" w:line="240" w:lineRule="auto"/>
      </w:pPr>
      <w:r>
        <w:separator/>
      </w:r>
    </w:p>
  </w:endnote>
  <w:endnote w:type="continuationSeparator" w:id="1">
    <w:p w:rsidR="00C77068" w:rsidRDefault="00C77068" w:rsidP="00324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54" w:rsidRDefault="00FF1D54">
    <w:pPr>
      <w:pStyle w:val="Footer"/>
      <w:jc w:val="center"/>
    </w:pPr>
  </w:p>
  <w:p w:rsidR="00FF1D54" w:rsidRDefault="00FF1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068" w:rsidRDefault="00C77068" w:rsidP="003248AC">
      <w:pPr>
        <w:spacing w:after="0" w:line="240" w:lineRule="auto"/>
      </w:pPr>
      <w:r>
        <w:separator/>
      </w:r>
    </w:p>
  </w:footnote>
  <w:footnote w:type="continuationSeparator" w:id="1">
    <w:p w:rsidR="00C77068" w:rsidRDefault="00C77068" w:rsidP="00324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54" w:rsidRDefault="00FF1D54">
    <w:pPr>
      <w:pStyle w:val="Header"/>
      <w:jc w:val="right"/>
    </w:pPr>
  </w:p>
  <w:p w:rsidR="00FF1D54" w:rsidRDefault="00FF1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490CB038"/>
    <w:lvl w:ilvl="0" w:tplc="0421000F">
      <w:start w:val="1"/>
      <w:numFmt w:val="decimal"/>
      <w:lvlText w:val="%1."/>
      <w:lvlJc w:val="left"/>
      <w:pPr>
        <w:tabs>
          <w:tab w:val="num" w:pos="1212"/>
        </w:tabs>
        <w:ind w:left="121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BF6"/>
    <w:multiLevelType w:val="hybridMultilevel"/>
    <w:tmpl w:val="48069950"/>
    <w:lvl w:ilvl="0" w:tplc="0421000F">
      <w:start w:val="1"/>
      <w:numFmt w:val="decimal"/>
      <w:lvlText w:val="%1."/>
      <w:lvlJc w:val="left"/>
      <w:pPr>
        <w:tabs>
          <w:tab w:val="num" w:pos="6598"/>
        </w:tabs>
        <w:ind w:left="659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E12"/>
    <w:multiLevelType w:val="hybridMultilevel"/>
    <w:tmpl w:val="8798427A"/>
    <w:lvl w:ilvl="0" w:tplc="0421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6971CC"/>
    <w:multiLevelType w:val="multilevel"/>
    <w:tmpl w:val="B0D2DE9A"/>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decimal"/>
      <w:lvlText w:val="%3)"/>
      <w:lvlJc w:val="left"/>
      <w:pPr>
        <w:ind w:left="2700" w:hanging="720"/>
      </w:pPr>
      <w:rPr>
        <w:rFonts w:hint="default"/>
      </w:rPr>
    </w:lvl>
    <w:lvl w:ilvl="3">
      <w:start w:val="1"/>
      <w:numFmt w:val="decimal"/>
      <w:lvlText w:val="%4."/>
      <w:lvlJc w:val="left"/>
      <w:pPr>
        <w:ind w:left="3240" w:hanging="720"/>
      </w:pPr>
      <w:rPr>
        <w:rFonts w:hint="default"/>
        <w:spacing w:val="-1"/>
        <w:w w:val="99"/>
        <w:sz w:val="24"/>
        <w:szCs w:val="24"/>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2D1E07"/>
    <w:multiLevelType w:val="hybridMultilevel"/>
    <w:tmpl w:val="C6FE8C88"/>
    <w:lvl w:ilvl="0" w:tplc="D2E2A7F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B61A47"/>
    <w:multiLevelType w:val="multilevel"/>
    <w:tmpl w:val="29B6AC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D2857"/>
    <w:multiLevelType w:val="hybridMultilevel"/>
    <w:tmpl w:val="CEBC901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9DE13B5"/>
    <w:multiLevelType w:val="hybridMultilevel"/>
    <w:tmpl w:val="809430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C00BFD"/>
    <w:multiLevelType w:val="hybridMultilevel"/>
    <w:tmpl w:val="6BB462AA"/>
    <w:lvl w:ilvl="0" w:tplc="7E70F910">
      <w:start w:val="1"/>
      <w:numFmt w:val="decimal"/>
      <w:lvlText w:val="%1."/>
      <w:lvlJc w:val="left"/>
      <w:pPr>
        <w:ind w:left="720" w:hanging="360"/>
      </w:pPr>
      <w:rPr>
        <w:rFonts w:ascii="Times New Roman" w:eastAsia="Calibri" w:hAnsi="Times New Roman" w:cs="Times New Roman"/>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C543F2"/>
    <w:multiLevelType w:val="multilevel"/>
    <w:tmpl w:val="21C543F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nsid w:val="26CF7FF6"/>
    <w:multiLevelType w:val="multilevel"/>
    <w:tmpl w:val="26CF7FF6"/>
    <w:lvl w:ilvl="0">
      <w:start w:val="1"/>
      <w:numFmt w:val="upperLetter"/>
      <w:lvlText w:val="%1."/>
      <w:lvlJc w:val="left"/>
      <w:pPr>
        <w:ind w:left="2708" w:hanging="360"/>
      </w:pPr>
      <w:rPr>
        <w:rFonts w:ascii="Times New Roman" w:eastAsia="Calibri" w:hAnsi="Times New Roman" w:cs="Times New Roman"/>
      </w:rPr>
    </w:lvl>
    <w:lvl w:ilvl="1" w:tentative="1">
      <w:start w:val="1"/>
      <w:numFmt w:val="lowerLetter"/>
      <w:lvlText w:val="%2."/>
      <w:lvlJc w:val="left"/>
      <w:pPr>
        <w:ind w:left="3428" w:hanging="360"/>
      </w:pPr>
    </w:lvl>
    <w:lvl w:ilvl="2" w:tentative="1">
      <w:start w:val="1"/>
      <w:numFmt w:val="lowerRoman"/>
      <w:lvlText w:val="%3."/>
      <w:lvlJc w:val="right"/>
      <w:pPr>
        <w:ind w:left="4148" w:hanging="180"/>
      </w:pPr>
    </w:lvl>
    <w:lvl w:ilvl="3" w:tentative="1">
      <w:start w:val="1"/>
      <w:numFmt w:val="decimal"/>
      <w:lvlText w:val="%4."/>
      <w:lvlJc w:val="left"/>
      <w:pPr>
        <w:ind w:left="4868" w:hanging="360"/>
      </w:pPr>
    </w:lvl>
    <w:lvl w:ilvl="4" w:tentative="1">
      <w:start w:val="1"/>
      <w:numFmt w:val="lowerLetter"/>
      <w:lvlText w:val="%5."/>
      <w:lvlJc w:val="left"/>
      <w:pPr>
        <w:ind w:left="5588" w:hanging="360"/>
      </w:pPr>
    </w:lvl>
    <w:lvl w:ilvl="5" w:tentative="1">
      <w:start w:val="1"/>
      <w:numFmt w:val="lowerRoman"/>
      <w:lvlText w:val="%6."/>
      <w:lvlJc w:val="right"/>
      <w:pPr>
        <w:ind w:left="6308" w:hanging="180"/>
      </w:pPr>
    </w:lvl>
    <w:lvl w:ilvl="6" w:tentative="1">
      <w:start w:val="1"/>
      <w:numFmt w:val="decimal"/>
      <w:lvlText w:val="%7."/>
      <w:lvlJc w:val="left"/>
      <w:pPr>
        <w:ind w:left="7028" w:hanging="360"/>
      </w:pPr>
    </w:lvl>
    <w:lvl w:ilvl="7" w:tentative="1">
      <w:start w:val="1"/>
      <w:numFmt w:val="lowerLetter"/>
      <w:lvlText w:val="%8."/>
      <w:lvlJc w:val="left"/>
      <w:pPr>
        <w:ind w:left="7748" w:hanging="360"/>
      </w:pPr>
    </w:lvl>
    <w:lvl w:ilvl="8" w:tentative="1">
      <w:start w:val="1"/>
      <w:numFmt w:val="lowerRoman"/>
      <w:lvlText w:val="%9."/>
      <w:lvlJc w:val="right"/>
      <w:pPr>
        <w:ind w:left="8468" w:hanging="180"/>
      </w:pPr>
    </w:lvl>
  </w:abstractNum>
  <w:abstractNum w:abstractNumId="11">
    <w:nsid w:val="2B7E33F6"/>
    <w:multiLevelType w:val="multilevel"/>
    <w:tmpl w:val="09125F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71FE1"/>
    <w:multiLevelType w:val="multilevel"/>
    <w:tmpl w:val="14FC8C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151E7"/>
    <w:multiLevelType w:val="multilevel"/>
    <w:tmpl w:val="7C3A4BD2"/>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B532F3"/>
    <w:multiLevelType w:val="multilevel"/>
    <w:tmpl w:val="31B532F3"/>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4026183"/>
    <w:multiLevelType w:val="multilevel"/>
    <w:tmpl w:val="E91804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0E666B"/>
    <w:multiLevelType w:val="multilevel"/>
    <w:tmpl w:val="3A0E666B"/>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BD11410"/>
    <w:multiLevelType w:val="hybridMultilevel"/>
    <w:tmpl w:val="A34C0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241E18"/>
    <w:multiLevelType w:val="multilevel"/>
    <w:tmpl w:val="7E8E999C"/>
    <w:lvl w:ilvl="0">
      <w:start w:val="3"/>
      <w:numFmt w:val="decimal"/>
      <w:lvlText w:val="%1"/>
      <w:lvlJc w:val="left"/>
      <w:pPr>
        <w:ind w:left="660" w:hanging="660"/>
      </w:pPr>
      <w:rPr>
        <w:rFonts w:hint="default"/>
        <w:b/>
      </w:rPr>
    </w:lvl>
    <w:lvl w:ilvl="1">
      <w:start w:val="6"/>
      <w:numFmt w:val="decimal"/>
      <w:lvlText w:val="%1.%2"/>
      <w:lvlJc w:val="left"/>
      <w:pPr>
        <w:ind w:left="660" w:hanging="6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FB96072"/>
    <w:multiLevelType w:val="multilevel"/>
    <w:tmpl w:val="4C5CDB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A419AE"/>
    <w:multiLevelType w:val="hybridMultilevel"/>
    <w:tmpl w:val="36EC7DCC"/>
    <w:lvl w:ilvl="0" w:tplc="0A7214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FAD5509"/>
    <w:multiLevelType w:val="hybridMultilevel"/>
    <w:tmpl w:val="F4A635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D3652C"/>
    <w:multiLevelType w:val="multilevel"/>
    <w:tmpl w:val="D7CA0C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857628"/>
    <w:multiLevelType w:val="hybridMultilevel"/>
    <w:tmpl w:val="76DE9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BD5FF4"/>
    <w:multiLevelType w:val="hybridMultilevel"/>
    <w:tmpl w:val="6FF218C8"/>
    <w:lvl w:ilvl="0" w:tplc="D10C6B80">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38F3E5E"/>
    <w:multiLevelType w:val="multilevel"/>
    <w:tmpl w:val="B7641D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435EBC"/>
    <w:multiLevelType w:val="multilevel"/>
    <w:tmpl w:val="3D44C532"/>
    <w:lvl w:ilvl="0">
      <w:start w:val="2"/>
      <w:numFmt w:val="decimal"/>
      <w:lvlText w:val="%1."/>
      <w:lvlJc w:val="left"/>
      <w:pPr>
        <w:ind w:left="720" w:hanging="720"/>
      </w:pPr>
      <w:rPr>
        <w:rFonts w:hint="default"/>
        <w:i w:val="0"/>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BE5A5D"/>
    <w:multiLevelType w:val="hybridMultilevel"/>
    <w:tmpl w:val="76D8CD08"/>
    <w:lvl w:ilvl="0" w:tplc="2C5C530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EC0EC3"/>
    <w:multiLevelType w:val="hybridMultilevel"/>
    <w:tmpl w:val="D19CC4EA"/>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ED2066"/>
    <w:multiLevelType w:val="hybridMultilevel"/>
    <w:tmpl w:val="54E650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AF0899"/>
    <w:multiLevelType w:val="multilevel"/>
    <w:tmpl w:val="71AF089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7123B52"/>
    <w:multiLevelType w:val="multilevel"/>
    <w:tmpl w:val="8B0E0EF4"/>
    <w:lvl w:ilvl="0">
      <w:start w:val="1"/>
      <w:numFmt w:val="decimal"/>
      <w:lvlText w:val="%1."/>
      <w:lvlJc w:val="left"/>
      <w:pPr>
        <w:tabs>
          <w:tab w:val="num" w:pos="731"/>
        </w:tabs>
        <w:ind w:left="731" w:hanging="360"/>
      </w:pPr>
      <w:rPr>
        <w:rFonts w:ascii="Times New Roman" w:eastAsia="Times New Roman" w:hAnsi="Times New Roman" w:cs="Times New Roman"/>
      </w:rPr>
    </w:lvl>
    <w:lvl w:ilvl="1" w:tentative="1">
      <w:start w:val="1"/>
      <w:numFmt w:val="decimal"/>
      <w:lvlText w:val="%2."/>
      <w:lvlJc w:val="left"/>
      <w:pPr>
        <w:tabs>
          <w:tab w:val="num" w:pos="1451"/>
        </w:tabs>
        <w:ind w:left="1451" w:hanging="360"/>
      </w:p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32">
    <w:nsid w:val="7B6B0E92"/>
    <w:multiLevelType w:val="multilevel"/>
    <w:tmpl w:val="CEB4616A"/>
    <w:lvl w:ilvl="0">
      <w:start w:val="1"/>
      <w:numFmt w:val="decimal"/>
      <w:lvlText w:val="%1."/>
      <w:lvlJc w:val="left"/>
      <w:pPr>
        <w:tabs>
          <w:tab w:val="num" w:pos="1440"/>
        </w:tabs>
        <w:ind w:left="1440" w:hanging="360"/>
      </w:pPr>
      <w:rPr>
        <w:rFonts w:ascii="Times New Roman" w:eastAsia="Times New Roman"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nsid w:val="7DA610C8"/>
    <w:multiLevelType w:val="multilevel"/>
    <w:tmpl w:val="5E544E0E"/>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decimal"/>
      <w:lvlText w:val="%3)"/>
      <w:lvlJc w:val="left"/>
      <w:pPr>
        <w:ind w:left="2700" w:hanging="720"/>
      </w:pPr>
      <w:rPr>
        <w:rFonts w:hint="default"/>
      </w:rPr>
    </w:lvl>
    <w:lvl w:ilvl="3">
      <w:start w:val="1"/>
      <w:numFmt w:val="decimal"/>
      <w:lvlText w:val="%4."/>
      <w:lvlJc w:val="left"/>
      <w:pPr>
        <w:ind w:left="3240" w:hanging="720"/>
      </w:pPr>
      <w:rPr>
        <w:rFonts w:hint="default"/>
        <w:spacing w:val="-1"/>
        <w:w w:val="99"/>
        <w:sz w:val="24"/>
        <w:szCs w:val="24"/>
      </w:rPr>
    </w:lvl>
    <w:lvl w:ilvl="4">
      <w:start w:val="10"/>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24"/>
  </w:num>
  <w:num w:numId="3">
    <w:abstractNumId w:val="8"/>
  </w:num>
  <w:num w:numId="4">
    <w:abstractNumId w:val="30"/>
  </w:num>
  <w:num w:numId="5">
    <w:abstractNumId w:val="27"/>
  </w:num>
  <w:num w:numId="6">
    <w:abstractNumId w:val="10"/>
  </w:num>
  <w:num w:numId="7">
    <w:abstractNumId w:val="15"/>
  </w:num>
  <w:num w:numId="8">
    <w:abstractNumId w:val="11"/>
  </w:num>
  <w:num w:numId="9">
    <w:abstractNumId w:val="5"/>
  </w:num>
  <w:num w:numId="10">
    <w:abstractNumId w:val="12"/>
  </w:num>
  <w:num w:numId="11">
    <w:abstractNumId w:val="31"/>
  </w:num>
  <w:num w:numId="12">
    <w:abstractNumId w:val="32"/>
  </w:num>
  <w:num w:numId="13">
    <w:abstractNumId w:val="19"/>
  </w:num>
  <w:num w:numId="14">
    <w:abstractNumId w:val="25"/>
  </w:num>
  <w:num w:numId="15">
    <w:abstractNumId w:val="6"/>
  </w:num>
  <w:num w:numId="16">
    <w:abstractNumId w:val="0"/>
  </w:num>
  <w:num w:numId="17">
    <w:abstractNumId w:val="2"/>
  </w:num>
  <w:num w:numId="18">
    <w:abstractNumId w:val="1"/>
  </w:num>
  <w:num w:numId="19">
    <w:abstractNumId w:val="26"/>
  </w:num>
  <w:num w:numId="20">
    <w:abstractNumId w:val="33"/>
  </w:num>
  <w:num w:numId="21">
    <w:abstractNumId w:val="3"/>
  </w:num>
  <w:num w:numId="22">
    <w:abstractNumId w:val="20"/>
  </w:num>
  <w:num w:numId="23">
    <w:abstractNumId w:val="18"/>
  </w:num>
  <w:num w:numId="24">
    <w:abstractNumId w:val="13"/>
  </w:num>
  <w:num w:numId="25">
    <w:abstractNumId w:val="28"/>
  </w:num>
  <w:num w:numId="26">
    <w:abstractNumId w:val="9"/>
  </w:num>
  <w:num w:numId="27">
    <w:abstractNumId w:val="16"/>
  </w:num>
  <w:num w:numId="28">
    <w:abstractNumId w:val="14"/>
  </w:num>
  <w:num w:numId="29">
    <w:abstractNumId w:val="4"/>
  </w:num>
  <w:num w:numId="30">
    <w:abstractNumId w:val="7"/>
  </w:num>
  <w:num w:numId="31">
    <w:abstractNumId w:val="17"/>
  </w:num>
  <w:num w:numId="32">
    <w:abstractNumId w:val="21"/>
  </w:num>
  <w:num w:numId="33">
    <w:abstractNumId w:val="29"/>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21B2"/>
    <w:rsid w:val="00005F10"/>
    <w:rsid w:val="00052D78"/>
    <w:rsid w:val="00056D32"/>
    <w:rsid w:val="00063BBD"/>
    <w:rsid w:val="00083D14"/>
    <w:rsid w:val="000915F2"/>
    <w:rsid w:val="000D0F2B"/>
    <w:rsid w:val="000D4164"/>
    <w:rsid w:val="00104108"/>
    <w:rsid w:val="0012601D"/>
    <w:rsid w:val="00126CA0"/>
    <w:rsid w:val="001476AF"/>
    <w:rsid w:val="00166BE0"/>
    <w:rsid w:val="00180CF0"/>
    <w:rsid w:val="001B48D6"/>
    <w:rsid w:val="001B56AC"/>
    <w:rsid w:val="001C5B91"/>
    <w:rsid w:val="001D36E2"/>
    <w:rsid w:val="001E0C42"/>
    <w:rsid w:val="001E21AB"/>
    <w:rsid w:val="001E22AC"/>
    <w:rsid w:val="00200661"/>
    <w:rsid w:val="00205962"/>
    <w:rsid w:val="00211FFE"/>
    <w:rsid w:val="002217BF"/>
    <w:rsid w:val="00226E51"/>
    <w:rsid w:val="0023397D"/>
    <w:rsid w:val="0025040A"/>
    <w:rsid w:val="002531DA"/>
    <w:rsid w:val="00256B1E"/>
    <w:rsid w:val="002A36CC"/>
    <w:rsid w:val="002C1EC6"/>
    <w:rsid w:val="002D562B"/>
    <w:rsid w:val="002D5FF3"/>
    <w:rsid w:val="002E0E8D"/>
    <w:rsid w:val="002E3E99"/>
    <w:rsid w:val="002E5A31"/>
    <w:rsid w:val="002F4DC5"/>
    <w:rsid w:val="00304519"/>
    <w:rsid w:val="003248AC"/>
    <w:rsid w:val="0033019E"/>
    <w:rsid w:val="00336610"/>
    <w:rsid w:val="00350C70"/>
    <w:rsid w:val="0039027D"/>
    <w:rsid w:val="003A30AC"/>
    <w:rsid w:val="003A45F2"/>
    <w:rsid w:val="003A5848"/>
    <w:rsid w:val="003B1A35"/>
    <w:rsid w:val="003C0F6C"/>
    <w:rsid w:val="003D24DF"/>
    <w:rsid w:val="003F3C9F"/>
    <w:rsid w:val="003F67F7"/>
    <w:rsid w:val="00411B5D"/>
    <w:rsid w:val="00416401"/>
    <w:rsid w:val="004249C1"/>
    <w:rsid w:val="0042724D"/>
    <w:rsid w:val="0043197A"/>
    <w:rsid w:val="0044319D"/>
    <w:rsid w:val="004633FE"/>
    <w:rsid w:val="00467FE3"/>
    <w:rsid w:val="00494700"/>
    <w:rsid w:val="00496C36"/>
    <w:rsid w:val="004D098F"/>
    <w:rsid w:val="004D614C"/>
    <w:rsid w:val="004E0463"/>
    <w:rsid w:val="004E40F3"/>
    <w:rsid w:val="004F1F5E"/>
    <w:rsid w:val="00515D17"/>
    <w:rsid w:val="00516F59"/>
    <w:rsid w:val="0052261E"/>
    <w:rsid w:val="00524148"/>
    <w:rsid w:val="0055493D"/>
    <w:rsid w:val="005A6656"/>
    <w:rsid w:val="005C23C5"/>
    <w:rsid w:val="005C6990"/>
    <w:rsid w:val="005C7A4D"/>
    <w:rsid w:val="005D3FAD"/>
    <w:rsid w:val="005D5D73"/>
    <w:rsid w:val="005E37BA"/>
    <w:rsid w:val="005F1651"/>
    <w:rsid w:val="0060336C"/>
    <w:rsid w:val="00627D95"/>
    <w:rsid w:val="00636265"/>
    <w:rsid w:val="00640E8A"/>
    <w:rsid w:val="00643762"/>
    <w:rsid w:val="00645738"/>
    <w:rsid w:val="00655B05"/>
    <w:rsid w:val="006570E8"/>
    <w:rsid w:val="00665197"/>
    <w:rsid w:val="006D529E"/>
    <w:rsid w:val="006E1EE7"/>
    <w:rsid w:val="006F6AAA"/>
    <w:rsid w:val="006F6FC0"/>
    <w:rsid w:val="00713723"/>
    <w:rsid w:val="007141AC"/>
    <w:rsid w:val="00731FC1"/>
    <w:rsid w:val="007345CA"/>
    <w:rsid w:val="007520C3"/>
    <w:rsid w:val="00755E15"/>
    <w:rsid w:val="007646FE"/>
    <w:rsid w:val="007717CA"/>
    <w:rsid w:val="00772615"/>
    <w:rsid w:val="0078312C"/>
    <w:rsid w:val="007910B5"/>
    <w:rsid w:val="007B2795"/>
    <w:rsid w:val="007D58C6"/>
    <w:rsid w:val="00806C71"/>
    <w:rsid w:val="00812ADA"/>
    <w:rsid w:val="008457C0"/>
    <w:rsid w:val="008B7E4B"/>
    <w:rsid w:val="008B7F21"/>
    <w:rsid w:val="008D75E4"/>
    <w:rsid w:val="008E54AC"/>
    <w:rsid w:val="008E5681"/>
    <w:rsid w:val="009139E5"/>
    <w:rsid w:val="00915996"/>
    <w:rsid w:val="00964BA5"/>
    <w:rsid w:val="009A44B6"/>
    <w:rsid w:val="009A4F42"/>
    <w:rsid w:val="009F095C"/>
    <w:rsid w:val="00A021B2"/>
    <w:rsid w:val="00A13298"/>
    <w:rsid w:val="00A24846"/>
    <w:rsid w:val="00A24F54"/>
    <w:rsid w:val="00A41653"/>
    <w:rsid w:val="00A54DF8"/>
    <w:rsid w:val="00A55EB1"/>
    <w:rsid w:val="00A70C9A"/>
    <w:rsid w:val="00A9172B"/>
    <w:rsid w:val="00A93252"/>
    <w:rsid w:val="00B1462A"/>
    <w:rsid w:val="00B501F3"/>
    <w:rsid w:val="00B7023C"/>
    <w:rsid w:val="00B82CD8"/>
    <w:rsid w:val="00B94006"/>
    <w:rsid w:val="00BC353A"/>
    <w:rsid w:val="00BC528B"/>
    <w:rsid w:val="00BC6546"/>
    <w:rsid w:val="00BD5D5B"/>
    <w:rsid w:val="00C0409B"/>
    <w:rsid w:val="00C1473C"/>
    <w:rsid w:val="00C1508C"/>
    <w:rsid w:val="00C2185C"/>
    <w:rsid w:val="00C22760"/>
    <w:rsid w:val="00C434FB"/>
    <w:rsid w:val="00C504B1"/>
    <w:rsid w:val="00C51695"/>
    <w:rsid w:val="00C77068"/>
    <w:rsid w:val="00CA314C"/>
    <w:rsid w:val="00CA6AFB"/>
    <w:rsid w:val="00CF3E98"/>
    <w:rsid w:val="00D01FA9"/>
    <w:rsid w:val="00D4010E"/>
    <w:rsid w:val="00D50BB7"/>
    <w:rsid w:val="00D7045A"/>
    <w:rsid w:val="00D82D2F"/>
    <w:rsid w:val="00D846BE"/>
    <w:rsid w:val="00D9272C"/>
    <w:rsid w:val="00DA7CAC"/>
    <w:rsid w:val="00DB3CBF"/>
    <w:rsid w:val="00DE6E25"/>
    <w:rsid w:val="00E06877"/>
    <w:rsid w:val="00E2714C"/>
    <w:rsid w:val="00E41AC2"/>
    <w:rsid w:val="00E4221C"/>
    <w:rsid w:val="00E556D8"/>
    <w:rsid w:val="00E71DE5"/>
    <w:rsid w:val="00E73B37"/>
    <w:rsid w:val="00EB5957"/>
    <w:rsid w:val="00ED3DD8"/>
    <w:rsid w:val="00EF4F6D"/>
    <w:rsid w:val="00F01671"/>
    <w:rsid w:val="00F03566"/>
    <w:rsid w:val="00F77892"/>
    <w:rsid w:val="00F91252"/>
    <w:rsid w:val="00FB1A41"/>
    <w:rsid w:val="00FC4093"/>
    <w:rsid w:val="00FD39A1"/>
    <w:rsid w:val="00FE6C47"/>
    <w:rsid w:val="00FF1D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B2"/>
    <w:pPr>
      <w:ind w:left="720"/>
      <w:contextualSpacing/>
    </w:pPr>
  </w:style>
  <w:style w:type="paragraph" w:customStyle="1" w:styleId="Default">
    <w:name w:val="Default"/>
    <w:rsid w:val="00EB59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04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08"/>
    <w:rPr>
      <w:rFonts w:ascii="Tahoma" w:hAnsi="Tahoma" w:cs="Tahoma"/>
      <w:sz w:val="16"/>
      <w:szCs w:val="16"/>
    </w:rPr>
  </w:style>
  <w:style w:type="paragraph" w:customStyle="1" w:styleId="ListParagraph1">
    <w:name w:val="List Paragraph1"/>
    <w:basedOn w:val="Normal"/>
    <w:uiPriority w:val="34"/>
    <w:qFormat/>
    <w:rsid w:val="000D4164"/>
    <w:pPr>
      <w:ind w:left="720"/>
      <w:contextualSpacing/>
    </w:pPr>
    <w:rPr>
      <w:rFonts w:ascii="Calibri" w:eastAsia="Calibri" w:hAnsi="Calibri" w:cs="Times New Roman"/>
      <w:lang w:val="en-US"/>
    </w:rPr>
  </w:style>
  <w:style w:type="table" w:styleId="TableGrid">
    <w:name w:val="Table Grid"/>
    <w:basedOn w:val="TableNormal"/>
    <w:uiPriority w:val="59"/>
    <w:rsid w:val="00F01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8AC"/>
  </w:style>
  <w:style w:type="paragraph" w:styleId="Footer">
    <w:name w:val="footer"/>
    <w:basedOn w:val="Normal"/>
    <w:link w:val="FooterChar"/>
    <w:uiPriority w:val="99"/>
    <w:unhideWhenUsed/>
    <w:rsid w:val="0032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8AC"/>
  </w:style>
  <w:style w:type="character" w:styleId="Hyperlink">
    <w:name w:val="Hyperlink"/>
    <w:basedOn w:val="DefaultParagraphFont"/>
    <w:uiPriority w:val="99"/>
    <w:unhideWhenUsed/>
    <w:rsid w:val="00DB3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26429903552589079"/>
          <c:y val="6.6746195585655407E-2"/>
          <c:w val="0.59239425866108897"/>
          <c:h val="0.81934347843825261"/>
        </c:manualLayout>
      </c:layout>
      <c:barChart>
        <c:barDir val="col"/>
        <c:grouping val="clustered"/>
        <c:ser>
          <c:idx val="0"/>
          <c:order val="0"/>
          <c:tx>
            <c:strRef>
              <c:f>Sheet1!$B$1</c:f>
              <c:strCache>
                <c:ptCount val="1"/>
                <c:pt idx="0">
                  <c:v>2015</c:v>
                </c:pt>
              </c:strCache>
            </c:strRef>
          </c:tx>
          <c:cat>
            <c:strRef>
              <c:f>Sheet1!$A$2</c:f>
              <c:strCache>
                <c:ptCount val="1"/>
                <c:pt idx="0">
                  <c:v>Pertumbuhan Pengalokasian Dana Desa ke Desa</c:v>
                </c:pt>
              </c:strCache>
            </c:strRef>
          </c:cat>
          <c:val>
            <c:numRef>
              <c:f>Sheet1!$B$2</c:f>
              <c:numCache>
                <c:formatCode>"Rp"#,##0_);[Red]\("Rp"#,##0\)</c:formatCode>
                <c:ptCount val="1"/>
                <c:pt idx="0">
                  <c:v>20700000000000</c:v>
                </c:pt>
              </c:numCache>
            </c:numRef>
          </c:val>
        </c:ser>
        <c:ser>
          <c:idx val="1"/>
          <c:order val="1"/>
          <c:tx>
            <c:strRef>
              <c:f>Sheet1!$C$1</c:f>
              <c:strCache>
                <c:ptCount val="1"/>
                <c:pt idx="0">
                  <c:v>2016</c:v>
                </c:pt>
              </c:strCache>
            </c:strRef>
          </c:tx>
          <c:cat>
            <c:strRef>
              <c:f>Sheet1!$A$2</c:f>
              <c:strCache>
                <c:ptCount val="1"/>
                <c:pt idx="0">
                  <c:v>Pertumbuhan Pengalokasian Dana Desa ke Desa</c:v>
                </c:pt>
              </c:strCache>
            </c:strRef>
          </c:cat>
          <c:val>
            <c:numRef>
              <c:f>Sheet1!$C$2</c:f>
              <c:numCache>
                <c:formatCode>#,##0</c:formatCode>
                <c:ptCount val="1"/>
                <c:pt idx="0">
                  <c:v>46900000000000</c:v>
                </c:pt>
              </c:numCache>
            </c:numRef>
          </c:val>
        </c:ser>
        <c:ser>
          <c:idx val="2"/>
          <c:order val="2"/>
          <c:tx>
            <c:strRef>
              <c:f>Sheet1!$D$1</c:f>
              <c:strCache>
                <c:ptCount val="1"/>
                <c:pt idx="0">
                  <c:v>2017</c:v>
                </c:pt>
              </c:strCache>
            </c:strRef>
          </c:tx>
          <c:cat>
            <c:strRef>
              <c:f>Sheet1!$A$2</c:f>
              <c:strCache>
                <c:ptCount val="1"/>
                <c:pt idx="0">
                  <c:v>Pertumbuhan Pengalokasian Dana Desa ke Desa</c:v>
                </c:pt>
              </c:strCache>
            </c:strRef>
          </c:cat>
          <c:val>
            <c:numRef>
              <c:f>Sheet1!$D$2</c:f>
              <c:numCache>
                <c:formatCode>"Rp"#,##0_);[Red]\("Rp"#,##0\)</c:formatCode>
                <c:ptCount val="1"/>
                <c:pt idx="0">
                  <c:v>60000000000000</c:v>
                </c:pt>
              </c:numCache>
            </c:numRef>
          </c:val>
        </c:ser>
        <c:axId val="81082240"/>
        <c:axId val="81083776"/>
      </c:barChart>
      <c:catAx>
        <c:axId val="81082240"/>
        <c:scaling>
          <c:orientation val="minMax"/>
        </c:scaling>
        <c:axPos val="b"/>
        <c:tickLblPos val="nextTo"/>
        <c:crossAx val="81083776"/>
        <c:crosses val="autoZero"/>
        <c:auto val="1"/>
        <c:lblAlgn val="ctr"/>
        <c:lblOffset val="100"/>
      </c:catAx>
      <c:valAx>
        <c:axId val="81083776"/>
        <c:scaling>
          <c:orientation val="minMax"/>
        </c:scaling>
        <c:axPos val="l"/>
        <c:majorGridlines/>
        <c:numFmt formatCode="&quot;Rp&quot;#,##0_);[Red]\(&quot;Rp&quot;#,##0\)" sourceLinked="1"/>
        <c:tickLblPos val="nextTo"/>
        <c:crossAx val="810822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61D5-CA26-4E47-B12D-281F2163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2018-08-01T05:30:00Z</cp:lastPrinted>
  <dcterms:created xsi:type="dcterms:W3CDTF">2018-07-26T03:24:00Z</dcterms:created>
  <dcterms:modified xsi:type="dcterms:W3CDTF">2018-08-10T10:31:00Z</dcterms:modified>
</cp:coreProperties>
</file>