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44" w:rsidRDefault="008A0744" w:rsidP="008A074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8A0744" w:rsidRDefault="008A0744" w:rsidP="008A074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8A0744" w:rsidRDefault="008A0744" w:rsidP="008A0744">
      <w:pPr>
        <w:spacing w:after="0" w:line="360" w:lineRule="auto"/>
        <w:jc w:val="center"/>
        <w:rPr>
          <w:rFonts w:ascii="Times New Roman" w:hAnsi="Times New Roman" w:cs="Times New Roman"/>
          <w:b/>
          <w:sz w:val="24"/>
          <w:szCs w:val="24"/>
        </w:rPr>
      </w:pPr>
    </w:p>
    <w:p w:rsidR="008A0744" w:rsidRDefault="008A0744" w:rsidP="008A0744">
      <w:pPr>
        <w:spacing w:after="0" w:line="360" w:lineRule="auto"/>
        <w:rPr>
          <w:rFonts w:ascii="Times New Roman" w:hAnsi="Times New Roman" w:cs="Times New Roman"/>
          <w:b/>
          <w:sz w:val="24"/>
          <w:szCs w:val="24"/>
        </w:rPr>
      </w:pPr>
      <w:r w:rsidRPr="00ED1082">
        <w:rPr>
          <w:rFonts w:ascii="Times New Roman" w:hAnsi="Times New Roman" w:cs="Times New Roman"/>
          <w:b/>
          <w:sz w:val="24"/>
          <w:szCs w:val="24"/>
        </w:rPr>
        <w:t>2.1</w:t>
      </w:r>
      <w:r w:rsidR="00D060A0">
        <w:rPr>
          <w:rFonts w:ascii="Times New Roman" w:hAnsi="Times New Roman" w:cs="Times New Roman"/>
          <w:b/>
          <w:sz w:val="24"/>
          <w:szCs w:val="24"/>
        </w:rPr>
        <w:tab/>
      </w:r>
      <w:r w:rsidRPr="00ED1082">
        <w:rPr>
          <w:rFonts w:ascii="Times New Roman" w:hAnsi="Times New Roman" w:cs="Times New Roman"/>
          <w:b/>
          <w:sz w:val="24"/>
          <w:szCs w:val="24"/>
        </w:rPr>
        <w:t xml:space="preserve"> Landasan Teori</w:t>
      </w:r>
    </w:p>
    <w:p w:rsidR="008A0744" w:rsidRPr="008A0744" w:rsidRDefault="008A0744" w:rsidP="008A0744">
      <w:pPr>
        <w:pStyle w:val="Default"/>
        <w:spacing w:line="360" w:lineRule="auto"/>
        <w:jc w:val="both"/>
      </w:pPr>
      <w:r w:rsidRPr="007B09BB">
        <w:rPr>
          <w:b/>
        </w:rPr>
        <w:t>2.</w:t>
      </w:r>
      <w:r>
        <w:rPr>
          <w:b/>
        </w:rPr>
        <w:t>1.</w:t>
      </w:r>
      <w:r w:rsidR="00D060A0">
        <w:rPr>
          <w:b/>
        </w:rPr>
        <w:t>1</w:t>
      </w:r>
      <w:r w:rsidRPr="007B09BB">
        <w:rPr>
          <w:b/>
        </w:rPr>
        <w:t xml:space="preserve"> </w:t>
      </w:r>
      <w:r w:rsidR="00D060A0">
        <w:rPr>
          <w:b/>
        </w:rPr>
        <w:tab/>
      </w:r>
      <w:r w:rsidRPr="007B09BB">
        <w:rPr>
          <w:b/>
          <w:bCs/>
        </w:rPr>
        <w:t xml:space="preserve">Pemerintah Desa </w:t>
      </w:r>
    </w:p>
    <w:p w:rsidR="00F01671" w:rsidRPr="007B09BB" w:rsidRDefault="00F01671" w:rsidP="00F01671">
      <w:pPr>
        <w:pStyle w:val="Default"/>
        <w:spacing w:line="360" w:lineRule="auto"/>
        <w:ind w:firstLine="720"/>
        <w:jc w:val="both"/>
      </w:pPr>
      <w:r w:rsidRPr="007B09BB">
        <w:t>Pemerintahan desa diselenggarakan oleh pemerintah desa. Kewenangan desa meliputi kewenangan di bidang penyelenggaraan pemerintahan desa, pelaksanaan pembangunan desa, pembinaan kemasyarakatan desa, dan pemberdayaan masyarakat desa berdasarkan prakarsa masyarakat, hak asal usul, dan adat istiadat desa (UU No</w:t>
      </w:r>
      <w:r w:rsidR="00E111FE">
        <w:t xml:space="preserve">mor </w:t>
      </w:r>
      <w:r w:rsidRPr="007B09BB">
        <w:t xml:space="preserve">6 Tahun 2014 Pasal 18). </w:t>
      </w:r>
    </w:p>
    <w:p w:rsidR="00F01671" w:rsidRDefault="00E111FE" w:rsidP="00F01671">
      <w:pPr>
        <w:pStyle w:val="Default"/>
        <w:spacing w:line="360" w:lineRule="auto"/>
        <w:ind w:firstLine="720"/>
        <w:jc w:val="both"/>
      </w:pPr>
      <w:r>
        <w:t>Peraturan Pemerintah Nomor</w:t>
      </w:r>
      <w:r w:rsidR="00F01671" w:rsidRPr="007B09BB">
        <w:t xml:space="preserve"> 72 tahun 2005 menjelaskan bahwa pemerintahan desa adalah penyelenggaraan urusan pemerintahan oleh pemerintah desa dan badan permusyawaratan desa dalam mengatur dan mengurus kepentingan masyarakat setempat berdasarkan asal-usul dan adat istiadat setempat yang diakui dan dihormati dalam sistem Pemerintahan Negara Kesatuan Republik Indonesia. Pemerintah desa adalah kepala desa atau yang disebut dengan nama lain dibantu perangkat desa sebagai unsur penyelenggara pemerintahan desa. Kekuasaan pengelolaan keuangan desa dipegang oleh kepala desa. Permendagri</w:t>
      </w:r>
      <w:r w:rsidR="00940A9B">
        <w:t xml:space="preserve"> No</w:t>
      </w:r>
      <w:r>
        <w:t>mor</w:t>
      </w:r>
      <w:r w:rsidR="00940A9B">
        <w:t xml:space="preserve"> </w:t>
      </w:r>
      <w:r w:rsidR="00F01671" w:rsidRPr="007B09BB">
        <w:t>113</w:t>
      </w:r>
      <w:r w:rsidR="00DA7CAC">
        <w:t xml:space="preserve"> tahun 2004 tentang pengelolaan keuangan desa</w:t>
      </w:r>
      <w:r w:rsidR="00F01671" w:rsidRPr="007B09BB">
        <w:t xml:space="preserve"> menyatakan bahwa dalam siklus pengelolaan keuangan desa merupakan tanggung jawab dan tugas dari kepala desa dan pelaksana teknis pengelolaan keuangan desa (sekretaris desa, k</w:t>
      </w:r>
      <w:r w:rsidR="007717CA">
        <w:t xml:space="preserve">epala seksi </w:t>
      </w:r>
      <w:r w:rsidR="00940A9B">
        <w:t>dan bendahara desa), menyatakan</w:t>
      </w:r>
      <w:r w:rsidR="007717CA">
        <w:t>:</w:t>
      </w:r>
      <w:r w:rsidR="00F01671" w:rsidRPr="007B09BB">
        <w:t xml:space="preserve"> </w:t>
      </w:r>
    </w:p>
    <w:p w:rsidR="00F01671" w:rsidRPr="007B09BB" w:rsidRDefault="00F01671" w:rsidP="00DA7CAC">
      <w:pPr>
        <w:pStyle w:val="Default"/>
        <w:ind w:firstLine="720"/>
        <w:jc w:val="both"/>
      </w:pPr>
      <w:r w:rsidRPr="007B09BB">
        <w:t xml:space="preserve">1. Kepala Desa </w:t>
      </w:r>
    </w:p>
    <w:p w:rsidR="00F01671" w:rsidRPr="001E7FC0" w:rsidRDefault="00F01671" w:rsidP="00940A9B">
      <w:pPr>
        <w:pStyle w:val="Default"/>
        <w:ind w:left="993"/>
        <w:jc w:val="both"/>
      </w:pPr>
      <w:r w:rsidRPr="007B09BB">
        <w:t>Kepala desa adalah Pemegang kekuasaan pengelolaan keuangan desa dan mewakili pemerintah desa dalam kepemilikan kekayaan milik desa yang dipisahkan. Kepala desa memiliki kewenangan yaitu: Menetapkan kebijakan tentang pelaksanaan APBDesa, menetapkan Pelaksana Teknis Pengelolaan Keuangan Desa (PTPKD), menetapkan petugas yang melakuka</w:t>
      </w:r>
      <w:r>
        <w:t>n pemungutan penerimaan desa , menyetujui penegluaran atas kegiatan yang ditetapkan dalam APBDesa, dan melakukan tindakan yang mengakbiatkan pengeluaran atas beban APBDesa.</w:t>
      </w:r>
      <w:r w:rsidRPr="007B09BB">
        <w:t xml:space="preserve"> </w:t>
      </w:r>
    </w:p>
    <w:p w:rsidR="00F01671" w:rsidRPr="007B09BB" w:rsidRDefault="00F01671" w:rsidP="00DA7CAC">
      <w:pPr>
        <w:pStyle w:val="Default"/>
        <w:ind w:firstLine="720"/>
        <w:jc w:val="both"/>
        <w:rPr>
          <w:color w:val="auto"/>
        </w:rPr>
      </w:pPr>
      <w:r w:rsidRPr="007B09BB">
        <w:rPr>
          <w:color w:val="auto"/>
        </w:rPr>
        <w:t xml:space="preserve">2. Sekretaris Desa </w:t>
      </w:r>
    </w:p>
    <w:p w:rsidR="00F01671" w:rsidRDefault="00F01671" w:rsidP="00940A9B">
      <w:pPr>
        <w:pStyle w:val="Default"/>
        <w:ind w:left="993"/>
        <w:jc w:val="both"/>
        <w:rPr>
          <w:color w:val="auto"/>
        </w:rPr>
      </w:pPr>
      <w:r w:rsidRPr="007B09BB">
        <w:rPr>
          <w:color w:val="auto"/>
        </w:rPr>
        <w:t xml:space="preserve">Sekretaris desa selaku koordinator PTPKD membantu kepala desa dalam melaksanakan pengelolaan keuangan desa, dengan tugas: </w:t>
      </w:r>
      <w:r w:rsidRPr="007B09BB">
        <w:rPr>
          <w:color w:val="auto"/>
        </w:rPr>
        <w:lastRenderedPageBreak/>
        <w:t xml:space="preserve">menyusun dan melaksanakan kebijakan pengelolaan APBDesa. Menyusun rancangan peraturan desa mengenai APBDesa, perubahan APBDesa dan pertanggungjawaban pelaksanaan APBDesa. Melakukan pengendalian terhadap pelaksanaan kegiatan yang telah ditetapkan dalam APBDesa. Menyusun pelaporan dan pertanggungjawaban pelaksanaan APBDesa. Melakukan verifikasi terhadap Rencana Anggaran Belanja (RAB), bukti-bukti penerimaan dan pengeluaran APBDesa (SPP). Sekretaris desa mendapatkan pelimpahan kewenangan dari kepala desa dalam melaksanakan pengelolaan keuangan desa, dan bertanggungjawab kepada kepala desa. </w:t>
      </w:r>
    </w:p>
    <w:p w:rsidR="00F01671" w:rsidRPr="007B09BB" w:rsidRDefault="00F01671" w:rsidP="00DA7CAC">
      <w:pPr>
        <w:pStyle w:val="Default"/>
        <w:ind w:firstLine="720"/>
        <w:jc w:val="both"/>
        <w:rPr>
          <w:color w:val="auto"/>
        </w:rPr>
      </w:pPr>
      <w:r>
        <w:rPr>
          <w:color w:val="auto"/>
        </w:rPr>
        <w:t xml:space="preserve">3. Kepala Seksi </w:t>
      </w:r>
    </w:p>
    <w:p w:rsidR="00F01671" w:rsidRDefault="00F01671" w:rsidP="00940A9B">
      <w:pPr>
        <w:pStyle w:val="Default"/>
        <w:ind w:left="993"/>
        <w:jc w:val="both"/>
        <w:rPr>
          <w:color w:val="auto"/>
        </w:rPr>
      </w:pPr>
      <w:r w:rsidRPr="007B09BB">
        <w:rPr>
          <w:color w:val="auto"/>
        </w:rPr>
        <w:t>Kepala seksi merupakan salah satu unsur dari PTPKD yang bertindak sebagai pelaksana kegiatan sesuai dengan bidangnya. Sesuai PP Nomor 47 Tahun 2015 pasal 64 dinyatakan bahwa desa paling banyak terdiri dari 3 (tiga) seksi. Kepala seksi mempunyai tugas: Menyusun RAB kegiatan yang menjadi tanggungjawabnya. Melaksanakan kegiatan dan/atau bersama lembaga kemasyarakatan desa yang telah ditetapkan di dalam APBDesa. Melakukan tindakan pengeluaran yang menyebabkan atas beban anggaran belanja kegiatan. Mengendalikan pelaksanaan dengan melakukan pencatatan dalam buku pembantu kas kegiatan. Melaporkan perkembangan pelaksanaan kegiatan kepada kepala desa. Mengajukan SPP dan melengkapinya dengan bukti-bukti pendukung atas beban pengeluaran pelaksanaan kegiatan</w:t>
      </w:r>
    </w:p>
    <w:p w:rsidR="00F01671" w:rsidRPr="007B09BB" w:rsidRDefault="00F01671" w:rsidP="00DA7CAC">
      <w:pPr>
        <w:pStyle w:val="Default"/>
        <w:ind w:firstLine="720"/>
        <w:jc w:val="both"/>
        <w:rPr>
          <w:color w:val="auto"/>
        </w:rPr>
      </w:pPr>
      <w:r>
        <w:rPr>
          <w:color w:val="auto"/>
        </w:rPr>
        <w:t xml:space="preserve">4. Bendahara Desa </w:t>
      </w:r>
    </w:p>
    <w:p w:rsidR="00CF50AE" w:rsidRDefault="00F01671" w:rsidP="00CF50AE">
      <w:pPr>
        <w:pStyle w:val="Default"/>
        <w:ind w:left="993"/>
        <w:jc w:val="both"/>
        <w:rPr>
          <w:color w:val="auto"/>
        </w:rPr>
      </w:pPr>
      <w:r w:rsidRPr="007B09BB">
        <w:rPr>
          <w:color w:val="auto"/>
        </w:rPr>
        <w:t>Bendahara desa merupakan salah satu unsur dari PTPKD yang dijabat oleh kepala/staf urusan keuangan dan memiliki tugas untuk membantu sekretaris desa. Bendahara de</w:t>
      </w:r>
      <w:r w:rsidR="00DA7CAC">
        <w:rPr>
          <w:color w:val="auto"/>
        </w:rPr>
        <w:t xml:space="preserve">sa mengelola keuangan desa yang </w:t>
      </w:r>
      <w:r w:rsidR="00FE2461">
        <w:rPr>
          <w:color w:val="auto"/>
        </w:rPr>
        <w:t>meliputi penerimaan pen</w:t>
      </w:r>
      <w:r w:rsidRPr="007B09BB">
        <w:rPr>
          <w:color w:val="auto"/>
        </w:rPr>
        <w:t>dapatan desa dan</w:t>
      </w:r>
      <w:r w:rsidR="007717CA">
        <w:rPr>
          <w:color w:val="auto"/>
        </w:rPr>
        <w:t xml:space="preserve"> </w:t>
      </w:r>
      <w:r w:rsidRPr="007B09BB">
        <w:rPr>
          <w:color w:val="auto"/>
        </w:rPr>
        <w:t xml:space="preserve">Penatausahaan dilakukan dengan </w:t>
      </w:r>
      <w:r w:rsidR="007717CA">
        <w:rPr>
          <w:color w:val="auto"/>
        </w:rPr>
        <w:t xml:space="preserve">menggunakan buku kas umum, buku </w:t>
      </w:r>
      <w:r w:rsidRPr="007B09BB">
        <w:rPr>
          <w:color w:val="auto"/>
        </w:rPr>
        <w:t>kas pembantu pajak, dan buku bank. Penatausahaan yang dilaku</w:t>
      </w:r>
      <w:r w:rsidR="00DA7CAC">
        <w:rPr>
          <w:color w:val="auto"/>
        </w:rPr>
        <w:t xml:space="preserve">kan antara lain meliputi yaitu: </w:t>
      </w:r>
      <w:r w:rsidRPr="007B09BB">
        <w:rPr>
          <w:color w:val="auto"/>
        </w:rPr>
        <w:t xml:space="preserve">menerima, menyimpan, </w:t>
      </w:r>
      <w:r w:rsidR="00DA7CAC">
        <w:rPr>
          <w:color w:val="auto"/>
        </w:rPr>
        <w:t xml:space="preserve"> </w:t>
      </w:r>
      <w:r w:rsidRPr="007B09BB">
        <w:rPr>
          <w:color w:val="auto"/>
        </w:rPr>
        <w:t>menyetorkan/membayar. Memungut dan menyetorkan PPh dan pajak lainnya. Melakukan pencatatan setiap penerimaan dan pengeluaran serta melakukan tutup buku setiap akhir bulan secara tertib. Mempertanggungjawabkan uang melalui laporan pertanggungjawaban</w:t>
      </w:r>
      <w:r>
        <w:rPr>
          <w:color w:val="auto"/>
        </w:rPr>
        <w:t>.</w:t>
      </w:r>
    </w:p>
    <w:p w:rsidR="00CF50AE" w:rsidRDefault="00CF50AE" w:rsidP="00CF50AE">
      <w:pPr>
        <w:pStyle w:val="Default"/>
        <w:ind w:left="993" w:hanging="284"/>
        <w:jc w:val="both"/>
        <w:rPr>
          <w:color w:val="auto"/>
        </w:rPr>
      </w:pPr>
      <w:r>
        <w:rPr>
          <w:color w:val="auto"/>
        </w:rPr>
        <w:t>5. Badan Permusyawaratan Desa</w:t>
      </w:r>
    </w:p>
    <w:p w:rsidR="00CF50AE" w:rsidRDefault="00CF50AE" w:rsidP="00CF50AE">
      <w:pPr>
        <w:shd w:val="clear" w:color="auto" w:fill="FFFFFF"/>
        <w:spacing w:after="0" w:line="240" w:lineRule="auto"/>
        <w:ind w:left="993"/>
        <w:jc w:val="both"/>
        <w:textAlignment w:val="baseline"/>
        <w:rPr>
          <w:rFonts w:ascii="Verdana" w:eastAsia="Times New Roman" w:hAnsi="Verdana" w:cs="Arial"/>
          <w:color w:val="000000"/>
          <w:sz w:val="25"/>
          <w:szCs w:val="25"/>
          <w:bdr w:val="none" w:sz="0" w:space="0" w:color="auto" w:frame="1"/>
          <w:lang w:eastAsia="id-ID"/>
        </w:rPr>
      </w:pPr>
      <w:r w:rsidRPr="00CF50AE">
        <w:rPr>
          <w:rFonts w:ascii="Times New Roman" w:eastAsia="Times New Roman" w:hAnsi="Times New Roman" w:cs="Times New Roman"/>
          <w:color w:val="000000"/>
          <w:sz w:val="24"/>
          <w:szCs w:val="25"/>
          <w:bdr w:val="none" w:sz="0" w:space="0" w:color="auto" w:frame="1"/>
          <w:lang w:eastAsia="id-ID"/>
        </w:rPr>
        <w:t>Permendagri No</w:t>
      </w:r>
      <w:r>
        <w:rPr>
          <w:rFonts w:ascii="Times New Roman" w:eastAsia="Times New Roman" w:hAnsi="Times New Roman" w:cs="Times New Roman"/>
          <w:color w:val="000000"/>
          <w:sz w:val="24"/>
          <w:szCs w:val="25"/>
          <w:bdr w:val="none" w:sz="0" w:space="0" w:color="auto" w:frame="1"/>
          <w:lang w:eastAsia="id-ID"/>
        </w:rPr>
        <w:t xml:space="preserve">mor </w:t>
      </w:r>
      <w:r w:rsidRPr="00CF50AE">
        <w:rPr>
          <w:rFonts w:ascii="Times New Roman" w:eastAsia="Times New Roman" w:hAnsi="Times New Roman" w:cs="Times New Roman"/>
          <w:color w:val="000000"/>
          <w:sz w:val="24"/>
          <w:szCs w:val="25"/>
          <w:bdr w:val="none" w:sz="0" w:space="0" w:color="auto" w:frame="1"/>
          <w:lang w:eastAsia="id-ID"/>
        </w:rPr>
        <w:t>110</w:t>
      </w:r>
      <w:r>
        <w:rPr>
          <w:rFonts w:ascii="Times New Roman" w:eastAsia="Times New Roman" w:hAnsi="Times New Roman" w:cs="Times New Roman"/>
          <w:color w:val="000000"/>
          <w:sz w:val="24"/>
          <w:szCs w:val="25"/>
          <w:bdr w:val="none" w:sz="0" w:space="0" w:color="auto" w:frame="1"/>
          <w:lang w:eastAsia="id-ID"/>
        </w:rPr>
        <w:t xml:space="preserve"> tahun </w:t>
      </w:r>
      <w:r w:rsidRPr="00CF50AE">
        <w:rPr>
          <w:rFonts w:ascii="Times New Roman" w:eastAsia="Times New Roman" w:hAnsi="Times New Roman" w:cs="Times New Roman"/>
          <w:color w:val="000000"/>
          <w:sz w:val="24"/>
          <w:szCs w:val="25"/>
          <w:bdr w:val="none" w:sz="0" w:space="0" w:color="auto" w:frame="1"/>
          <w:lang w:eastAsia="id-ID"/>
        </w:rPr>
        <w:t>2016</w:t>
      </w:r>
      <w:r>
        <w:rPr>
          <w:rFonts w:ascii="Times New Roman" w:eastAsia="Times New Roman" w:hAnsi="Times New Roman" w:cs="Times New Roman"/>
          <w:color w:val="000000"/>
          <w:sz w:val="24"/>
          <w:szCs w:val="25"/>
          <w:bdr w:val="none" w:sz="0" w:space="0" w:color="auto" w:frame="1"/>
          <w:lang w:eastAsia="id-ID"/>
        </w:rPr>
        <w:t xml:space="preserve"> tentang Badan Permusyawaratan Desa  menjelasakan</w:t>
      </w:r>
      <w:r w:rsidRPr="00CF50AE">
        <w:rPr>
          <w:rFonts w:ascii="Times New Roman" w:eastAsia="Times New Roman" w:hAnsi="Times New Roman" w:cs="Times New Roman"/>
          <w:color w:val="000000"/>
          <w:sz w:val="24"/>
          <w:szCs w:val="25"/>
          <w:bdr w:val="none" w:sz="0" w:space="0" w:color="auto" w:frame="1"/>
          <w:lang w:eastAsia="id-ID"/>
        </w:rPr>
        <w:t xml:space="preserve"> Badan Permusyawaratan Desa mempunyai fungsi, membahas dan menyepakati Rancangan Peraturan Desa bersama Kepala Desa, menampung dan menyalurkan aspirasi masyarakat Desa, dan mela</w:t>
      </w:r>
      <w:r>
        <w:rPr>
          <w:rFonts w:ascii="Times New Roman" w:eastAsia="Times New Roman" w:hAnsi="Times New Roman" w:cs="Times New Roman"/>
          <w:color w:val="000000"/>
          <w:sz w:val="24"/>
          <w:szCs w:val="25"/>
          <w:bdr w:val="none" w:sz="0" w:space="0" w:color="auto" w:frame="1"/>
          <w:lang w:eastAsia="id-ID"/>
        </w:rPr>
        <w:t xml:space="preserve">kukan pengawasan kinerja Kepala </w:t>
      </w:r>
      <w:r w:rsidRPr="00CF50AE">
        <w:rPr>
          <w:rFonts w:ascii="Times New Roman" w:eastAsia="Times New Roman" w:hAnsi="Times New Roman" w:cs="Times New Roman"/>
          <w:color w:val="000000"/>
          <w:sz w:val="24"/>
          <w:szCs w:val="25"/>
          <w:bdr w:val="none" w:sz="0" w:space="0" w:color="auto" w:frame="1"/>
          <w:lang w:eastAsia="id-ID"/>
        </w:rPr>
        <w:t>Desa</w:t>
      </w:r>
      <w:r w:rsidRPr="00CF50AE">
        <w:rPr>
          <w:rFonts w:ascii="Verdana" w:eastAsia="Times New Roman" w:hAnsi="Verdana" w:cs="Arial"/>
          <w:color w:val="000000"/>
          <w:sz w:val="25"/>
          <w:szCs w:val="25"/>
          <w:bdr w:val="none" w:sz="0" w:space="0" w:color="auto" w:frame="1"/>
          <w:lang w:eastAsia="id-ID"/>
        </w:rPr>
        <w:t>.</w:t>
      </w:r>
    </w:p>
    <w:p w:rsidR="007717CA" w:rsidRDefault="00CF50AE" w:rsidP="00CF50AE">
      <w:pPr>
        <w:shd w:val="clear" w:color="auto" w:fill="FFFFFF"/>
        <w:spacing w:after="0" w:line="360" w:lineRule="auto"/>
        <w:ind w:firstLine="720"/>
        <w:jc w:val="both"/>
        <w:textAlignment w:val="baseline"/>
        <w:rPr>
          <w:rFonts w:ascii="Times New Roman" w:hAnsi="Times New Roman" w:cs="Times New Roman"/>
          <w:color w:val="000000"/>
          <w:sz w:val="24"/>
          <w:szCs w:val="24"/>
          <w:shd w:val="clear" w:color="auto" w:fill="FFFFFF"/>
        </w:rPr>
      </w:pPr>
      <w:r>
        <w:t xml:space="preserve"> </w:t>
      </w:r>
    </w:p>
    <w:p w:rsidR="00CF50AE" w:rsidRPr="00CF50AE" w:rsidRDefault="00CF50AE" w:rsidP="00CF50AE">
      <w:pPr>
        <w:shd w:val="clear" w:color="auto" w:fill="FFFFFF"/>
        <w:spacing w:after="0" w:line="360" w:lineRule="auto"/>
        <w:ind w:firstLine="720"/>
        <w:jc w:val="both"/>
        <w:textAlignment w:val="baseline"/>
        <w:rPr>
          <w:rFonts w:ascii="Arial" w:eastAsia="Times New Roman" w:hAnsi="Arial" w:cs="Arial"/>
          <w:color w:val="000000"/>
          <w:sz w:val="25"/>
          <w:szCs w:val="25"/>
          <w:lang w:eastAsia="id-ID"/>
        </w:rPr>
      </w:pPr>
    </w:p>
    <w:p w:rsidR="00CF50AE" w:rsidRDefault="00CF50AE" w:rsidP="00F01671">
      <w:pPr>
        <w:pStyle w:val="Default"/>
        <w:spacing w:line="360" w:lineRule="auto"/>
        <w:jc w:val="both"/>
        <w:rPr>
          <w:b/>
          <w:color w:val="auto"/>
        </w:rPr>
      </w:pPr>
    </w:p>
    <w:p w:rsidR="00F01671" w:rsidRPr="00D251B3" w:rsidRDefault="008A0744" w:rsidP="00F01671">
      <w:pPr>
        <w:pStyle w:val="Default"/>
        <w:spacing w:line="360" w:lineRule="auto"/>
        <w:jc w:val="both"/>
        <w:rPr>
          <w:b/>
        </w:rPr>
      </w:pPr>
      <w:r>
        <w:rPr>
          <w:b/>
          <w:color w:val="auto"/>
        </w:rPr>
        <w:lastRenderedPageBreak/>
        <w:t>2.1</w:t>
      </w:r>
      <w:r w:rsidR="00063BBD">
        <w:rPr>
          <w:b/>
          <w:color w:val="auto"/>
        </w:rPr>
        <w:t>.</w:t>
      </w:r>
      <w:r w:rsidR="00D060A0">
        <w:rPr>
          <w:b/>
          <w:color w:val="auto"/>
        </w:rPr>
        <w:t>2</w:t>
      </w:r>
      <w:r w:rsidR="00D060A0">
        <w:rPr>
          <w:b/>
          <w:color w:val="auto"/>
        </w:rPr>
        <w:tab/>
      </w:r>
      <w:r>
        <w:rPr>
          <w:b/>
          <w:color w:val="auto"/>
        </w:rPr>
        <w:t xml:space="preserve"> </w:t>
      </w:r>
      <w:r w:rsidR="00F01671" w:rsidRPr="00D251B3">
        <w:rPr>
          <w:b/>
          <w:bCs/>
          <w:sz w:val="23"/>
          <w:szCs w:val="23"/>
        </w:rPr>
        <w:t xml:space="preserve">Sistem Pengendalian Internal </w:t>
      </w:r>
    </w:p>
    <w:p w:rsidR="00F01671" w:rsidRPr="00D251B3" w:rsidRDefault="00D060A0" w:rsidP="00F01671">
      <w:pPr>
        <w:pStyle w:val="Default"/>
        <w:spacing w:line="360" w:lineRule="auto"/>
        <w:ind w:firstLine="720"/>
        <w:jc w:val="both"/>
      </w:pPr>
      <w:r>
        <w:t xml:space="preserve"> </w:t>
      </w:r>
      <w:r w:rsidR="00F01671" w:rsidRPr="00D251B3">
        <w:t>Sistem pengedalian intern pemerintah di Indonesia diatu</w:t>
      </w:r>
      <w:r w:rsidR="00E111FE">
        <w:t>r dalam Peraturan Pemerintah Nomor</w:t>
      </w:r>
      <w:r w:rsidR="00F01671" w:rsidRPr="00D251B3">
        <w:t xml:space="preserve"> 60 Tahun 2008 tentang Sistem Pengendalian Internal Pemerintah (SPIP) mendefinisikan sistem pengendalian internal pemerintah ialah proses yang integral pada tindakan dan kegiatan yang dilakukan secara terus menerus oleh pimpinan dan seluruh pegawai untuk memberikan keyakinan yang memadai atas tercapainya tujuan organisasi melalui kegiatan yang efektif dan efisien, keandalan</w:t>
      </w:r>
      <w:r w:rsidR="00F01671">
        <w:t xml:space="preserve"> </w:t>
      </w:r>
      <w:r w:rsidR="00F01671" w:rsidRPr="00D251B3">
        <w:t xml:space="preserve"> pelaporan keuangan, pengamanan aset negara, dan ketaatan terhadap peraturan perundang-undangan. </w:t>
      </w:r>
    </w:p>
    <w:p w:rsidR="00F01671" w:rsidRPr="00D251B3" w:rsidRDefault="007717CA" w:rsidP="007717CA">
      <w:pPr>
        <w:pStyle w:val="Default"/>
        <w:spacing w:line="360" w:lineRule="auto"/>
        <w:ind w:firstLine="720"/>
        <w:jc w:val="both"/>
      </w:pPr>
      <w:r>
        <w:t>Menurut PP</w:t>
      </w:r>
      <w:r w:rsidR="00663A8E">
        <w:t xml:space="preserve"> Nomor</w:t>
      </w:r>
      <w:r>
        <w:t xml:space="preserve"> 60 Tahun 2008, u</w:t>
      </w:r>
      <w:r w:rsidR="00F01671" w:rsidRPr="00D251B3">
        <w:t>nsur Sistem Pengendalian Internal Pemer</w:t>
      </w:r>
      <w:r w:rsidR="00663A8E">
        <w:t xml:space="preserve">intah </w:t>
      </w:r>
      <w:r w:rsidR="00940A9B">
        <w:t>terdiri atas</w:t>
      </w:r>
      <w:r w:rsidR="00F01671" w:rsidRPr="00D251B3">
        <w:t xml:space="preserve">: </w:t>
      </w:r>
    </w:p>
    <w:p w:rsidR="00F01671" w:rsidRPr="00D251B3" w:rsidRDefault="00F01671" w:rsidP="003F67F7">
      <w:pPr>
        <w:pStyle w:val="Default"/>
        <w:ind w:firstLine="720"/>
        <w:jc w:val="both"/>
      </w:pPr>
      <w:r w:rsidRPr="00D251B3">
        <w:t xml:space="preserve">1. Lingkungan pengendalian </w:t>
      </w:r>
    </w:p>
    <w:p w:rsidR="00F01671" w:rsidRDefault="00F01671" w:rsidP="00940A9B">
      <w:pPr>
        <w:pStyle w:val="Default"/>
        <w:ind w:left="993"/>
        <w:jc w:val="both"/>
      </w:pPr>
      <w:r w:rsidRPr="00D251B3">
        <w:t xml:space="preserve">Pimpinan instansi pemerintah wajib menciptakan dan memelihara lingkungan pengendalian yang menimbulkan perilaku positif dan kondusif untuk penerapan sistem pengendalian internal dalam </w:t>
      </w:r>
      <w:r>
        <w:t xml:space="preserve">lingkungan kerjanya melalui: </w:t>
      </w:r>
    </w:p>
    <w:p w:rsidR="00F01671" w:rsidRPr="00D251B3" w:rsidRDefault="00F01671" w:rsidP="008C22D3">
      <w:pPr>
        <w:pStyle w:val="Default"/>
        <w:numPr>
          <w:ilvl w:val="0"/>
          <w:numId w:val="13"/>
        </w:numPr>
        <w:ind w:left="1276" w:hanging="283"/>
        <w:jc w:val="both"/>
        <w:rPr>
          <w:color w:val="auto"/>
        </w:rPr>
      </w:pPr>
      <w:r w:rsidRPr="00D251B3">
        <w:rPr>
          <w:color w:val="auto"/>
        </w:rPr>
        <w:t xml:space="preserve">Penegakan integritas dan nilai etika. </w:t>
      </w:r>
    </w:p>
    <w:p w:rsidR="00F01671" w:rsidRPr="00D251B3" w:rsidRDefault="00F01671" w:rsidP="008C22D3">
      <w:pPr>
        <w:pStyle w:val="Default"/>
        <w:numPr>
          <w:ilvl w:val="0"/>
          <w:numId w:val="13"/>
        </w:numPr>
        <w:ind w:left="1276" w:hanging="283"/>
        <w:jc w:val="both"/>
        <w:rPr>
          <w:color w:val="auto"/>
        </w:rPr>
      </w:pPr>
      <w:r w:rsidRPr="00D251B3">
        <w:rPr>
          <w:color w:val="auto"/>
        </w:rPr>
        <w:t xml:space="preserve">Komitmen terhadap kompetensi. </w:t>
      </w:r>
    </w:p>
    <w:p w:rsidR="00F01671" w:rsidRPr="00D251B3" w:rsidRDefault="00F01671" w:rsidP="008C22D3">
      <w:pPr>
        <w:pStyle w:val="Default"/>
        <w:numPr>
          <w:ilvl w:val="0"/>
          <w:numId w:val="13"/>
        </w:numPr>
        <w:ind w:left="1276" w:hanging="283"/>
        <w:jc w:val="both"/>
        <w:rPr>
          <w:color w:val="auto"/>
        </w:rPr>
      </w:pPr>
      <w:r w:rsidRPr="00D251B3">
        <w:rPr>
          <w:color w:val="auto"/>
        </w:rPr>
        <w:t xml:space="preserve">Kepemimpinan yang kondusif. </w:t>
      </w:r>
    </w:p>
    <w:p w:rsidR="00F01671" w:rsidRPr="00D251B3" w:rsidRDefault="00F01671" w:rsidP="008C22D3">
      <w:pPr>
        <w:pStyle w:val="Default"/>
        <w:numPr>
          <w:ilvl w:val="0"/>
          <w:numId w:val="13"/>
        </w:numPr>
        <w:ind w:left="1276" w:hanging="283"/>
        <w:jc w:val="both"/>
        <w:rPr>
          <w:color w:val="auto"/>
        </w:rPr>
      </w:pPr>
      <w:r w:rsidRPr="00D251B3">
        <w:rPr>
          <w:color w:val="auto"/>
        </w:rPr>
        <w:t xml:space="preserve">Pembentukan struktur organisasi yang sesuai dengan kebutuhan. </w:t>
      </w:r>
    </w:p>
    <w:p w:rsidR="00F01671" w:rsidRPr="00D251B3" w:rsidRDefault="00F01671" w:rsidP="008C22D3">
      <w:pPr>
        <w:pStyle w:val="Default"/>
        <w:numPr>
          <w:ilvl w:val="0"/>
          <w:numId w:val="13"/>
        </w:numPr>
        <w:ind w:left="1276" w:hanging="283"/>
        <w:jc w:val="both"/>
        <w:rPr>
          <w:color w:val="auto"/>
        </w:rPr>
      </w:pPr>
      <w:r w:rsidRPr="00D251B3">
        <w:rPr>
          <w:color w:val="auto"/>
        </w:rPr>
        <w:t xml:space="preserve">Pendelegasian wewenang dan tanggung jawab yang tepat. </w:t>
      </w:r>
    </w:p>
    <w:p w:rsidR="00F01671" w:rsidRPr="00D251B3" w:rsidRDefault="00F01671" w:rsidP="008C22D3">
      <w:pPr>
        <w:pStyle w:val="Default"/>
        <w:numPr>
          <w:ilvl w:val="0"/>
          <w:numId w:val="13"/>
        </w:numPr>
        <w:ind w:left="1276" w:hanging="283"/>
        <w:jc w:val="both"/>
        <w:rPr>
          <w:color w:val="auto"/>
        </w:rPr>
      </w:pPr>
      <w:r w:rsidRPr="00D251B3">
        <w:rPr>
          <w:color w:val="auto"/>
        </w:rPr>
        <w:t xml:space="preserve">Penyusunan dan penerapan kebijakan yang sehat tentang pembinaan </w:t>
      </w:r>
      <w:r>
        <w:rPr>
          <w:color w:val="auto"/>
        </w:rPr>
        <w:t xml:space="preserve"> </w:t>
      </w:r>
      <w:r w:rsidRPr="00D251B3">
        <w:rPr>
          <w:color w:val="auto"/>
        </w:rPr>
        <w:t xml:space="preserve">sumber daya manusia. </w:t>
      </w:r>
    </w:p>
    <w:p w:rsidR="00F01671" w:rsidRPr="00D251B3" w:rsidRDefault="00F01671" w:rsidP="008C22D3">
      <w:pPr>
        <w:pStyle w:val="Default"/>
        <w:numPr>
          <w:ilvl w:val="0"/>
          <w:numId w:val="13"/>
        </w:numPr>
        <w:ind w:left="1276" w:hanging="283"/>
        <w:jc w:val="both"/>
        <w:rPr>
          <w:color w:val="auto"/>
        </w:rPr>
      </w:pPr>
      <w:r w:rsidRPr="00D251B3">
        <w:rPr>
          <w:color w:val="auto"/>
        </w:rPr>
        <w:t xml:space="preserve">Perwujudan peran aparat pengawasan intern pemerintah yang efektif. </w:t>
      </w:r>
    </w:p>
    <w:p w:rsidR="00D4010E" w:rsidRDefault="00F01671" w:rsidP="008C22D3">
      <w:pPr>
        <w:pStyle w:val="Default"/>
        <w:numPr>
          <w:ilvl w:val="0"/>
          <w:numId w:val="13"/>
        </w:numPr>
        <w:ind w:left="1276" w:hanging="283"/>
        <w:jc w:val="both"/>
        <w:rPr>
          <w:color w:val="auto"/>
        </w:rPr>
      </w:pPr>
      <w:r w:rsidRPr="00D251B3">
        <w:rPr>
          <w:color w:val="auto"/>
        </w:rPr>
        <w:t>Hubungan kerja yang baik dengan instansi pemerintah terkait.</w:t>
      </w:r>
    </w:p>
    <w:p w:rsidR="00F01671" w:rsidRPr="00D251B3" w:rsidRDefault="00F01671" w:rsidP="007717CA">
      <w:pPr>
        <w:pStyle w:val="Default"/>
        <w:ind w:firstLine="720"/>
        <w:jc w:val="both"/>
        <w:rPr>
          <w:color w:val="auto"/>
        </w:rPr>
      </w:pPr>
      <w:r w:rsidRPr="00D251B3">
        <w:rPr>
          <w:color w:val="auto"/>
        </w:rPr>
        <w:t xml:space="preserve">2. Penilaian Risiko </w:t>
      </w:r>
    </w:p>
    <w:p w:rsidR="00F01671" w:rsidRPr="00D251B3" w:rsidRDefault="00F01671" w:rsidP="00940A9B">
      <w:pPr>
        <w:pStyle w:val="Default"/>
        <w:ind w:left="993"/>
        <w:jc w:val="both"/>
        <w:rPr>
          <w:color w:val="auto"/>
        </w:rPr>
      </w:pPr>
      <w:r w:rsidRPr="00D251B3">
        <w:rPr>
          <w:color w:val="auto"/>
        </w:rPr>
        <w:t xml:space="preserve">Pimpinan instansi pemerintah wajib melakukan penilaian risiko terdiri atas: identifikasi risiko dan analisis risiko, pimpinan instansi pemerintah menetapkan penilaian risiko dalam rangka tujuan instansi pemerintah yaitu memuat pernyataan dan arahan yang spesifik, terukur, dapat dicapai, realistis, dan terikat waktu kemudian wajib dikomunikasikan kepada seluruh pegawai. Tujuan instansi pemerintah dapat terwujud apabila pimpinan instansi pemerintah menetapkan strategi operasional yang konsisten, strategi manajemen terintegrasi, rencana penilaian risiko, dan tujuan pada tingkatan kegiatan, dengan berpedoman pada peraturan perundang-undangan. </w:t>
      </w:r>
    </w:p>
    <w:p w:rsidR="00F01671" w:rsidRDefault="00F01671" w:rsidP="007717CA">
      <w:pPr>
        <w:pStyle w:val="Default"/>
        <w:ind w:firstLine="720"/>
        <w:jc w:val="both"/>
        <w:rPr>
          <w:color w:val="auto"/>
        </w:rPr>
      </w:pPr>
      <w:r w:rsidRPr="00D251B3">
        <w:rPr>
          <w:color w:val="auto"/>
        </w:rPr>
        <w:t xml:space="preserve">3. Kegiatan pengendalian </w:t>
      </w:r>
    </w:p>
    <w:p w:rsidR="00F01671" w:rsidRDefault="00F01671" w:rsidP="00940A9B">
      <w:pPr>
        <w:pStyle w:val="Default"/>
        <w:ind w:left="993"/>
        <w:jc w:val="both"/>
        <w:rPr>
          <w:color w:val="auto"/>
        </w:rPr>
      </w:pPr>
      <w:r>
        <w:rPr>
          <w:color w:val="auto"/>
        </w:rPr>
        <w:t>Pi</w:t>
      </w:r>
      <w:r w:rsidR="00B42F38">
        <w:rPr>
          <w:color w:val="auto"/>
        </w:rPr>
        <w:t>mpinan instansi pemerintah wajib</w:t>
      </w:r>
      <w:r>
        <w:rPr>
          <w:color w:val="auto"/>
        </w:rPr>
        <w:t xml:space="preserve"> menyelenggarakan kegiatan pengendalian sesuai ukuran, kompleksitas, dan sifat dari tugas dan fungsi instansi pemerintah yang bersangkutan. Penyelenggaraan </w:t>
      </w:r>
      <w:r>
        <w:rPr>
          <w:color w:val="auto"/>
        </w:rPr>
        <w:lastRenderedPageBreak/>
        <w:t>kegiatan pengendalian sekurang kurangnya memiliki karakteristik sebagai berikut :</w:t>
      </w:r>
    </w:p>
    <w:p w:rsidR="00F01671" w:rsidRPr="00D251B3" w:rsidRDefault="00F01671" w:rsidP="008C22D3">
      <w:pPr>
        <w:pStyle w:val="Default"/>
        <w:numPr>
          <w:ilvl w:val="0"/>
          <w:numId w:val="12"/>
        </w:numPr>
        <w:tabs>
          <w:tab w:val="left" w:pos="1276"/>
        </w:tabs>
        <w:ind w:left="1276" w:hanging="283"/>
        <w:jc w:val="both"/>
        <w:rPr>
          <w:color w:val="auto"/>
        </w:rPr>
      </w:pPr>
      <w:r w:rsidRPr="00D251B3">
        <w:rPr>
          <w:color w:val="auto"/>
        </w:rPr>
        <w:t xml:space="preserve">Kegiatan pengendalian diutamakan pada kegiatan pokok instansi </w:t>
      </w:r>
      <w:r w:rsidR="003F3C9F">
        <w:rPr>
          <w:color w:val="auto"/>
        </w:rPr>
        <w:t xml:space="preserve">  </w:t>
      </w:r>
      <w:r w:rsidRPr="00D251B3">
        <w:rPr>
          <w:color w:val="auto"/>
        </w:rPr>
        <w:t xml:space="preserve">pemerintah. </w:t>
      </w:r>
    </w:p>
    <w:p w:rsidR="00F01671" w:rsidRPr="00D251B3" w:rsidRDefault="00F01671" w:rsidP="008C22D3">
      <w:pPr>
        <w:pStyle w:val="Default"/>
        <w:numPr>
          <w:ilvl w:val="0"/>
          <w:numId w:val="12"/>
        </w:numPr>
        <w:ind w:left="1276" w:hanging="283"/>
        <w:jc w:val="both"/>
        <w:rPr>
          <w:color w:val="auto"/>
        </w:rPr>
      </w:pPr>
      <w:r w:rsidRPr="00D251B3">
        <w:rPr>
          <w:color w:val="auto"/>
        </w:rPr>
        <w:t xml:space="preserve">Kegiatan pengendalian harus dikaitkan dengan proses penilaian </w:t>
      </w:r>
      <w:r w:rsidR="003F67F7">
        <w:rPr>
          <w:color w:val="auto"/>
        </w:rPr>
        <w:t xml:space="preserve"> </w:t>
      </w:r>
      <w:r w:rsidR="003F3C9F">
        <w:rPr>
          <w:color w:val="auto"/>
        </w:rPr>
        <w:t xml:space="preserve"> </w:t>
      </w:r>
      <w:r w:rsidRPr="00D251B3">
        <w:rPr>
          <w:color w:val="auto"/>
        </w:rPr>
        <w:t xml:space="preserve">risiko. </w:t>
      </w:r>
    </w:p>
    <w:p w:rsidR="00F01671" w:rsidRPr="00D251B3" w:rsidRDefault="00F01671" w:rsidP="008C22D3">
      <w:pPr>
        <w:pStyle w:val="Default"/>
        <w:numPr>
          <w:ilvl w:val="0"/>
          <w:numId w:val="12"/>
        </w:numPr>
        <w:ind w:left="1276" w:hanging="283"/>
        <w:jc w:val="both"/>
        <w:rPr>
          <w:color w:val="auto"/>
        </w:rPr>
      </w:pPr>
      <w:r w:rsidRPr="00D251B3">
        <w:rPr>
          <w:color w:val="auto"/>
        </w:rPr>
        <w:t xml:space="preserve">Kegiatan pengendalian yang dipilih </w:t>
      </w:r>
      <w:r w:rsidR="003F3C9F">
        <w:rPr>
          <w:color w:val="auto"/>
        </w:rPr>
        <w:t xml:space="preserve">disesuaikan dengan sifat khusus </w:t>
      </w:r>
      <w:r w:rsidRPr="00D251B3">
        <w:rPr>
          <w:color w:val="auto"/>
        </w:rPr>
        <w:t xml:space="preserve">instansi pemerintah. </w:t>
      </w:r>
    </w:p>
    <w:p w:rsidR="00F01671" w:rsidRPr="00D251B3" w:rsidRDefault="00F01671" w:rsidP="008C22D3">
      <w:pPr>
        <w:pStyle w:val="Default"/>
        <w:numPr>
          <w:ilvl w:val="0"/>
          <w:numId w:val="12"/>
        </w:numPr>
        <w:ind w:left="1276" w:hanging="283"/>
        <w:jc w:val="both"/>
        <w:rPr>
          <w:color w:val="auto"/>
        </w:rPr>
      </w:pPr>
      <w:r w:rsidRPr="00D251B3">
        <w:rPr>
          <w:color w:val="auto"/>
        </w:rPr>
        <w:t xml:space="preserve">Kebijakan dan prosedur harus ditetapkan secara tertulis. </w:t>
      </w:r>
    </w:p>
    <w:p w:rsidR="00F01671" w:rsidRPr="00D251B3" w:rsidRDefault="00F01671" w:rsidP="008C22D3">
      <w:pPr>
        <w:pStyle w:val="Default"/>
        <w:numPr>
          <w:ilvl w:val="0"/>
          <w:numId w:val="12"/>
        </w:numPr>
        <w:ind w:left="1276" w:hanging="283"/>
        <w:jc w:val="both"/>
        <w:rPr>
          <w:color w:val="auto"/>
        </w:rPr>
      </w:pPr>
      <w:r w:rsidRPr="00D251B3">
        <w:rPr>
          <w:color w:val="auto"/>
        </w:rPr>
        <w:t xml:space="preserve">Prosedur yang telah ditetapkan harus dilaksanakan sesuai yang ditetapkan secara tertulis. </w:t>
      </w:r>
    </w:p>
    <w:p w:rsidR="00F01671" w:rsidRPr="00D251B3" w:rsidRDefault="00F01671" w:rsidP="008C22D3">
      <w:pPr>
        <w:pStyle w:val="Default"/>
        <w:numPr>
          <w:ilvl w:val="0"/>
          <w:numId w:val="12"/>
        </w:numPr>
        <w:ind w:left="1276" w:hanging="283"/>
        <w:jc w:val="both"/>
        <w:rPr>
          <w:color w:val="auto"/>
        </w:rPr>
      </w:pPr>
      <w:r w:rsidRPr="00D251B3">
        <w:rPr>
          <w:color w:val="auto"/>
        </w:rPr>
        <w:t xml:space="preserve">Kegiatan pengendalian dievaluasi secara teratur untuk memastikan bahwa kegiatan tersebut masih sesuai dan berfungsi seperti yang diharapkan. </w:t>
      </w:r>
    </w:p>
    <w:p w:rsidR="00F01671" w:rsidRPr="00D251B3" w:rsidRDefault="00F01671" w:rsidP="007717CA">
      <w:pPr>
        <w:pStyle w:val="Default"/>
        <w:ind w:firstLine="720"/>
        <w:jc w:val="both"/>
        <w:rPr>
          <w:color w:val="auto"/>
        </w:rPr>
      </w:pPr>
      <w:r w:rsidRPr="00D251B3">
        <w:rPr>
          <w:color w:val="auto"/>
        </w:rPr>
        <w:t xml:space="preserve">4. Informasi dan komunikasi </w:t>
      </w:r>
    </w:p>
    <w:p w:rsidR="00F01671" w:rsidRPr="00D251B3" w:rsidRDefault="00F01671" w:rsidP="00940A9B">
      <w:pPr>
        <w:pStyle w:val="Default"/>
        <w:ind w:left="993"/>
        <w:jc w:val="both"/>
        <w:rPr>
          <w:color w:val="auto"/>
        </w:rPr>
      </w:pPr>
      <w:r w:rsidRPr="00D251B3">
        <w:rPr>
          <w:color w:val="auto"/>
        </w:rPr>
        <w:t xml:space="preserve">Pimpinan Instansi Pemerintah wajib mengidentifikasi, mencatat, dan mengkomunikasikan informasi dalam bentuk dan waktu yang tepat. Komunikasi atas informasi sebagaimana dimaksud wajib diselenggarakan secara efektif, untuk menyelenggarakan komunikasi yang efektif, pimpinan instansi pemerintah harus sekurang-kurangnya: </w:t>
      </w:r>
    </w:p>
    <w:p w:rsidR="00F01671" w:rsidRPr="00D251B3" w:rsidRDefault="00F01671" w:rsidP="008C22D3">
      <w:pPr>
        <w:pStyle w:val="Default"/>
        <w:numPr>
          <w:ilvl w:val="0"/>
          <w:numId w:val="11"/>
        </w:numPr>
        <w:ind w:left="1276" w:hanging="283"/>
        <w:jc w:val="both"/>
        <w:rPr>
          <w:color w:val="auto"/>
        </w:rPr>
      </w:pPr>
      <w:r w:rsidRPr="00D251B3">
        <w:rPr>
          <w:color w:val="auto"/>
        </w:rPr>
        <w:t xml:space="preserve">Menyediakan dan memanfaatkan berbagai bentuk dan sarana komunikasi. </w:t>
      </w:r>
    </w:p>
    <w:p w:rsidR="00F01671" w:rsidRPr="00D251B3" w:rsidRDefault="00F01671" w:rsidP="008C22D3">
      <w:pPr>
        <w:pStyle w:val="Default"/>
        <w:numPr>
          <w:ilvl w:val="0"/>
          <w:numId w:val="11"/>
        </w:numPr>
        <w:ind w:left="1276" w:hanging="283"/>
        <w:jc w:val="both"/>
        <w:rPr>
          <w:color w:val="auto"/>
        </w:rPr>
      </w:pPr>
      <w:r w:rsidRPr="00D251B3">
        <w:rPr>
          <w:color w:val="auto"/>
        </w:rPr>
        <w:t xml:space="preserve">Mengelola, mengembangkan, dan memperbarui sistem informasi secara terus menerus. </w:t>
      </w:r>
    </w:p>
    <w:p w:rsidR="00F01671" w:rsidRPr="00D251B3" w:rsidRDefault="00F01671" w:rsidP="007717CA">
      <w:pPr>
        <w:pStyle w:val="Default"/>
        <w:ind w:firstLine="720"/>
        <w:jc w:val="both"/>
        <w:rPr>
          <w:color w:val="auto"/>
        </w:rPr>
      </w:pPr>
      <w:r w:rsidRPr="00D251B3">
        <w:rPr>
          <w:color w:val="auto"/>
        </w:rPr>
        <w:t xml:space="preserve">5. Pemantauan pengendalian internal </w:t>
      </w:r>
    </w:p>
    <w:p w:rsidR="00ED3DD8" w:rsidRPr="002A36CC" w:rsidRDefault="00F01671" w:rsidP="00940A9B">
      <w:pPr>
        <w:pStyle w:val="Default"/>
        <w:ind w:left="993"/>
        <w:jc w:val="both"/>
        <w:rPr>
          <w:color w:val="auto"/>
        </w:rPr>
      </w:pPr>
      <w:r w:rsidRPr="00D251B3">
        <w:rPr>
          <w:color w:val="auto"/>
        </w:rPr>
        <w:t>Pimpinan instansi pemerintah wajib melakukan pemantauan sistem pengendalian internal. Pemantauan sistem pengen</w:t>
      </w:r>
      <w:r>
        <w:rPr>
          <w:color w:val="auto"/>
        </w:rPr>
        <w:t xml:space="preserve">dalian internal dilaksanakan </w:t>
      </w:r>
      <w:r w:rsidRPr="00D251B3">
        <w:rPr>
          <w:color w:val="auto"/>
        </w:rPr>
        <w:t>melalui pemantauan berkelanjutan, evaluasi terpisah, dan tindak lanjut rekomendasi hasil audit dan reviu lainnya.</w:t>
      </w:r>
    </w:p>
    <w:p w:rsidR="001C5B91" w:rsidRDefault="001C5B91" w:rsidP="00F01671">
      <w:pPr>
        <w:pStyle w:val="Default"/>
        <w:spacing w:line="360" w:lineRule="auto"/>
        <w:jc w:val="both"/>
        <w:rPr>
          <w:b/>
          <w:color w:val="auto"/>
        </w:rPr>
      </w:pPr>
    </w:p>
    <w:p w:rsidR="00F01671" w:rsidRDefault="00D060A0" w:rsidP="00F01671">
      <w:pPr>
        <w:pStyle w:val="Default"/>
        <w:spacing w:line="360" w:lineRule="auto"/>
        <w:jc w:val="both"/>
        <w:rPr>
          <w:b/>
          <w:color w:val="auto"/>
        </w:rPr>
      </w:pPr>
      <w:r>
        <w:rPr>
          <w:b/>
          <w:color w:val="auto"/>
        </w:rPr>
        <w:t>2.1.3</w:t>
      </w:r>
      <w:r>
        <w:rPr>
          <w:b/>
          <w:color w:val="auto"/>
        </w:rPr>
        <w:tab/>
      </w:r>
      <w:r w:rsidR="00063BBD">
        <w:rPr>
          <w:b/>
          <w:color w:val="auto"/>
        </w:rPr>
        <w:t xml:space="preserve"> </w:t>
      </w:r>
      <w:r w:rsidR="00F01671" w:rsidRPr="00CE1983">
        <w:rPr>
          <w:b/>
          <w:color w:val="auto"/>
        </w:rPr>
        <w:t>Akuntabilitas</w:t>
      </w:r>
    </w:p>
    <w:p w:rsidR="007717CA" w:rsidRDefault="00D060A0" w:rsidP="00516F5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01671" w:rsidRPr="00CE1983">
        <w:rPr>
          <w:rFonts w:ascii="Times New Roman" w:hAnsi="Times New Roman" w:cs="Times New Roman"/>
          <w:sz w:val="24"/>
          <w:szCs w:val="24"/>
        </w:rPr>
        <w:t>Menurut</w:t>
      </w:r>
      <w:r w:rsidR="00F01671">
        <w:rPr>
          <w:rFonts w:ascii="Times New Roman" w:hAnsi="Times New Roman" w:cs="Times New Roman"/>
          <w:sz w:val="24"/>
          <w:szCs w:val="24"/>
        </w:rPr>
        <w:t xml:space="preserve"> </w:t>
      </w:r>
      <w:r w:rsidR="00663A8E">
        <w:rPr>
          <w:rFonts w:ascii="Times New Roman" w:hAnsi="Times New Roman" w:cs="Times New Roman"/>
          <w:sz w:val="24"/>
          <w:szCs w:val="24"/>
        </w:rPr>
        <w:t>Lembaga Administrasi Negara dan Badan Pengawas Keuangan dan Pembangunan</w:t>
      </w:r>
      <w:r w:rsidR="00F01671" w:rsidRPr="00CE1983">
        <w:rPr>
          <w:rFonts w:ascii="Times New Roman" w:hAnsi="Times New Roman" w:cs="Times New Roman"/>
          <w:sz w:val="24"/>
          <w:szCs w:val="24"/>
        </w:rPr>
        <w:t xml:space="preserve"> (2000) Akuntabilitas adalah kewajiban untuk memberikan</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pertanggungjawaban atau untuk menjawab dan menerangkan kinerja dan tindakan</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seseorang/badan hukum/pimpinan kolektif suatu organisasi kepada pihak yang</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memiliki hak atau berkewenangan untuk meminta keterangan atau</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pertanggungjawaban. Akuntabilitas keuangan merupakan pertanggungjawaban</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mengenai integritas keuangan, pengungkapan dan ketaatan terhadap peraturan</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perundang-undangan. Sasaran pertanggungjawaban adalah laporan keuangan</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yang disajikan dan peraturan perundang-undangan yang berlaku yang mencakup</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penerimaan, penyimpanan, pengeluaran oleh instansi pemerintah. Akuntabilitas</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lastRenderedPageBreak/>
        <w:t>dapat terwujud apabila terdapat komitmen dari pimpinan dan seluruh staf instansi</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pemerintah yang bersangkutan untuk menjamin penggunaan sumber daya secara</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 xml:space="preserve">konsisten dengan peraturan perundang-undangan. </w:t>
      </w:r>
      <w:r w:rsidR="007717CA">
        <w:rPr>
          <w:rFonts w:ascii="Times New Roman" w:hAnsi="Times New Roman" w:cs="Times New Roman"/>
          <w:sz w:val="24"/>
          <w:szCs w:val="24"/>
        </w:rPr>
        <w:tab/>
      </w:r>
      <w:r w:rsidR="007717CA">
        <w:rPr>
          <w:rFonts w:ascii="Times New Roman" w:hAnsi="Times New Roman" w:cs="Times New Roman"/>
          <w:sz w:val="24"/>
          <w:szCs w:val="24"/>
        </w:rPr>
        <w:tab/>
      </w:r>
      <w:r w:rsidR="007717CA">
        <w:rPr>
          <w:rFonts w:ascii="Times New Roman" w:hAnsi="Times New Roman" w:cs="Times New Roman"/>
          <w:sz w:val="24"/>
          <w:szCs w:val="24"/>
        </w:rPr>
        <w:tab/>
      </w:r>
      <w:r w:rsidR="007717CA">
        <w:rPr>
          <w:rFonts w:ascii="Times New Roman" w:hAnsi="Times New Roman" w:cs="Times New Roman"/>
          <w:sz w:val="24"/>
          <w:szCs w:val="24"/>
        </w:rPr>
        <w:tab/>
      </w:r>
      <w:r w:rsidR="00F01671" w:rsidRPr="00CE1983">
        <w:rPr>
          <w:rFonts w:ascii="Times New Roman" w:hAnsi="Times New Roman" w:cs="Times New Roman"/>
          <w:sz w:val="24"/>
          <w:szCs w:val="24"/>
        </w:rPr>
        <w:t xml:space="preserve">Menurut </w:t>
      </w:r>
      <w:r w:rsidR="00F01671" w:rsidRPr="00CE1983">
        <w:rPr>
          <w:rFonts w:ascii="Times New Roman" w:hAnsi="Times New Roman" w:cs="Times New Roman"/>
          <w:i/>
          <w:iCs/>
          <w:sz w:val="24"/>
          <w:szCs w:val="24"/>
        </w:rPr>
        <w:t>The Oxford Advance</w:t>
      </w:r>
      <w:r w:rsidR="00F01671">
        <w:rPr>
          <w:rFonts w:ascii="Times New Roman" w:hAnsi="Times New Roman" w:cs="Times New Roman"/>
          <w:sz w:val="24"/>
          <w:szCs w:val="24"/>
        </w:rPr>
        <w:t xml:space="preserve"> </w:t>
      </w:r>
      <w:r w:rsidR="00F01671" w:rsidRPr="00CE1983">
        <w:rPr>
          <w:rFonts w:ascii="Times New Roman" w:hAnsi="Times New Roman" w:cs="Times New Roman"/>
          <w:i/>
          <w:iCs/>
          <w:sz w:val="24"/>
          <w:szCs w:val="24"/>
        </w:rPr>
        <w:t xml:space="preserve">Learner’s Dictionary </w:t>
      </w:r>
      <w:r w:rsidR="00F01671" w:rsidRPr="00CE1983">
        <w:rPr>
          <w:rFonts w:ascii="Times New Roman" w:hAnsi="Times New Roman" w:cs="Times New Roman"/>
          <w:sz w:val="24"/>
          <w:szCs w:val="24"/>
        </w:rPr>
        <w:t xml:space="preserve">dalam LAN dan BPKP, (2000), </w:t>
      </w:r>
      <w:r w:rsidR="00F01671" w:rsidRPr="00CE1983">
        <w:rPr>
          <w:rFonts w:ascii="Times New Roman" w:hAnsi="Times New Roman" w:cs="Times New Roman"/>
          <w:i/>
          <w:iCs/>
          <w:sz w:val="24"/>
          <w:szCs w:val="24"/>
        </w:rPr>
        <w:t>Accountability is required</w:t>
      </w:r>
      <w:r w:rsidR="00F01671">
        <w:rPr>
          <w:rFonts w:ascii="Times New Roman" w:hAnsi="Times New Roman" w:cs="Times New Roman"/>
          <w:sz w:val="24"/>
          <w:szCs w:val="24"/>
        </w:rPr>
        <w:t xml:space="preserve"> </w:t>
      </w:r>
      <w:r w:rsidR="00F01671" w:rsidRPr="00CE1983">
        <w:rPr>
          <w:rFonts w:ascii="Times New Roman" w:hAnsi="Times New Roman" w:cs="Times New Roman"/>
          <w:i/>
          <w:iCs/>
          <w:sz w:val="24"/>
          <w:szCs w:val="24"/>
        </w:rPr>
        <w:t>or expected to give an explanation for one action</w:t>
      </w:r>
      <w:r w:rsidR="00F01671" w:rsidRPr="00CE1983">
        <w:rPr>
          <w:rFonts w:ascii="Times New Roman" w:hAnsi="Times New Roman" w:cs="Times New Roman"/>
          <w:sz w:val="24"/>
          <w:szCs w:val="24"/>
        </w:rPr>
        <w:t>, dengan kata lain, dalam</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akuntabilitas terkandung kewajiban untuk menyajikan dan melaporkan segala</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tindak tanduk dan kegiatannya terutama di</w:t>
      </w:r>
      <w:r w:rsidR="00516F59">
        <w:rPr>
          <w:rFonts w:ascii="Times New Roman" w:hAnsi="Times New Roman" w:cs="Times New Roman"/>
          <w:sz w:val="24"/>
          <w:szCs w:val="24"/>
        </w:rPr>
        <w:t xml:space="preserve"> </w:t>
      </w:r>
      <w:r w:rsidR="00F01671" w:rsidRPr="00CE1983">
        <w:rPr>
          <w:rFonts w:ascii="Times New Roman" w:hAnsi="Times New Roman" w:cs="Times New Roman"/>
          <w:sz w:val="24"/>
          <w:szCs w:val="24"/>
        </w:rPr>
        <w:t>bidang administrasi keuangan kepada</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pih</w:t>
      </w:r>
      <w:r w:rsidR="00516F59">
        <w:rPr>
          <w:rFonts w:ascii="Times New Roman" w:hAnsi="Times New Roman" w:cs="Times New Roman"/>
          <w:sz w:val="24"/>
          <w:szCs w:val="24"/>
        </w:rPr>
        <w:t xml:space="preserve">ak yang lebih tinggi/atasannya. </w:t>
      </w:r>
      <w:r w:rsidR="00F01671" w:rsidRPr="00CE1983">
        <w:rPr>
          <w:rFonts w:ascii="Times New Roman" w:hAnsi="Times New Roman" w:cs="Times New Roman"/>
          <w:sz w:val="24"/>
          <w:szCs w:val="24"/>
        </w:rPr>
        <w:t>Dalam hal ini terminologi akuntabilitas dilihat</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dari sudut pandang pengendalian tindakan pada pencapaian tujuan. Akuntabilitas</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ditujukan untuk mencari jawaban terhadap pertanyaan yang berhubungan dengan</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pelayanan apa, siapa, kepada siapa, milik siapa, yang mana dan bagaimana.</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Pertanyaan yang memerlukan jawaban tersebut antara lain apa yang harus</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dipertanggungjawabkan, mengapa pertanggungjawaban harus diserahkan, kepada</w:t>
      </w:r>
      <w:r w:rsidR="00F01671">
        <w:rPr>
          <w:rFonts w:ascii="Times New Roman" w:hAnsi="Times New Roman" w:cs="Times New Roman"/>
          <w:sz w:val="24"/>
          <w:szCs w:val="24"/>
        </w:rPr>
        <w:t xml:space="preserve"> </w:t>
      </w:r>
      <w:r w:rsidR="007717CA">
        <w:rPr>
          <w:rFonts w:ascii="Times New Roman" w:hAnsi="Times New Roman" w:cs="Times New Roman"/>
          <w:sz w:val="24"/>
          <w:szCs w:val="24"/>
        </w:rPr>
        <w:t xml:space="preserve">siapa </w:t>
      </w:r>
      <w:r w:rsidR="00F01671" w:rsidRPr="00CE1983">
        <w:rPr>
          <w:rFonts w:ascii="Times New Roman" w:hAnsi="Times New Roman" w:cs="Times New Roman"/>
          <w:sz w:val="24"/>
          <w:szCs w:val="24"/>
        </w:rPr>
        <w:t>pertanggungjawaban harus diserahkan, siapa yang bertanggungjawab</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 xml:space="preserve">terhadap berbagai kegiatan dalam masyarakat. </w:t>
      </w:r>
    </w:p>
    <w:p w:rsidR="007717CA" w:rsidRDefault="00F01671" w:rsidP="007717CA">
      <w:pPr>
        <w:autoSpaceDE w:val="0"/>
        <w:autoSpaceDN w:val="0"/>
        <w:adjustRightInd w:val="0"/>
        <w:spacing w:after="0" w:line="360" w:lineRule="auto"/>
        <w:ind w:firstLine="720"/>
        <w:jc w:val="both"/>
        <w:rPr>
          <w:rFonts w:ascii="Times New Roman" w:hAnsi="Times New Roman" w:cs="Times New Roman"/>
          <w:sz w:val="24"/>
          <w:szCs w:val="24"/>
        </w:rPr>
      </w:pPr>
      <w:r w:rsidRPr="00CE1983">
        <w:rPr>
          <w:rFonts w:ascii="Times New Roman" w:hAnsi="Times New Roman" w:cs="Times New Roman"/>
          <w:sz w:val="24"/>
          <w:szCs w:val="24"/>
        </w:rPr>
        <w:t>Akuntabilitas juga merupakan</w:t>
      </w:r>
      <w:r>
        <w:rPr>
          <w:rFonts w:ascii="Times New Roman" w:hAnsi="Times New Roman" w:cs="Times New Roman"/>
          <w:sz w:val="24"/>
          <w:szCs w:val="24"/>
        </w:rPr>
        <w:t xml:space="preserve"> </w:t>
      </w:r>
      <w:r w:rsidRPr="00CE1983">
        <w:rPr>
          <w:rFonts w:ascii="Times New Roman" w:hAnsi="Times New Roman" w:cs="Times New Roman"/>
          <w:sz w:val="24"/>
          <w:szCs w:val="24"/>
        </w:rPr>
        <w:t>instrumen untuk kegiatan pengendalian terutama pencapaian hasil kepada</w:t>
      </w:r>
      <w:r>
        <w:rPr>
          <w:rFonts w:ascii="Times New Roman" w:hAnsi="Times New Roman" w:cs="Times New Roman"/>
          <w:sz w:val="24"/>
          <w:szCs w:val="24"/>
        </w:rPr>
        <w:t xml:space="preserve"> </w:t>
      </w:r>
      <w:r w:rsidRPr="00CE1983">
        <w:rPr>
          <w:rFonts w:ascii="Times New Roman" w:hAnsi="Times New Roman" w:cs="Times New Roman"/>
          <w:sz w:val="24"/>
          <w:szCs w:val="24"/>
        </w:rPr>
        <w:t>pelayanan publik, disamping itu akuntabilitas merupakan suatu evolusi kegiatan</w:t>
      </w:r>
      <w:r>
        <w:rPr>
          <w:rFonts w:ascii="Times New Roman" w:hAnsi="Times New Roman" w:cs="Times New Roman"/>
          <w:sz w:val="24"/>
          <w:szCs w:val="24"/>
        </w:rPr>
        <w:t xml:space="preserve"> </w:t>
      </w:r>
      <w:r w:rsidRPr="00CE1983">
        <w:rPr>
          <w:rFonts w:ascii="Times New Roman" w:hAnsi="Times New Roman" w:cs="Times New Roman"/>
          <w:sz w:val="24"/>
          <w:szCs w:val="24"/>
        </w:rPr>
        <w:t>kegiatan</w:t>
      </w:r>
      <w:r>
        <w:rPr>
          <w:rFonts w:ascii="Times New Roman" w:hAnsi="Times New Roman" w:cs="Times New Roman"/>
          <w:sz w:val="24"/>
          <w:szCs w:val="24"/>
        </w:rPr>
        <w:t xml:space="preserve"> </w:t>
      </w:r>
      <w:r w:rsidRPr="00CE1983">
        <w:rPr>
          <w:rFonts w:ascii="Times New Roman" w:hAnsi="Times New Roman" w:cs="Times New Roman"/>
          <w:sz w:val="24"/>
          <w:szCs w:val="24"/>
        </w:rPr>
        <w:t>yang dilaksanakan oleh seorang petugas baik masih berada dalam jalur</w:t>
      </w:r>
      <w:r>
        <w:rPr>
          <w:rFonts w:ascii="Times New Roman" w:hAnsi="Times New Roman" w:cs="Times New Roman"/>
          <w:sz w:val="24"/>
          <w:szCs w:val="24"/>
        </w:rPr>
        <w:t xml:space="preserve"> </w:t>
      </w:r>
      <w:r w:rsidRPr="00CE1983">
        <w:rPr>
          <w:rFonts w:ascii="Times New Roman" w:hAnsi="Times New Roman" w:cs="Times New Roman"/>
          <w:sz w:val="24"/>
          <w:szCs w:val="24"/>
        </w:rPr>
        <w:t>otoritasnya atau sudah berada diluar jauh tanggungjawab dan kewenangannya.</w:t>
      </w:r>
      <w:r>
        <w:rPr>
          <w:rFonts w:ascii="Times New Roman" w:hAnsi="Times New Roman" w:cs="Times New Roman"/>
          <w:sz w:val="24"/>
          <w:szCs w:val="24"/>
        </w:rPr>
        <w:t xml:space="preserve"> </w:t>
      </w:r>
      <w:r w:rsidRPr="00CE1983">
        <w:rPr>
          <w:rFonts w:ascii="Times New Roman" w:hAnsi="Times New Roman" w:cs="Times New Roman"/>
          <w:sz w:val="24"/>
          <w:szCs w:val="24"/>
        </w:rPr>
        <w:t>Selanjutnya akuntabilitas juga berorientasi kepada pencapaian visi dan misi serta</w:t>
      </w:r>
      <w:r>
        <w:rPr>
          <w:rFonts w:ascii="Times New Roman" w:hAnsi="Times New Roman" w:cs="Times New Roman"/>
          <w:sz w:val="24"/>
          <w:szCs w:val="24"/>
        </w:rPr>
        <w:t xml:space="preserve"> </w:t>
      </w:r>
      <w:r w:rsidRPr="00CE1983">
        <w:rPr>
          <w:rFonts w:ascii="Times New Roman" w:hAnsi="Times New Roman" w:cs="Times New Roman"/>
          <w:sz w:val="24"/>
          <w:szCs w:val="24"/>
        </w:rPr>
        <w:t>hasil dan manfaat yang diperoleh, dapat menunjukan tingkat pencapaian tujuan</w:t>
      </w:r>
      <w:r>
        <w:rPr>
          <w:rFonts w:ascii="Times New Roman" w:hAnsi="Times New Roman" w:cs="Times New Roman"/>
          <w:sz w:val="24"/>
          <w:szCs w:val="24"/>
        </w:rPr>
        <w:t xml:space="preserve"> </w:t>
      </w:r>
      <w:r w:rsidRPr="00CE1983">
        <w:rPr>
          <w:rFonts w:ascii="Times New Roman" w:hAnsi="Times New Roman" w:cs="Times New Roman"/>
          <w:sz w:val="24"/>
          <w:szCs w:val="24"/>
        </w:rPr>
        <w:t>dan</w:t>
      </w:r>
      <w:r w:rsidR="007717CA">
        <w:rPr>
          <w:rFonts w:ascii="Times New Roman" w:hAnsi="Times New Roman" w:cs="Times New Roman"/>
          <w:sz w:val="24"/>
          <w:szCs w:val="24"/>
        </w:rPr>
        <w:t xml:space="preserve"> sasaran yang telah ditetapkan.</w:t>
      </w:r>
    </w:p>
    <w:p w:rsidR="00F01671" w:rsidRPr="00CE1983" w:rsidRDefault="00F01671" w:rsidP="007717CA">
      <w:pPr>
        <w:autoSpaceDE w:val="0"/>
        <w:autoSpaceDN w:val="0"/>
        <w:adjustRightInd w:val="0"/>
        <w:spacing w:after="0" w:line="360" w:lineRule="auto"/>
        <w:ind w:firstLine="720"/>
        <w:jc w:val="both"/>
        <w:rPr>
          <w:rFonts w:ascii="Times New Roman" w:hAnsi="Times New Roman" w:cs="Times New Roman"/>
          <w:sz w:val="24"/>
          <w:szCs w:val="24"/>
        </w:rPr>
      </w:pPr>
      <w:r w:rsidRPr="00CE1983">
        <w:rPr>
          <w:rFonts w:ascii="Times New Roman" w:hAnsi="Times New Roman" w:cs="Times New Roman"/>
          <w:sz w:val="24"/>
          <w:szCs w:val="24"/>
        </w:rPr>
        <w:t>Disamping itu yang tidak kalah penting adalah</w:t>
      </w:r>
      <w:r>
        <w:rPr>
          <w:rFonts w:ascii="Times New Roman" w:hAnsi="Times New Roman" w:cs="Times New Roman"/>
          <w:sz w:val="24"/>
          <w:szCs w:val="24"/>
        </w:rPr>
        <w:t xml:space="preserve"> </w:t>
      </w:r>
      <w:r w:rsidRPr="00CE1983">
        <w:rPr>
          <w:rFonts w:ascii="Times New Roman" w:hAnsi="Times New Roman" w:cs="Times New Roman"/>
          <w:sz w:val="24"/>
          <w:szCs w:val="24"/>
        </w:rPr>
        <w:t>bahwa akuntabilitas harus jujur, objektif, transparan dan inovatif sebagai</w:t>
      </w:r>
      <w:r>
        <w:rPr>
          <w:rFonts w:ascii="Times New Roman" w:hAnsi="Times New Roman" w:cs="Times New Roman"/>
          <w:sz w:val="24"/>
          <w:szCs w:val="24"/>
        </w:rPr>
        <w:t xml:space="preserve"> </w:t>
      </w:r>
      <w:r w:rsidRPr="00CE1983">
        <w:rPr>
          <w:rFonts w:ascii="Times New Roman" w:hAnsi="Times New Roman" w:cs="Times New Roman"/>
          <w:sz w:val="24"/>
          <w:szCs w:val="24"/>
        </w:rPr>
        <w:t>katalisator perubahan managemen instansi pemerintah dalam bentuk</w:t>
      </w:r>
      <w:r>
        <w:rPr>
          <w:rFonts w:ascii="Times New Roman" w:hAnsi="Times New Roman" w:cs="Times New Roman"/>
          <w:sz w:val="24"/>
          <w:szCs w:val="24"/>
        </w:rPr>
        <w:t xml:space="preserve"> </w:t>
      </w:r>
      <w:r w:rsidRPr="00CE1983">
        <w:rPr>
          <w:rFonts w:ascii="Times New Roman" w:hAnsi="Times New Roman" w:cs="Times New Roman"/>
          <w:sz w:val="24"/>
          <w:szCs w:val="24"/>
        </w:rPr>
        <w:t>pemutakhiran metode dan teknik pengukuran kinerja dan penyusunan laporan</w:t>
      </w:r>
      <w:r>
        <w:rPr>
          <w:rFonts w:ascii="Times New Roman" w:hAnsi="Times New Roman" w:cs="Times New Roman"/>
          <w:sz w:val="24"/>
          <w:szCs w:val="24"/>
        </w:rPr>
        <w:t xml:space="preserve"> </w:t>
      </w:r>
      <w:r w:rsidRPr="00CE1983">
        <w:rPr>
          <w:rFonts w:ascii="Times New Roman" w:hAnsi="Times New Roman" w:cs="Times New Roman"/>
          <w:sz w:val="24"/>
          <w:szCs w:val="24"/>
        </w:rPr>
        <w:t>akuntabilitas. Peraturan Pemerintah Nomor 58 Tahun 2005</w:t>
      </w:r>
      <w:r w:rsidR="00663A8E">
        <w:rPr>
          <w:rFonts w:ascii="Times New Roman" w:hAnsi="Times New Roman" w:cs="Times New Roman"/>
          <w:sz w:val="24"/>
          <w:szCs w:val="24"/>
        </w:rPr>
        <w:t xml:space="preserve"> tentang pengelolaan keuangan daeah</w:t>
      </w:r>
      <w:r w:rsidRPr="00CE1983">
        <w:rPr>
          <w:rFonts w:ascii="Times New Roman" w:hAnsi="Times New Roman" w:cs="Times New Roman"/>
          <w:sz w:val="24"/>
          <w:szCs w:val="24"/>
        </w:rPr>
        <w:t>, menyebutkan bahwa</w:t>
      </w:r>
      <w:r>
        <w:rPr>
          <w:rFonts w:ascii="Times New Roman" w:hAnsi="Times New Roman" w:cs="Times New Roman"/>
          <w:sz w:val="24"/>
          <w:szCs w:val="24"/>
        </w:rPr>
        <w:t xml:space="preserve"> </w:t>
      </w:r>
      <w:r w:rsidRPr="00CE1983">
        <w:rPr>
          <w:rFonts w:ascii="Times New Roman" w:hAnsi="Times New Roman" w:cs="Times New Roman"/>
          <w:sz w:val="24"/>
          <w:szCs w:val="24"/>
        </w:rPr>
        <w:t>pengelolaan keuangan daerah adalah keseluruhan kegiatan yang meliputi</w:t>
      </w:r>
      <w:r>
        <w:rPr>
          <w:rFonts w:ascii="Times New Roman" w:hAnsi="Times New Roman" w:cs="Times New Roman"/>
          <w:sz w:val="24"/>
          <w:szCs w:val="24"/>
        </w:rPr>
        <w:t xml:space="preserve"> </w:t>
      </w:r>
      <w:r w:rsidRPr="00CE1983">
        <w:rPr>
          <w:rFonts w:ascii="Times New Roman" w:hAnsi="Times New Roman" w:cs="Times New Roman"/>
          <w:sz w:val="24"/>
          <w:szCs w:val="24"/>
        </w:rPr>
        <w:t>perencanaan, pelaksanaan, penatausahaan, pelaporan, pertanggungjawaban dan</w:t>
      </w:r>
      <w:r>
        <w:rPr>
          <w:rFonts w:ascii="Times New Roman" w:hAnsi="Times New Roman" w:cs="Times New Roman"/>
          <w:sz w:val="24"/>
          <w:szCs w:val="24"/>
        </w:rPr>
        <w:t xml:space="preserve"> </w:t>
      </w:r>
      <w:r w:rsidRPr="00CE1983">
        <w:rPr>
          <w:rFonts w:ascii="Times New Roman" w:hAnsi="Times New Roman" w:cs="Times New Roman"/>
          <w:sz w:val="24"/>
          <w:szCs w:val="24"/>
        </w:rPr>
        <w:t>pengawasan keuangan daerah.</w:t>
      </w:r>
      <w:r>
        <w:rPr>
          <w:rFonts w:ascii="Times New Roman" w:hAnsi="Times New Roman" w:cs="Times New Roman"/>
          <w:sz w:val="24"/>
          <w:szCs w:val="24"/>
        </w:rPr>
        <w:t xml:space="preserve"> </w:t>
      </w:r>
      <w:r w:rsidRPr="00CE1983">
        <w:rPr>
          <w:rFonts w:ascii="Times New Roman" w:hAnsi="Times New Roman" w:cs="Times New Roman"/>
          <w:i/>
          <w:iCs/>
          <w:sz w:val="24"/>
          <w:szCs w:val="24"/>
        </w:rPr>
        <w:t xml:space="preserve">Governmental Accounting Standards Board (1999) </w:t>
      </w:r>
      <w:r w:rsidRPr="00CE1983">
        <w:rPr>
          <w:rFonts w:ascii="Times New Roman" w:hAnsi="Times New Roman" w:cs="Times New Roman"/>
          <w:sz w:val="24"/>
          <w:szCs w:val="24"/>
        </w:rPr>
        <w:t xml:space="preserve">dalam </w:t>
      </w:r>
      <w:r w:rsidRPr="00CE1983">
        <w:rPr>
          <w:rFonts w:ascii="Times New Roman" w:hAnsi="Times New Roman" w:cs="Times New Roman"/>
          <w:i/>
          <w:iCs/>
          <w:sz w:val="24"/>
          <w:szCs w:val="24"/>
        </w:rPr>
        <w:t>Concepts Statement</w:t>
      </w:r>
      <w:r>
        <w:rPr>
          <w:rFonts w:ascii="Times New Roman" w:hAnsi="Times New Roman" w:cs="Times New Roman"/>
          <w:sz w:val="24"/>
          <w:szCs w:val="24"/>
        </w:rPr>
        <w:t xml:space="preserve"> </w:t>
      </w:r>
      <w:r w:rsidRPr="00CE1983">
        <w:rPr>
          <w:rFonts w:ascii="Times New Roman" w:hAnsi="Times New Roman" w:cs="Times New Roman"/>
          <w:i/>
          <w:iCs/>
          <w:sz w:val="24"/>
          <w:szCs w:val="24"/>
        </w:rPr>
        <w:t xml:space="preserve">Nomor 1 Tentang Objectives of Financial Reporting </w:t>
      </w:r>
      <w:r w:rsidRPr="00CE1983">
        <w:rPr>
          <w:rFonts w:ascii="Times New Roman" w:hAnsi="Times New Roman" w:cs="Times New Roman"/>
          <w:sz w:val="24"/>
          <w:szCs w:val="24"/>
        </w:rPr>
        <w:lastRenderedPageBreak/>
        <w:t>dalam Winidyaningrum</w:t>
      </w:r>
      <w:r>
        <w:rPr>
          <w:rFonts w:ascii="Times New Roman" w:hAnsi="Times New Roman" w:cs="Times New Roman"/>
          <w:sz w:val="24"/>
          <w:szCs w:val="24"/>
        </w:rPr>
        <w:t xml:space="preserve"> </w:t>
      </w:r>
      <w:r w:rsidRPr="00CE1983">
        <w:rPr>
          <w:rFonts w:ascii="Times New Roman" w:hAnsi="Times New Roman" w:cs="Times New Roman"/>
          <w:sz w:val="24"/>
          <w:szCs w:val="24"/>
        </w:rPr>
        <w:t>(2009) menyatakan bahwa akuntabilitas merupakan dasar pelaporan keuangan di</w:t>
      </w:r>
      <w:r>
        <w:rPr>
          <w:rFonts w:ascii="Times New Roman" w:hAnsi="Times New Roman" w:cs="Times New Roman"/>
          <w:sz w:val="24"/>
          <w:szCs w:val="24"/>
        </w:rPr>
        <w:t xml:space="preserve"> </w:t>
      </w:r>
      <w:r w:rsidRPr="00CE1983">
        <w:rPr>
          <w:rFonts w:ascii="Times New Roman" w:hAnsi="Times New Roman" w:cs="Times New Roman"/>
          <w:sz w:val="24"/>
          <w:szCs w:val="24"/>
        </w:rPr>
        <w:t>pemerintahan yang didasari oleh adanya hak masyarakat untuk mengetahui dan</w:t>
      </w:r>
      <w:r>
        <w:rPr>
          <w:rFonts w:ascii="Times New Roman" w:hAnsi="Times New Roman" w:cs="Times New Roman"/>
          <w:sz w:val="24"/>
          <w:szCs w:val="24"/>
        </w:rPr>
        <w:t xml:space="preserve"> </w:t>
      </w:r>
      <w:r w:rsidRPr="00CE1983">
        <w:rPr>
          <w:rFonts w:ascii="Times New Roman" w:hAnsi="Times New Roman" w:cs="Times New Roman"/>
          <w:sz w:val="24"/>
          <w:szCs w:val="24"/>
        </w:rPr>
        <w:t>menerima penjelasan atas pengumpulan sumber daya dan penggunaannya. Dasar</w:t>
      </w:r>
      <w:r>
        <w:rPr>
          <w:rFonts w:ascii="Times New Roman" w:hAnsi="Times New Roman" w:cs="Times New Roman"/>
          <w:sz w:val="24"/>
          <w:szCs w:val="24"/>
        </w:rPr>
        <w:t xml:space="preserve"> </w:t>
      </w:r>
      <w:r w:rsidRPr="00CE1983">
        <w:rPr>
          <w:rFonts w:ascii="Times New Roman" w:hAnsi="Times New Roman" w:cs="Times New Roman"/>
          <w:sz w:val="24"/>
          <w:szCs w:val="24"/>
        </w:rPr>
        <w:t>dan bentuk pelaporan keuangan pemerintahan di negara kesatuan Republik</w:t>
      </w:r>
      <w:r>
        <w:rPr>
          <w:rFonts w:ascii="Times New Roman" w:hAnsi="Times New Roman" w:cs="Times New Roman"/>
          <w:sz w:val="24"/>
          <w:szCs w:val="24"/>
        </w:rPr>
        <w:t xml:space="preserve"> </w:t>
      </w:r>
      <w:r w:rsidRPr="00CE1983">
        <w:rPr>
          <w:rFonts w:ascii="Times New Roman" w:hAnsi="Times New Roman" w:cs="Times New Roman"/>
          <w:sz w:val="24"/>
          <w:szCs w:val="24"/>
        </w:rPr>
        <w:t xml:space="preserve">Indonesian diatur di dalam Peraturan Pemerintah Nomor 71 Tahun 2010 </w:t>
      </w:r>
      <w:r w:rsidR="001311F7" w:rsidRPr="00CE1983">
        <w:rPr>
          <w:rFonts w:ascii="Times New Roman" w:hAnsi="Times New Roman" w:cs="Times New Roman"/>
          <w:sz w:val="24"/>
          <w:szCs w:val="24"/>
        </w:rPr>
        <w:t>tentang</w:t>
      </w:r>
      <w:r w:rsidR="001311F7">
        <w:rPr>
          <w:rFonts w:ascii="Times New Roman" w:hAnsi="Times New Roman" w:cs="Times New Roman"/>
          <w:sz w:val="24"/>
          <w:szCs w:val="24"/>
        </w:rPr>
        <w:t xml:space="preserve"> </w:t>
      </w:r>
      <w:r w:rsidR="00663A8E">
        <w:rPr>
          <w:rFonts w:ascii="Times New Roman" w:hAnsi="Times New Roman" w:cs="Times New Roman"/>
          <w:sz w:val="24"/>
          <w:szCs w:val="24"/>
        </w:rPr>
        <w:t>Standar Akuntansi Pemerintahan,</w:t>
      </w:r>
      <w:r w:rsidRPr="00CE1983">
        <w:rPr>
          <w:rFonts w:ascii="Times New Roman" w:hAnsi="Times New Roman" w:cs="Times New Roman"/>
          <w:sz w:val="24"/>
          <w:szCs w:val="24"/>
        </w:rPr>
        <w:t xml:space="preserve"> Laporan keuangan pemerintah daerah dapat</w:t>
      </w:r>
      <w:r>
        <w:rPr>
          <w:rFonts w:ascii="Times New Roman" w:hAnsi="Times New Roman" w:cs="Times New Roman"/>
          <w:sz w:val="24"/>
          <w:szCs w:val="24"/>
        </w:rPr>
        <w:t xml:space="preserve"> </w:t>
      </w:r>
      <w:r w:rsidRPr="00CE1983">
        <w:rPr>
          <w:rFonts w:ascii="Times New Roman" w:hAnsi="Times New Roman" w:cs="Times New Roman"/>
          <w:sz w:val="24"/>
          <w:szCs w:val="24"/>
        </w:rPr>
        <w:t>dikatakan berkualitas apabila memiliki karakteristik sebagai berikut:</w:t>
      </w:r>
    </w:p>
    <w:p w:rsidR="00F01671" w:rsidRPr="00CE1983" w:rsidRDefault="00516F59" w:rsidP="00940A9B">
      <w:pPr>
        <w:autoSpaceDE w:val="0"/>
        <w:autoSpaceDN w:val="0"/>
        <w:adjustRightInd w:val="0"/>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1</w:t>
      </w:r>
      <w:r w:rsidR="00F01671" w:rsidRPr="00CE1983">
        <w:rPr>
          <w:rFonts w:ascii="Times New Roman" w:hAnsi="Times New Roman" w:cs="Times New Roman"/>
          <w:sz w:val="24"/>
          <w:szCs w:val="24"/>
        </w:rPr>
        <w:t>. Relevan, artinya adalah informasi yang termuat didalam laporan keuangan</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dapat mempengaruhi keputusan pengguna dan membantu mengevaluasi</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peristiwa di masa lalu atau masa kini dan memprediksi masa depan serta</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menegaskan atau mengoreksi hasil evaluasi masa lalu. Informasi dikatakan</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relevan jika memiliki umpan balik, memiliki manfaat prediktif, tepat waktu</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dan lengkap.</w:t>
      </w:r>
    </w:p>
    <w:p w:rsidR="00F01671" w:rsidRPr="00CE1983" w:rsidRDefault="00516F59" w:rsidP="00940A9B">
      <w:pPr>
        <w:autoSpaceDE w:val="0"/>
        <w:autoSpaceDN w:val="0"/>
        <w:adjustRightInd w:val="0"/>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2</w:t>
      </w:r>
      <w:r w:rsidR="00F01671" w:rsidRPr="00CE1983">
        <w:rPr>
          <w:rFonts w:ascii="Times New Roman" w:hAnsi="Times New Roman" w:cs="Times New Roman"/>
          <w:sz w:val="24"/>
          <w:szCs w:val="24"/>
        </w:rPr>
        <w:t xml:space="preserve">. </w:t>
      </w:r>
      <w:r w:rsidR="00940A9B">
        <w:rPr>
          <w:rFonts w:ascii="Times New Roman" w:hAnsi="Times New Roman" w:cs="Times New Roman"/>
          <w:sz w:val="24"/>
          <w:szCs w:val="24"/>
        </w:rPr>
        <w:t xml:space="preserve"> </w:t>
      </w:r>
      <w:r w:rsidR="00F01671" w:rsidRPr="00CE1983">
        <w:rPr>
          <w:rFonts w:ascii="Times New Roman" w:hAnsi="Times New Roman" w:cs="Times New Roman"/>
          <w:sz w:val="24"/>
          <w:szCs w:val="24"/>
        </w:rPr>
        <w:t>Andal, artinya adalah laporan keuangan bebas dari pengertian yang</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menyesatkan dan kesalahan material, menyajikan setiap fakta secara jujur</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serta dapat diverifikasi. Informasi dapat dikatakan relevan namun jika hakikat</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atau penyajiannya tidak dapat diandalkan maka informasi tersebut secara</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potensial dapat menyesatkan. Informasi dikatakan andal apabila memenuhi</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karakteristik jujur, dapat diverifikasi dan netral.</w:t>
      </w:r>
    </w:p>
    <w:p w:rsidR="00F01671" w:rsidRPr="00CE1983" w:rsidRDefault="00516F59" w:rsidP="00940A9B">
      <w:pPr>
        <w:autoSpaceDE w:val="0"/>
        <w:autoSpaceDN w:val="0"/>
        <w:adjustRightInd w:val="0"/>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3</w:t>
      </w:r>
      <w:r w:rsidR="00F01671" w:rsidRPr="00CE1983">
        <w:rPr>
          <w:rFonts w:ascii="Times New Roman" w:hAnsi="Times New Roman" w:cs="Times New Roman"/>
          <w:sz w:val="24"/>
          <w:szCs w:val="24"/>
        </w:rPr>
        <w:t>. Dapat dibandingkan, artinya adalah laporan keuangan dapat dibandingkan</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dengan laporan keuangan periode sebelumnya atau laporan keuangan entitas</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pelaporan lain pada umumnnya.</w:t>
      </w:r>
    </w:p>
    <w:p w:rsidR="00F01671" w:rsidRDefault="00516F59" w:rsidP="001311F7">
      <w:pPr>
        <w:autoSpaceDE w:val="0"/>
        <w:autoSpaceDN w:val="0"/>
        <w:adjustRightInd w:val="0"/>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4</w:t>
      </w:r>
      <w:r w:rsidR="00F01671" w:rsidRPr="00CE1983">
        <w:rPr>
          <w:rFonts w:ascii="Times New Roman" w:hAnsi="Times New Roman" w:cs="Times New Roman"/>
          <w:sz w:val="24"/>
          <w:szCs w:val="24"/>
        </w:rPr>
        <w:t xml:space="preserve">. </w:t>
      </w:r>
      <w:r w:rsidR="001311F7">
        <w:rPr>
          <w:rFonts w:ascii="Times New Roman" w:hAnsi="Times New Roman" w:cs="Times New Roman"/>
          <w:sz w:val="24"/>
          <w:szCs w:val="24"/>
        </w:rPr>
        <w:t xml:space="preserve">  </w:t>
      </w:r>
      <w:r w:rsidR="00F01671" w:rsidRPr="00CE1983">
        <w:rPr>
          <w:rFonts w:ascii="Times New Roman" w:hAnsi="Times New Roman" w:cs="Times New Roman"/>
          <w:sz w:val="24"/>
          <w:szCs w:val="24"/>
        </w:rPr>
        <w:t>Dapat dipahami, artinya adalah laporan keuangan dapat dipahami oleh</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pengguna dan dinyatakan dalam bentuk serta istilah yang disesuaikan dengan</w:t>
      </w:r>
      <w:r w:rsidR="00F01671">
        <w:rPr>
          <w:rFonts w:ascii="Times New Roman" w:hAnsi="Times New Roman" w:cs="Times New Roman"/>
          <w:sz w:val="24"/>
          <w:szCs w:val="24"/>
        </w:rPr>
        <w:t xml:space="preserve"> </w:t>
      </w:r>
      <w:r w:rsidR="00F01671" w:rsidRPr="00CE1983">
        <w:rPr>
          <w:rFonts w:ascii="Times New Roman" w:hAnsi="Times New Roman" w:cs="Times New Roman"/>
          <w:sz w:val="24"/>
          <w:szCs w:val="24"/>
        </w:rPr>
        <w:t>batas pemahaman para pengguna.</w:t>
      </w:r>
    </w:p>
    <w:p w:rsidR="007717CA" w:rsidRDefault="007717CA" w:rsidP="00516F59">
      <w:pPr>
        <w:autoSpaceDE w:val="0"/>
        <w:autoSpaceDN w:val="0"/>
        <w:adjustRightInd w:val="0"/>
        <w:spacing w:after="0" w:line="240" w:lineRule="auto"/>
        <w:ind w:left="720"/>
        <w:jc w:val="both"/>
        <w:rPr>
          <w:rFonts w:ascii="Times New Roman" w:hAnsi="Times New Roman" w:cs="Times New Roman"/>
          <w:sz w:val="24"/>
          <w:szCs w:val="24"/>
        </w:rPr>
      </w:pPr>
    </w:p>
    <w:p w:rsidR="00E231ED" w:rsidRPr="00E231ED" w:rsidRDefault="00F01671" w:rsidP="00EA4333">
      <w:pPr>
        <w:autoSpaceDE w:val="0"/>
        <w:autoSpaceDN w:val="0"/>
        <w:adjustRightInd w:val="0"/>
        <w:spacing w:after="0" w:line="360" w:lineRule="auto"/>
        <w:ind w:firstLine="720"/>
        <w:jc w:val="both"/>
        <w:rPr>
          <w:rFonts w:ascii="Times New Roman" w:hAnsi="Times New Roman" w:cs="Times New Roman"/>
          <w:sz w:val="24"/>
          <w:szCs w:val="24"/>
        </w:rPr>
      </w:pPr>
      <w:r w:rsidRPr="00CE1983">
        <w:rPr>
          <w:rFonts w:ascii="Times New Roman" w:hAnsi="Times New Roman" w:cs="Times New Roman"/>
          <w:sz w:val="24"/>
          <w:szCs w:val="24"/>
        </w:rPr>
        <w:t>Sedangkan yang dimaksud karakteristik adalah ukuran-ukuran normatif yang</w:t>
      </w:r>
      <w:r>
        <w:rPr>
          <w:rFonts w:ascii="Times New Roman" w:hAnsi="Times New Roman" w:cs="Times New Roman"/>
          <w:sz w:val="24"/>
          <w:szCs w:val="24"/>
        </w:rPr>
        <w:t xml:space="preserve"> </w:t>
      </w:r>
      <w:r w:rsidRPr="00CE1983">
        <w:rPr>
          <w:rFonts w:ascii="Times New Roman" w:hAnsi="Times New Roman" w:cs="Times New Roman"/>
          <w:sz w:val="24"/>
          <w:szCs w:val="24"/>
        </w:rPr>
        <w:t>perlu diwujudkan dalam informasi akuntansi sehingga dapat memenuhi tujuan</w:t>
      </w:r>
      <w:r>
        <w:rPr>
          <w:rFonts w:ascii="Times New Roman" w:hAnsi="Times New Roman" w:cs="Times New Roman"/>
          <w:sz w:val="24"/>
          <w:szCs w:val="24"/>
        </w:rPr>
        <w:t xml:space="preserve"> </w:t>
      </w:r>
      <w:r w:rsidRPr="00CE1983">
        <w:rPr>
          <w:rFonts w:ascii="Times New Roman" w:hAnsi="Times New Roman" w:cs="Times New Roman"/>
          <w:sz w:val="24"/>
          <w:szCs w:val="24"/>
        </w:rPr>
        <w:t>laporan akuntansi, yaitu: menyediakan informasi tentang sumber, alokasi dan</w:t>
      </w:r>
      <w:r>
        <w:rPr>
          <w:rFonts w:ascii="Times New Roman" w:hAnsi="Times New Roman" w:cs="Times New Roman"/>
          <w:sz w:val="24"/>
          <w:szCs w:val="24"/>
        </w:rPr>
        <w:t xml:space="preserve"> </w:t>
      </w:r>
      <w:r w:rsidRPr="00CE1983">
        <w:rPr>
          <w:rFonts w:ascii="Times New Roman" w:hAnsi="Times New Roman" w:cs="Times New Roman"/>
          <w:sz w:val="24"/>
          <w:szCs w:val="24"/>
        </w:rPr>
        <w:t>penggunaan sumber daya keuangan, menyediakan informasi mengenai kecukupan</w:t>
      </w:r>
      <w:r>
        <w:rPr>
          <w:rFonts w:ascii="Times New Roman" w:hAnsi="Times New Roman" w:cs="Times New Roman"/>
          <w:sz w:val="24"/>
          <w:szCs w:val="24"/>
        </w:rPr>
        <w:t xml:space="preserve"> </w:t>
      </w:r>
      <w:r w:rsidRPr="00CE1983">
        <w:rPr>
          <w:rFonts w:ascii="Times New Roman" w:hAnsi="Times New Roman" w:cs="Times New Roman"/>
          <w:sz w:val="24"/>
          <w:szCs w:val="24"/>
        </w:rPr>
        <w:t>penerimaan periode berjalan untuk membiayai seluruh pengeluaran, menyediakan</w:t>
      </w:r>
      <w:r>
        <w:rPr>
          <w:rFonts w:ascii="Times New Roman" w:hAnsi="Times New Roman" w:cs="Times New Roman"/>
          <w:sz w:val="24"/>
          <w:szCs w:val="24"/>
        </w:rPr>
        <w:t xml:space="preserve"> </w:t>
      </w:r>
      <w:r w:rsidRPr="00CE1983">
        <w:rPr>
          <w:rFonts w:ascii="Times New Roman" w:hAnsi="Times New Roman" w:cs="Times New Roman"/>
          <w:sz w:val="24"/>
          <w:szCs w:val="24"/>
        </w:rPr>
        <w:t>informasi mengenai jumlah sumber daya ekonomi yang digunakan dalam kegiatan</w:t>
      </w:r>
      <w:r>
        <w:rPr>
          <w:rFonts w:ascii="Times New Roman" w:hAnsi="Times New Roman" w:cs="Times New Roman"/>
          <w:sz w:val="24"/>
          <w:szCs w:val="24"/>
        </w:rPr>
        <w:t xml:space="preserve"> </w:t>
      </w:r>
      <w:r w:rsidRPr="00CE1983">
        <w:rPr>
          <w:rFonts w:ascii="Times New Roman" w:hAnsi="Times New Roman" w:cs="Times New Roman"/>
          <w:sz w:val="24"/>
          <w:szCs w:val="24"/>
        </w:rPr>
        <w:t>entitas pelaporan serta hasil-hasil yang telah dicapai, menyediakan informasi</w:t>
      </w:r>
      <w:r>
        <w:rPr>
          <w:rFonts w:ascii="Times New Roman" w:hAnsi="Times New Roman" w:cs="Times New Roman"/>
          <w:sz w:val="24"/>
          <w:szCs w:val="24"/>
        </w:rPr>
        <w:t xml:space="preserve"> </w:t>
      </w:r>
      <w:r w:rsidRPr="00CE1983">
        <w:rPr>
          <w:rFonts w:ascii="Times New Roman" w:hAnsi="Times New Roman" w:cs="Times New Roman"/>
          <w:sz w:val="24"/>
          <w:szCs w:val="24"/>
        </w:rPr>
        <w:t>mengenai bagaimana entitas pelaporan mendanai seluruh kegiatannya dan</w:t>
      </w:r>
      <w:r>
        <w:rPr>
          <w:rFonts w:ascii="Times New Roman" w:hAnsi="Times New Roman" w:cs="Times New Roman"/>
          <w:sz w:val="24"/>
          <w:szCs w:val="24"/>
        </w:rPr>
        <w:t xml:space="preserve"> </w:t>
      </w:r>
      <w:r w:rsidRPr="00CE1983">
        <w:rPr>
          <w:rFonts w:ascii="Times New Roman" w:hAnsi="Times New Roman" w:cs="Times New Roman"/>
          <w:sz w:val="24"/>
          <w:szCs w:val="24"/>
        </w:rPr>
        <w:t>mencukupi kebutuhan kasnya, menyediakan informasi mengenai posisi keuangan</w:t>
      </w:r>
      <w:r>
        <w:rPr>
          <w:rFonts w:ascii="Times New Roman" w:hAnsi="Times New Roman" w:cs="Times New Roman"/>
          <w:sz w:val="24"/>
          <w:szCs w:val="24"/>
        </w:rPr>
        <w:t xml:space="preserve"> </w:t>
      </w:r>
      <w:r w:rsidRPr="00CE1983">
        <w:rPr>
          <w:rFonts w:ascii="Times New Roman" w:hAnsi="Times New Roman" w:cs="Times New Roman"/>
          <w:sz w:val="24"/>
          <w:szCs w:val="24"/>
        </w:rPr>
        <w:t xml:space="preserve">dan kondisi entitas pelaporan berkaitan dengan sumber-sumber </w:t>
      </w:r>
      <w:r w:rsidRPr="00CE1983">
        <w:rPr>
          <w:rFonts w:ascii="Times New Roman" w:hAnsi="Times New Roman" w:cs="Times New Roman"/>
          <w:sz w:val="24"/>
          <w:szCs w:val="24"/>
        </w:rPr>
        <w:lastRenderedPageBreak/>
        <w:t>penerimaannya,</w:t>
      </w:r>
      <w:r>
        <w:rPr>
          <w:rFonts w:ascii="Times New Roman" w:hAnsi="Times New Roman" w:cs="Times New Roman"/>
          <w:sz w:val="24"/>
          <w:szCs w:val="24"/>
        </w:rPr>
        <w:t xml:space="preserve"> </w:t>
      </w:r>
      <w:r w:rsidRPr="00CE1983">
        <w:rPr>
          <w:rFonts w:ascii="Times New Roman" w:hAnsi="Times New Roman" w:cs="Times New Roman"/>
          <w:sz w:val="24"/>
          <w:szCs w:val="24"/>
        </w:rPr>
        <w:t>baik jangka pendek maupun jangka panjang, termasuk yang berasal dari pungutan</w:t>
      </w:r>
      <w:r>
        <w:rPr>
          <w:rFonts w:ascii="Times New Roman" w:hAnsi="Times New Roman" w:cs="Times New Roman"/>
          <w:sz w:val="24"/>
          <w:szCs w:val="24"/>
        </w:rPr>
        <w:t xml:space="preserve"> </w:t>
      </w:r>
      <w:r w:rsidRPr="00CE1983">
        <w:rPr>
          <w:rFonts w:ascii="Times New Roman" w:hAnsi="Times New Roman" w:cs="Times New Roman"/>
          <w:sz w:val="24"/>
          <w:szCs w:val="24"/>
        </w:rPr>
        <w:t>pajak dan pinjaman, menyediakan informasi mengenai perubahan posisi keuangan</w:t>
      </w:r>
      <w:r>
        <w:rPr>
          <w:rFonts w:ascii="Times New Roman" w:hAnsi="Times New Roman" w:cs="Times New Roman"/>
          <w:sz w:val="24"/>
          <w:szCs w:val="24"/>
        </w:rPr>
        <w:t xml:space="preserve"> </w:t>
      </w:r>
      <w:r w:rsidRPr="00CE1983">
        <w:rPr>
          <w:rFonts w:ascii="Times New Roman" w:hAnsi="Times New Roman" w:cs="Times New Roman"/>
          <w:sz w:val="24"/>
          <w:szCs w:val="24"/>
        </w:rPr>
        <w:t>entitas pelaporan, apakah mengalami kenaikan atau penurunan, sebagai akibat</w:t>
      </w:r>
      <w:r>
        <w:rPr>
          <w:rFonts w:ascii="Times New Roman" w:hAnsi="Times New Roman" w:cs="Times New Roman"/>
          <w:sz w:val="24"/>
          <w:szCs w:val="24"/>
        </w:rPr>
        <w:t xml:space="preserve"> </w:t>
      </w:r>
      <w:r w:rsidRPr="00CE1983">
        <w:rPr>
          <w:rFonts w:ascii="Times New Roman" w:hAnsi="Times New Roman" w:cs="Times New Roman"/>
          <w:sz w:val="24"/>
          <w:szCs w:val="24"/>
        </w:rPr>
        <w:t>kegiatan yang dilakukan selama periode pelaporan.</w:t>
      </w:r>
    </w:p>
    <w:p w:rsidR="00F01671" w:rsidRPr="00A439DD" w:rsidRDefault="008A0744" w:rsidP="00F01671">
      <w:pPr>
        <w:shd w:val="clear" w:color="auto" w:fill="FFFFFF"/>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2.1</w:t>
      </w:r>
      <w:r w:rsidR="00063BBD">
        <w:rPr>
          <w:rFonts w:ascii="Times New Roman" w:eastAsia="Times New Roman" w:hAnsi="Times New Roman" w:cs="Times New Roman"/>
          <w:b/>
          <w:bCs/>
          <w:sz w:val="24"/>
          <w:szCs w:val="24"/>
          <w:lang w:eastAsia="id-ID"/>
        </w:rPr>
        <w:t>.</w:t>
      </w:r>
      <w:r w:rsidR="00D060A0">
        <w:rPr>
          <w:rFonts w:ascii="Times New Roman" w:eastAsia="Times New Roman" w:hAnsi="Times New Roman" w:cs="Times New Roman"/>
          <w:b/>
          <w:bCs/>
          <w:sz w:val="24"/>
          <w:szCs w:val="24"/>
          <w:lang w:eastAsia="id-ID"/>
        </w:rPr>
        <w:t>3</w:t>
      </w:r>
      <w:r>
        <w:rPr>
          <w:rFonts w:ascii="Times New Roman" w:eastAsia="Times New Roman" w:hAnsi="Times New Roman" w:cs="Times New Roman"/>
          <w:b/>
          <w:bCs/>
          <w:sz w:val="24"/>
          <w:szCs w:val="24"/>
          <w:lang w:eastAsia="id-ID"/>
        </w:rPr>
        <w:t>.</w:t>
      </w:r>
      <w:r w:rsidR="00063BBD">
        <w:rPr>
          <w:rFonts w:ascii="Times New Roman" w:eastAsia="Times New Roman" w:hAnsi="Times New Roman" w:cs="Times New Roman"/>
          <w:b/>
          <w:bCs/>
          <w:sz w:val="24"/>
          <w:szCs w:val="24"/>
          <w:lang w:eastAsia="id-ID"/>
        </w:rPr>
        <w:t xml:space="preserve">1 </w:t>
      </w:r>
      <w:r w:rsidR="00F01671">
        <w:rPr>
          <w:rFonts w:ascii="Times New Roman" w:eastAsia="Times New Roman" w:hAnsi="Times New Roman" w:cs="Times New Roman"/>
          <w:b/>
          <w:bCs/>
          <w:sz w:val="24"/>
          <w:szCs w:val="24"/>
          <w:lang w:eastAsia="id-ID"/>
        </w:rPr>
        <w:t>Dimensi Akuntabilitas</w:t>
      </w:r>
    </w:p>
    <w:p w:rsidR="00F01671" w:rsidRPr="00A439DD" w:rsidRDefault="00F01671" w:rsidP="00F01671">
      <w:pPr>
        <w:shd w:val="clear" w:color="auto" w:fill="FFFFFF"/>
        <w:spacing w:after="0" w:line="360" w:lineRule="auto"/>
        <w:ind w:firstLine="720"/>
        <w:jc w:val="both"/>
        <w:rPr>
          <w:rFonts w:ascii="Times New Roman" w:eastAsia="Times New Roman" w:hAnsi="Times New Roman" w:cs="Times New Roman"/>
          <w:sz w:val="24"/>
          <w:szCs w:val="24"/>
          <w:lang w:eastAsia="id-ID"/>
        </w:rPr>
      </w:pPr>
      <w:r w:rsidRPr="00A439DD">
        <w:rPr>
          <w:rFonts w:ascii="Times New Roman" w:eastAsia="Times New Roman" w:hAnsi="Times New Roman" w:cs="Times New Roman"/>
          <w:sz w:val="24"/>
          <w:szCs w:val="24"/>
          <w:lang w:eastAsia="id-ID"/>
        </w:rPr>
        <w:t>Akuntabilitas publik menjadi landasan utama proses penyelenggaraan pemerintahan yang baik. Karena itu aparatur pemerintah harus mempertanggungjawabkan seluruh aktivitas dan pelaksanaan kerjanya kepada publik. Dalam konteks organisasi pemerintahan sendiri, akuntabilitas publik merupakan pemberian informasi atas aktivitas dan kinerja pemerintah kepada pihak-pihak yang berkepentingan. Penekanan utama akuntabilitas publik adalah pemberian informasi kepada publik dan konstituen lainnya yang menjadi pemangku kepentingan (stakeholder). Akuntabilitas publik juga terkait dengan kewajiban untuk menjelaskan dan menjawab pertanyaan mengenai apa yang telah, sedang, dan direncanakan akan dilakukan organisasi sektor publik (Mahmudi,2002:9)</w:t>
      </w:r>
    </w:p>
    <w:p w:rsidR="00F01671" w:rsidRPr="00A439DD" w:rsidRDefault="00F01671" w:rsidP="00E70DEB">
      <w:pPr>
        <w:shd w:val="clear" w:color="auto" w:fill="FFFFFF"/>
        <w:spacing w:after="0" w:line="360" w:lineRule="auto"/>
        <w:ind w:firstLine="709"/>
        <w:jc w:val="both"/>
        <w:rPr>
          <w:rFonts w:ascii="Times New Roman" w:eastAsia="Times New Roman" w:hAnsi="Times New Roman" w:cs="Times New Roman"/>
          <w:sz w:val="24"/>
          <w:szCs w:val="24"/>
          <w:lang w:eastAsia="id-ID"/>
        </w:rPr>
      </w:pPr>
      <w:r w:rsidRPr="00A439DD">
        <w:rPr>
          <w:rFonts w:ascii="Times New Roman" w:eastAsia="Times New Roman" w:hAnsi="Times New Roman" w:cs="Times New Roman"/>
          <w:sz w:val="24"/>
          <w:szCs w:val="24"/>
          <w:lang w:eastAsia="id-ID"/>
        </w:rPr>
        <w:t>Menurut Ellwood (1993) dalam Putra (2013) terdapat empat dimensi akuntabilitas publik yang harus dipenuhi organisasi sektor publik, yaitu: </w:t>
      </w:r>
    </w:p>
    <w:p w:rsidR="00F01671" w:rsidRPr="00A439DD" w:rsidRDefault="00F01671" w:rsidP="008C22D3">
      <w:pPr>
        <w:pStyle w:val="ListParagraph"/>
        <w:numPr>
          <w:ilvl w:val="0"/>
          <w:numId w:val="1"/>
        </w:numPr>
        <w:shd w:val="clear" w:color="auto" w:fill="FFFFFF"/>
        <w:tabs>
          <w:tab w:val="clear" w:pos="720"/>
        </w:tabs>
        <w:spacing w:after="0" w:line="240" w:lineRule="auto"/>
        <w:ind w:left="993" w:hanging="284"/>
        <w:jc w:val="both"/>
        <w:rPr>
          <w:rFonts w:ascii="Times New Roman" w:eastAsia="Times New Roman" w:hAnsi="Times New Roman" w:cs="Times New Roman"/>
          <w:sz w:val="24"/>
          <w:szCs w:val="24"/>
          <w:lang w:eastAsia="id-ID"/>
        </w:rPr>
      </w:pPr>
      <w:r w:rsidRPr="00A439DD">
        <w:rPr>
          <w:rFonts w:ascii="Times New Roman" w:eastAsia="Times New Roman" w:hAnsi="Times New Roman" w:cs="Times New Roman"/>
          <w:sz w:val="24"/>
          <w:szCs w:val="24"/>
          <w:lang w:eastAsia="id-ID"/>
        </w:rPr>
        <w:t>Akuntabilitas Kejujuran dan Akuntabilitas Hukum. Akuntabilitas kejujuran (</w:t>
      </w:r>
      <w:r w:rsidRPr="003F3C9F">
        <w:rPr>
          <w:rFonts w:ascii="Times New Roman" w:eastAsia="Times New Roman" w:hAnsi="Times New Roman" w:cs="Times New Roman"/>
          <w:i/>
          <w:sz w:val="24"/>
          <w:szCs w:val="24"/>
          <w:lang w:eastAsia="id-ID"/>
        </w:rPr>
        <w:t>accountability for probity</w:t>
      </w:r>
      <w:r w:rsidRPr="00A439DD">
        <w:rPr>
          <w:rFonts w:ascii="Times New Roman" w:eastAsia="Times New Roman" w:hAnsi="Times New Roman" w:cs="Times New Roman"/>
          <w:sz w:val="24"/>
          <w:szCs w:val="24"/>
          <w:lang w:eastAsia="id-ID"/>
        </w:rPr>
        <w:t>) terkait dengan penghindaran penyalahgunaan jabatan (</w:t>
      </w:r>
      <w:r w:rsidRPr="003F3C9F">
        <w:rPr>
          <w:rFonts w:ascii="Times New Roman" w:eastAsia="Times New Roman" w:hAnsi="Times New Roman" w:cs="Times New Roman"/>
          <w:i/>
          <w:sz w:val="24"/>
          <w:szCs w:val="24"/>
          <w:lang w:eastAsia="id-ID"/>
        </w:rPr>
        <w:t>abuse of power</w:t>
      </w:r>
      <w:r w:rsidRPr="00A439DD">
        <w:rPr>
          <w:rFonts w:ascii="Times New Roman" w:eastAsia="Times New Roman" w:hAnsi="Times New Roman" w:cs="Times New Roman"/>
          <w:sz w:val="24"/>
          <w:szCs w:val="24"/>
          <w:lang w:eastAsia="id-ID"/>
        </w:rPr>
        <w:t>), sedangkan akuntabilitas hukum (</w:t>
      </w:r>
      <w:r w:rsidRPr="003F3C9F">
        <w:rPr>
          <w:rFonts w:ascii="Times New Roman" w:eastAsia="Times New Roman" w:hAnsi="Times New Roman" w:cs="Times New Roman"/>
          <w:i/>
          <w:sz w:val="24"/>
          <w:szCs w:val="24"/>
          <w:lang w:eastAsia="id-ID"/>
        </w:rPr>
        <w:t>legal accountability</w:t>
      </w:r>
      <w:r w:rsidRPr="00A439DD">
        <w:rPr>
          <w:rFonts w:ascii="Times New Roman" w:eastAsia="Times New Roman" w:hAnsi="Times New Roman" w:cs="Times New Roman"/>
          <w:sz w:val="24"/>
          <w:szCs w:val="24"/>
          <w:lang w:eastAsia="id-ID"/>
        </w:rPr>
        <w:t>) terkait dengan jaminan adanya kepatuhan terhadap hukum dan peraturan lain yang disyaratkan dalam penggunaan sumber dana publik.</w:t>
      </w:r>
    </w:p>
    <w:p w:rsidR="00F01671" w:rsidRDefault="00F01671" w:rsidP="008C22D3">
      <w:pPr>
        <w:pStyle w:val="ListParagraph"/>
        <w:numPr>
          <w:ilvl w:val="0"/>
          <w:numId w:val="1"/>
        </w:numPr>
        <w:shd w:val="clear" w:color="auto" w:fill="FFFFFF"/>
        <w:tabs>
          <w:tab w:val="clear" w:pos="720"/>
          <w:tab w:val="num" w:pos="993"/>
        </w:tabs>
        <w:spacing w:after="0" w:line="240" w:lineRule="auto"/>
        <w:ind w:left="993" w:hanging="284"/>
        <w:jc w:val="both"/>
        <w:rPr>
          <w:rFonts w:ascii="Times New Roman" w:eastAsia="Times New Roman" w:hAnsi="Times New Roman" w:cs="Times New Roman"/>
          <w:sz w:val="24"/>
          <w:szCs w:val="24"/>
          <w:lang w:eastAsia="id-ID"/>
        </w:rPr>
      </w:pPr>
      <w:r w:rsidRPr="00A439DD">
        <w:rPr>
          <w:rFonts w:ascii="Times New Roman" w:eastAsia="Times New Roman" w:hAnsi="Times New Roman" w:cs="Times New Roman"/>
          <w:sz w:val="24"/>
          <w:szCs w:val="24"/>
          <w:lang w:eastAsia="id-ID"/>
        </w:rPr>
        <w:t>Akuntabilitas Proses. Akuntabilitas proses terkait dengan apakah prosedur yang digunakan dalam melaksanakan tugas sudah cukup baik dalam hal kecukupan sistem informasi akuntansi, sistem informasi manajemen, dan prosedur administrasi. Akuntabilitas proses termanifestasikan melalui pemberian pelayanan publik yang cepat, responsif, dan murah biaya. Pengawasan dan pemeriksaan terhadap pelaksanaan akuntabilitas proses dapat dilakukan, misalnya dengan memeriksa ada tidaknya mark up dan pungutan-pungutan lain di luar yang ditetapkan, serta sumber-sumber inefisiensi dan pemborosan yang menyebabkan mahalnya biaya pelayanan publik dan kelambanan dalam pelayanan. </w:t>
      </w:r>
    </w:p>
    <w:p w:rsidR="00EA4333" w:rsidRPr="00A439DD" w:rsidRDefault="00EA4333" w:rsidP="00EA4333">
      <w:pPr>
        <w:pStyle w:val="ListParagraph"/>
        <w:shd w:val="clear" w:color="auto" w:fill="FFFFFF"/>
        <w:spacing w:after="0" w:line="240" w:lineRule="auto"/>
        <w:ind w:left="993"/>
        <w:jc w:val="both"/>
        <w:rPr>
          <w:rFonts w:ascii="Times New Roman" w:eastAsia="Times New Roman" w:hAnsi="Times New Roman" w:cs="Times New Roman"/>
          <w:sz w:val="24"/>
          <w:szCs w:val="24"/>
          <w:lang w:eastAsia="id-ID"/>
        </w:rPr>
      </w:pPr>
    </w:p>
    <w:p w:rsidR="00F01671" w:rsidRPr="00A439DD" w:rsidRDefault="00F01671" w:rsidP="008C22D3">
      <w:pPr>
        <w:pStyle w:val="ListParagraph"/>
        <w:numPr>
          <w:ilvl w:val="0"/>
          <w:numId w:val="1"/>
        </w:numPr>
        <w:shd w:val="clear" w:color="auto" w:fill="FFFFFF"/>
        <w:tabs>
          <w:tab w:val="clear" w:pos="720"/>
          <w:tab w:val="num" w:pos="993"/>
        </w:tabs>
        <w:spacing w:after="0" w:line="240" w:lineRule="auto"/>
        <w:ind w:left="993" w:hanging="284"/>
        <w:jc w:val="both"/>
        <w:rPr>
          <w:rFonts w:ascii="Times New Roman" w:eastAsia="Times New Roman" w:hAnsi="Times New Roman" w:cs="Times New Roman"/>
          <w:sz w:val="24"/>
          <w:szCs w:val="24"/>
          <w:lang w:eastAsia="id-ID"/>
        </w:rPr>
      </w:pPr>
      <w:r w:rsidRPr="00A439DD">
        <w:rPr>
          <w:rFonts w:ascii="Times New Roman" w:eastAsia="Times New Roman" w:hAnsi="Times New Roman" w:cs="Times New Roman"/>
          <w:sz w:val="24"/>
          <w:szCs w:val="24"/>
          <w:lang w:eastAsia="id-ID"/>
        </w:rPr>
        <w:lastRenderedPageBreak/>
        <w:t>Akuntabilitas Program. Akuntabilitas program terkait dengan pertimbangan apakah tujuan yang ditetapkan dapat dicapai atau tidak, dan apakah telah mempertimbangkan alternatif program yang memberikan hasil yang optimal dengan biaya yang minimal.</w:t>
      </w:r>
    </w:p>
    <w:p w:rsidR="00B21061" w:rsidRPr="00B21061" w:rsidRDefault="00F01671" w:rsidP="00B21061">
      <w:pPr>
        <w:pStyle w:val="ListParagraph"/>
        <w:numPr>
          <w:ilvl w:val="0"/>
          <w:numId w:val="1"/>
        </w:numPr>
        <w:shd w:val="clear" w:color="auto" w:fill="FFFFFF"/>
        <w:tabs>
          <w:tab w:val="clear" w:pos="720"/>
          <w:tab w:val="num" w:pos="993"/>
        </w:tabs>
        <w:spacing w:after="0" w:line="240" w:lineRule="auto"/>
        <w:ind w:left="993" w:hanging="284"/>
        <w:jc w:val="both"/>
        <w:rPr>
          <w:rFonts w:ascii="Times New Roman" w:eastAsia="Times New Roman" w:hAnsi="Times New Roman" w:cs="Times New Roman"/>
          <w:sz w:val="24"/>
          <w:szCs w:val="24"/>
          <w:lang w:eastAsia="id-ID"/>
        </w:rPr>
      </w:pPr>
      <w:r w:rsidRPr="00A439DD">
        <w:rPr>
          <w:rFonts w:ascii="Times New Roman" w:eastAsia="Times New Roman" w:hAnsi="Times New Roman" w:cs="Times New Roman"/>
          <w:sz w:val="24"/>
          <w:szCs w:val="24"/>
          <w:lang w:eastAsia="id-ID"/>
        </w:rPr>
        <w:t>Akuntabilitas Kebijakan. Akuntabilitas kebijakan terkait dengan pertanggungjawaban pemerintah, baik pusat maupun daerah, atas kebijakan-kebijakan yang diambil pemerintah terhadap DPR/DPRD dan masyarakat luas</w:t>
      </w:r>
      <w:r>
        <w:rPr>
          <w:rFonts w:ascii="Times New Roman" w:eastAsia="Times New Roman" w:hAnsi="Times New Roman" w:cs="Times New Roman"/>
          <w:sz w:val="24"/>
          <w:szCs w:val="24"/>
          <w:lang w:eastAsia="id-ID"/>
        </w:rPr>
        <w:t>.</w:t>
      </w:r>
    </w:p>
    <w:p w:rsidR="00F01671" w:rsidRPr="00A439DD" w:rsidRDefault="00F01671" w:rsidP="00B21061">
      <w:pPr>
        <w:shd w:val="clear" w:color="auto" w:fill="FFFFFF"/>
        <w:spacing w:after="0" w:line="360" w:lineRule="auto"/>
        <w:jc w:val="both"/>
        <w:rPr>
          <w:rFonts w:ascii="Times New Roman" w:eastAsia="Times New Roman" w:hAnsi="Times New Roman" w:cs="Times New Roman"/>
          <w:sz w:val="24"/>
          <w:szCs w:val="24"/>
          <w:lang w:eastAsia="id-ID"/>
        </w:rPr>
      </w:pPr>
      <w:r w:rsidRPr="00A439DD">
        <w:rPr>
          <w:rFonts w:ascii="Times New Roman" w:eastAsia="Times New Roman" w:hAnsi="Times New Roman" w:cs="Times New Roman"/>
          <w:sz w:val="24"/>
          <w:szCs w:val="24"/>
          <w:lang w:eastAsia="id-ID"/>
        </w:rPr>
        <w:t>Mardiasmo (2002:12) menambahkan dimensi akuntabilitas financial yaitu dimensi yang mengharuskan lembaga-lembaga publik untuk membuat laporan keuangan untuk menggambarkan kinerja financial organisasi kepada pihak luar.</w:t>
      </w:r>
    </w:p>
    <w:p w:rsidR="00F01671" w:rsidRPr="00A439DD" w:rsidRDefault="00F01671" w:rsidP="00F01671">
      <w:pPr>
        <w:shd w:val="clear" w:color="auto" w:fill="FFFFFF"/>
        <w:spacing w:after="0" w:line="360" w:lineRule="auto"/>
        <w:jc w:val="both"/>
        <w:rPr>
          <w:rFonts w:ascii="Times New Roman" w:eastAsia="Times New Roman" w:hAnsi="Times New Roman" w:cs="Times New Roman"/>
          <w:sz w:val="24"/>
          <w:szCs w:val="24"/>
          <w:lang w:eastAsia="id-ID"/>
        </w:rPr>
      </w:pPr>
      <w:r w:rsidRPr="00A439DD">
        <w:rPr>
          <w:rFonts w:ascii="Times New Roman" w:eastAsia="Times New Roman" w:hAnsi="Times New Roman" w:cs="Times New Roman"/>
          <w:sz w:val="24"/>
          <w:szCs w:val="24"/>
          <w:lang w:eastAsia="id-ID"/>
        </w:rPr>
        <w:t>Dimensi akuntabilitas ada 5, yaitu (Rasul, 2002:11)</w:t>
      </w:r>
    </w:p>
    <w:p w:rsidR="00F01671" w:rsidRPr="00A439DD" w:rsidRDefault="00F01671" w:rsidP="008C22D3">
      <w:pPr>
        <w:pStyle w:val="ListParagraph"/>
        <w:numPr>
          <w:ilvl w:val="0"/>
          <w:numId w:val="2"/>
        </w:numPr>
        <w:shd w:val="clear" w:color="auto" w:fill="FFFFFF"/>
        <w:tabs>
          <w:tab w:val="clear" w:pos="720"/>
        </w:tabs>
        <w:spacing w:after="0" w:line="240" w:lineRule="auto"/>
        <w:ind w:left="993" w:hanging="284"/>
        <w:jc w:val="both"/>
        <w:rPr>
          <w:rFonts w:ascii="Times New Roman" w:eastAsia="Times New Roman" w:hAnsi="Times New Roman" w:cs="Times New Roman"/>
          <w:sz w:val="24"/>
          <w:szCs w:val="24"/>
          <w:lang w:eastAsia="id-ID"/>
        </w:rPr>
      </w:pPr>
      <w:r w:rsidRPr="00A439DD">
        <w:rPr>
          <w:rFonts w:ascii="Times New Roman" w:eastAsia="Times New Roman" w:hAnsi="Times New Roman" w:cs="Times New Roman"/>
          <w:sz w:val="24"/>
          <w:szCs w:val="24"/>
          <w:lang w:eastAsia="id-ID"/>
        </w:rPr>
        <w:t>Akuntabilitas hukum dan kejujuran (</w:t>
      </w:r>
      <w:r w:rsidRPr="003F3C9F">
        <w:rPr>
          <w:rFonts w:ascii="Times New Roman" w:eastAsia="Times New Roman" w:hAnsi="Times New Roman" w:cs="Times New Roman"/>
          <w:i/>
          <w:sz w:val="24"/>
          <w:szCs w:val="24"/>
          <w:lang w:eastAsia="id-ID"/>
        </w:rPr>
        <w:t>accuntability for probity and legality</w:t>
      </w:r>
      <w:r>
        <w:rPr>
          <w:rFonts w:ascii="Times New Roman" w:eastAsia="Times New Roman" w:hAnsi="Times New Roman" w:cs="Times New Roman"/>
          <w:sz w:val="24"/>
          <w:szCs w:val="24"/>
          <w:lang w:eastAsia="id-ID"/>
        </w:rPr>
        <w:t xml:space="preserve">) </w:t>
      </w:r>
      <w:r w:rsidRPr="00A439DD">
        <w:rPr>
          <w:rFonts w:ascii="Times New Roman" w:eastAsia="Times New Roman" w:hAnsi="Times New Roman" w:cs="Times New Roman"/>
          <w:sz w:val="24"/>
          <w:szCs w:val="24"/>
          <w:lang w:eastAsia="id-ID"/>
        </w:rPr>
        <w:t>Akuntabilitas hukum terkait dengan dilakukannya kepatuhan terhadap hukum dan peraturan lain yang disyaratkan dalam organisasi, sedangkan akuntabilitas kejujuran terkait dengan penghindaran penyalahgunaan jabatan, korupsi dan kolusi. Akuntabilitas hukum menjamin ditegakkannya supremasi hukum, sedangkan akuntabilitas kejujuran menjamin adanya praktik organisasi yang sehat.</w:t>
      </w:r>
    </w:p>
    <w:p w:rsidR="00F01671" w:rsidRPr="00AB5F76" w:rsidRDefault="00F01671" w:rsidP="008C22D3">
      <w:pPr>
        <w:pStyle w:val="ListParagraph"/>
        <w:numPr>
          <w:ilvl w:val="0"/>
          <w:numId w:val="2"/>
        </w:numPr>
        <w:shd w:val="clear" w:color="auto" w:fill="FFFFFF"/>
        <w:tabs>
          <w:tab w:val="clear" w:pos="720"/>
          <w:tab w:val="num" w:pos="567"/>
        </w:tabs>
        <w:spacing w:after="0" w:line="240" w:lineRule="auto"/>
        <w:ind w:left="993" w:hanging="284"/>
        <w:jc w:val="both"/>
        <w:rPr>
          <w:rFonts w:ascii="Times New Roman" w:eastAsia="Times New Roman" w:hAnsi="Times New Roman" w:cs="Times New Roman"/>
          <w:sz w:val="24"/>
          <w:szCs w:val="24"/>
          <w:lang w:eastAsia="id-ID"/>
        </w:rPr>
      </w:pPr>
      <w:r w:rsidRPr="00AB5F76">
        <w:rPr>
          <w:rFonts w:ascii="Times New Roman" w:eastAsia="Times New Roman" w:hAnsi="Times New Roman" w:cs="Times New Roman"/>
          <w:sz w:val="24"/>
          <w:szCs w:val="24"/>
          <w:lang w:eastAsia="id-ID"/>
        </w:rPr>
        <w:t>Akuntabilitas manajerial. Akuntabilitas manajerial yang dapat juga diartikan sebagai akuntabilitas kinerja (</w:t>
      </w:r>
      <w:r w:rsidRPr="003F3C9F">
        <w:rPr>
          <w:rFonts w:ascii="Times New Roman" w:eastAsia="Times New Roman" w:hAnsi="Times New Roman" w:cs="Times New Roman"/>
          <w:i/>
          <w:sz w:val="24"/>
          <w:szCs w:val="24"/>
          <w:lang w:eastAsia="id-ID"/>
        </w:rPr>
        <w:t>performance accountability</w:t>
      </w:r>
      <w:r w:rsidRPr="00AB5F76">
        <w:rPr>
          <w:rFonts w:ascii="Times New Roman" w:eastAsia="Times New Roman" w:hAnsi="Times New Roman" w:cs="Times New Roman"/>
          <w:sz w:val="24"/>
          <w:szCs w:val="24"/>
          <w:lang w:eastAsia="id-ID"/>
        </w:rPr>
        <w:t>) adalah pertanggungjawaban untuk melakukan pengelolaan organisasi secara efektif dan efisien.</w:t>
      </w:r>
    </w:p>
    <w:p w:rsidR="00F01671" w:rsidRPr="00A439DD" w:rsidRDefault="00F01671" w:rsidP="008C22D3">
      <w:pPr>
        <w:pStyle w:val="ListParagraph"/>
        <w:numPr>
          <w:ilvl w:val="0"/>
          <w:numId w:val="2"/>
        </w:numPr>
        <w:shd w:val="clear" w:color="auto" w:fill="FFFFFF"/>
        <w:tabs>
          <w:tab w:val="clear" w:pos="720"/>
        </w:tabs>
        <w:spacing w:after="0" w:line="240" w:lineRule="auto"/>
        <w:ind w:left="993" w:hanging="284"/>
        <w:jc w:val="both"/>
        <w:rPr>
          <w:rFonts w:ascii="Times New Roman" w:eastAsia="Times New Roman" w:hAnsi="Times New Roman" w:cs="Times New Roman"/>
          <w:sz w:val="24"/>
          <w:szCs w:val="24"/>
          <w:lang w:eastAsia="id-ID"/>
        </w:rPr>
      </w:pPr>
      <w:r w:rsidRPr="00A439DD">
        <w:rPr>
          <w:rFonts w:ascii="Times New Roman" w:eastAsia="Times New Roman" w:hAnsi="Times New Roman" w:cs="Times New Roman"/>
          <w:sz w:val="24"/>
          <w:szCs w:val="24"/>
          <w:lang w:eastAsia="id-ID"/>
        </w:rPr>
        <w:t>Akuntabilitas program. Akuntabilitas program juga berarti bahwa programprogram organisasi hendaknya merupakan program yang bermutu dan mendukung strategi dalam pencapaian visi, misi dan tujuan organisasi. Lembaga publik harus mempertanggungjawabkan program yang telah dibuat sampai pada pelaksanaan program</w:t>
      </w:r>
    </w:p>
    <w:p w:rsidR="00F01671" w:rsidRPr="00F659F6" w:rsidRDefault="00F01671" w:rsidP="008C22D3">
      <w:pPr>
        <w:pStyle w:val="ListParagraph"/>
        <w:numPr>
          <w:ilvl w:val="0"/>
          <w:numId w:val="2"/>
        </w:numPr>
        <w:shd w:val="clear" w:color="auto" w:fill="FFFFFF"/>
        <w:tabs>
          <w:tab w:val="clear" w:pos="720"/>
        </w:tabs>
        <w:spacing w:after="0" w:line="240" w:lineRule="auto"/>
        <w:ind w:left="993" w:hanging="284"/>
        <w:jc w:val="both"/>
        <w:rPr>
          <w:rFonts w:ascii="Times New Roman" w:eastAsia="Times New Roman" w:hAnsi="Times New Roman" w:cs="Times New Roman"/>
          <w:sz w:val="24"/>
          <w:szCs w:val="24"/>
          <w:lang w:eastAsia="id-ID"/>
        </w:rPr>
      </w:pPr>
      <w:r w:rsidRPr="00F659F6">
        <w:rPr>
          <w:rFonts w:ascii="Times New Roman" w:eastAsia="Times New Roman" w:hAnsi="Times New Roman" w:cs="Times New Roman"/>
          <w:sz w:val="24"/>
          <w:szCs w:val="24"/>
          <w:lang w:eastAsia="id-ID"/>
        </w:rPr>
        <w:t>Akuntabilitas kebijakan. Lembaga - lembaga publik hendaknya dapat mempertanggung jawabkan kebijakan yang telah ditetapkan dengan mempertimbangkan dampak dimasa depan. Dalam membuat kebijakan harus dipertimbangkan apa tujuan kebijakan tersebut, mengapa kebijakan itu dilakukan.</w:t>
      </w:r>
    </w:p>
    <w:p w:rsidR="00F01671" w:rsidRDefault="00F01671" w:rsidP="008C22D3">
      <w:pPr>
        <w:pStyle w:val="ListParagraph"/>
        <w:numPr>
          <w:ilvl w:val="0"/>
          <w:numId w:val="2"/>
        </w:numPr>
        <w:shd w:val="clear" w:color="auto" w:fill="FFFFFF"/>
        <w:tabs>
          <w:tab w:val="clear" w:pos="720"/>
        </w:tabs>
        <w:spacing w:after="0" w:line="240" w:lineRule="auto"/>
        <w:ind w:left="993" w:hanging="284"/>
        <w:jc w:val="both"/>
        <w:rPr>
          <w:rFonts w:ascii="Times New Roman" w:eastAsia="Times New Roman" w:hAnsi="Times New Roman" w:cs="Times New Roman"/>
          <w:sz w:val="24"/>
          <w:szCs w:val="24"/>
          <w:lang w:eastAsia="id-ID"/>
        </w:rPr>
      </w:pPr>
      <w:r w:rsidRPr="00A439DD">
        <w:rPr>
          <w:rFonts w:ascii="Times New Roman" w:eastAsia="Times New Roman" w:hAnsi="Times New Roman" w:cs="Times New Roman"/>
          <w:sz w:val="24"/>
          <w:szCs w:val="24"/>
          <w:lang w:eastAsia="id-ID"/>
        </w:rPr>
        <w:t>Akuntabilitas finansial. Akuntabilitas ini merupakan pertanggung</w:t>
      </w:r>
      <w:r w:rsidR="00A0197E">
        <w:rPr>
          <w:rFonts w:ascii="Times New Roman" w:eastAsia="Times New Roman" w:hAnsi="Times New Roman" w:cs="Times New Roman"/>
          <w:sz w:val="24"/>
          <w:szCs w:val="24"/>
          <w:lang w:eastAsia="id-ID"/>
        </w:rPr>
        <w:t xml:space="preserve"> </w:t>
      </w:r>
      <w:r w:rsidRPr="00A439DD">
        <w:rPr>
          <w:rFonts w:ascii="Times New Roman" w:eastAsia="Times New Roman" w:hAnsi="Times New Roman" w:cs="Times New Roman"/>
          <w:sz w:val="24"/>
          <w:szCs w:val="24"/>
          <w:lang w:eastAsia="id-ID"/>
        </w:rPr>
        <w:t>jawaban lembaga lembaga publik untuk menggunakan dana publik (</w:t>
      </w:r>
      <w:r w:rsidRPr="003F3C9F">
        <w:rPr>
          <w:rFonts w:ascii="Times New Roman" w:eastAsia="Times New Roman" w:hAnsi="Times New Roman" w:cs="Times New Roman"/>
          <w:i/>
          <w:sz w:val="24"/>
          <w:szCs w:val="24"/>
          <w:lang w:eastAsia="id-ID"/>
        </w:rPr>
        <w:t>public money</w:t>
      </w:r>
      <w:r w:rsidRPr="00A439DD">
        <w:rPr>
          <w:rFonts w:ascii="Times New Roman" w:eastAsia="Times New Roman" w:hAnsi="Times New Roman" w:cs="Times New Roman"/>
          <w:sz w:val="24"/>
          <w:szCs w:val="24"/>
          <w:lang w:eastAsia="id-ID"/>
        </w:rPr>
        <w:t>) secara ekonomis, efisien dan efektif, tidak ada pemborosan dan kebocoran dana, serta korupsi. Akuntabilitas financial ini sangat penting karena menjadi sorotan utama masyarakat. Akuntabilitas ini mengharuskan lembaga-lembaga publikuntuk membuat laporan keuangan untuk menggambarkan kinerja financial organisasi kepada pihak luar</w:t>
      </w:r>
      <w:r w:rsidR="00A23BE3">
        <w:rPr>
          <w:rFonts w:ascii="Times New Roman" w:eastAsia="Times New Roman" w:hAnsi="Times New Roman" w:cs="Times New Roman"/>
          <w:sz w:val="24"/>
          <w:szCs w:val="24"/>
          <w:lang w:eastAsia="id-ID"/>
        </w:rPr>
        <w:t>.</w:t>
      </w:r>
    </w:p>
    <w:p w:rsidR="00A23BE3" w:rsidRDefault="00A23BE3" w:rsidP="00F01671">
      <w:pPr>
        <w:shd w:val="clear" w:color="auto" w:fill="FFFFFF"/>
        <w:spacing w:after="0" w:line="360" w:lineRule="auto"/>
        <w:jc w:val="both"/>
        <w:rPr>
          <w:rFonts w:ascii="Times New Roman" w:eastAsia="Times New Roman" w:hAnsi="Times New Roman" w:cs="Times New Roman"/>
          <w:b/>
          <w:bCs/>
          <w:sz w:val="24"/>
          <w:szCs w:val="24"/>
          <w:lang w:eastAsia="id-ID"/>
        </w:rPr>
      </w:pPr>
    </w:p>
    <w:p w:rsidR="005D0C28" w:rsidRDefault="005D0C28" w:rsidP="00363C71">
      <w:pPr>
        <w:shd w:val="clear" w:color="auto" w:fill="FFFFFF"/>
        <w:spacing w:after="0" w:line="240" w:lineRule="auto"/>
        <w:jc w:val="both"/>
        <w:rPr>
          <w:rFonts w:ascii="Times New Roman" w:eastAsia="Times New Roman" w:hAnsi="Times New Roman" w:cs="Times New Roman"/>
          <w:b/>
          <w:bCs/>
          <w:sz w:val="24"/>
          <w:szCs w:val="24"/>
          <w:lang w:eastAsia="id-ID"/>
        </w:rPr>
      </w:pPr>
    </w:p>
    <w:p w:rsidR="00363C71" w:rsidRPr="00B54CF7" w:rsidRDefault="00363C71" w:rsidP="00363C71">
      <w:pPr>
        <w:shd w:val="clear" w:color="auto" w:fill="FFFFFF"/>
        <w:spacing w:after="0" w:line="240" w:lineRule="auto"/>
        <w:jc w:val="both"/>
        <w:rPr>
          <w:rFonts w:ascii="Times New Roman" w:eastAsia="Times New Roman" w:hAnsi="Times New Roman" w:cs="Times New Roman"/>
          <w:sz w:val="24"/>
          <w:szCs w:val="24"/>
          <w:lang w:eastAsia="id-ID"/>
        </w:rPr>
      </w:pPr>
    </w:p>
    <w:p w:rsidR="00F01671" w:rsidRPr="00CE1983" w:rsidRDefault="008A0744" w:rsidP="00B54CF7">
      <w:pPr>
        <w:pStyle w:val="Default"/>
        <w:spacing w:line="360" w:lineRule="auto"/>
        <w:jc w:val="both"/>
        <w:rPr>
          <w:b/>
        </w:rPr>
      </w:pPr>
      <w:r>
        <w:rPr>
          <w:b/>
        </w:rPr>
        <w:lastRenderedPageBreak/>
        <w:t>2.1.5</w:t>
      </w:r>
      <w:r w:rsidR="00063BBD">
        <w:rPr>
          <w:b/>
        </w:rPr>
        <w:t xml:space="preserve"> </w:t>
      </w:r>
      <w:r w:rsidR="00F01671" w:rsidRPr="00CE1983">
        <w:rPr>
          <w:b/>
          <w:bCs/>
        </w:rPr>
        <w:t xml:space="preserve">Pengelolaan Keuangan Desa </w:t>
      </w:r>
    </w:p>
    <w:p w:rsidR="00F01671" w:rsidRPr="00CE1983" w:rsidRDefault="00F01671" w:rsidP="00F01671">
      <w:pPr>
        <w:pStyle w:val="Default"/>
        <w:spacing w:line="360" w:lineRule="auto"/>
        <w:ind w:firstLine="720"/>
        <w:jc w:val="both"/>
      </w:pPr>
      <w:r w:rsidRPr="00CE1983">
        <w:t xml:space="preserve">Menurut pasal 71 ayat (1) UU Nomor 6 Tahun 2014 dinyatakan bahwa keuangan desa adalah hak dan kewajiban desa yang dapat dinilai dengan uang serta segala sesuatu berupa uang dan barang yang berhubungan dengan pelaksanaan hak dan kewajiban desa. Selanjutnya pada ayat (2)nya dinyatakan bahwa adanya hak dan kewajiban akan menimbulkan pendapatan, belanja, pembiayaan, dan pengelolaan keuangan desa. </w:t>
      </w:r>
    </w:p>
    <w:p w:rsidR="008C64B9" w:rsidRDefault="00F01671" w:rsidP="003640EA">
      <w:pPr>
        <w:pStyle w:val="Default"/>
        <w:spacing w:line="360" w:lineRule="auto"/>
        <w:ind w:firstLine="720"/>
        <w:jc w:val="both"/>
      </w:pPr>
      <w:r w:rsidRPr="00CE1983">
        <w:t xml:space="preserve">Pasal 93 ayat (1) UU Nomor 6 Tahun 2014 menyatakan bahwa pengelolaan keuangan desa meliputi : perencanaan, pelaksanaan, penatausahaan, pelaporan, dan pertanggungjawaban yang dapat dijabarkan sebagai berikut: </w:t>
      </w:r>
    </w:p>
    <w:p w:rsidR="00F01671" w:rsidRPr="00CE1983" w:rsidRDefault="00F01671" w:rsidP="00B7023C">
      <w:pPr>
        <w:pStyle w:val="Default"/>
        <w:ind w:firstLine="720"/>
        <w:jc w:val="both"/>
      </w:pPr>
      <w:r w:rsidRPr="00CE1983">
        <w:t xml:space="preserve">1. Perencanaan </w:t>
      </w:r>
    </w:p>
    <w:p w:rsidR="00F01671" w:rsidRPr="00CE1983" w:rsidRDefault="00F01671" w:rsidP="008C22D3">
      <w:pPr>
        <w:pStyle w:val="Default"/>
        <w:numPr>
          <w:ilvl w:val="1"/>
          <w:numId w:val="3"/>
        </w:numPr>
        <w:jc w:val="both"/>
      </w:pPr>
      <w:r w:rsidRPr="00CE1983">
        <w:t xml:space="preserve">Rancangan peraturan desa tentang APBDesa dibuat, disampaikan oleh kepala desa, dan dibahas dengan Badan Permusyawaratan Desa untuk disepakati bersama paling lambat bulan Oktober tahun berjalan. </w:t>
      </w:r>
    </w:p>
    <w:p w:rsidR="00F01671" w:rsidRPr="00CE1983" w:rsidRDefault="00F01671" w:rsidP="008C22D3">
      <w:pPr>
        <w:pStyle w:val="Default"/>
        <w:numPr>
          <w:ilvl w:val="1"/>
          <w:numId w:val="3"/>
        </w:numPr>
        <w:jc w:val="both"/>
      </w:pPr>
      <w:r w:rsidRPr="00CE1983">
        <w:t xml:space="preserve">Rancangan peraturan desa tentang APBDesa yang telah disepakati disampaikan oleh kepala desa kepada Bupati/Walikota melalui camat atau sebutan lain paling lambat 3 (tiga) hari sejak disepakati untuk dievaluasi. </w:t>
      </w:r>
    </w:p>
    <w:p w:rsidR="00F01671" w:rsidRPr="00CE1983" w:rsidRDefault="00F01671" w:rsidP="008C22D3">
      <w:pPr>
        <w:pStyle w:val="Default"/>
        <w:numPr>
          <w:ilvl w:val="1"/>
          <w:numId w:val="3"/>
        </w:numPr>
        <w:jc w:val="both"/>
        <w:rPr>
          <w:color w:val="auto"/>
        </w:rPr>
      </w:pPr>
      <w:r w:rsidRPr="00CE1983">
        <w:t xml:space="preserve">Bupati/Walikota melakukan evaluasi paling lama 20 (dua puluh) hari kerja sejak diterimanya rancangan peraturan desa tentang APBDesa. Apabila </w:t>
      </w:r>
      <w:r w:rsidRPr="00CE1983">
        <w:rPr>
          <w:color w:val="auto"/>
        </w:rPr>
        <w:t xml:space="preserve">Bupati/Walikota tidak melakukan evaluasi dalam batas waktu tersebut, maka peraturan desa berlaku dengan sendirinya. </w:t>
      </w:r>
    </w:p>
    <w:p w:rsidR="00F01671" w:rsidRPr="00CE1983" w:rsidRDefault="00F01671" w:rsidP="008C22D3">
      <w:pPr>
        <w:pStyle w:val="Default"/>
        <w:numPr>
          <w:ilvl w:val="1"/>
          <w:numId w:val="3"/>
        </w:numPr>
        <w:jc w:val="both"/>
        <w:rPr>
          <w:color w:val="auto"/>
        </w:rPr>
      </w:pPr>
      <w:r w:rsidRPr="00CE1983">
        <w:rPr>
          <w:color w:val="auto"/>
        </w:rPr>
        <w:t xml:space="preserve">Dalam hal ada koreksi yang disampaikan atau penyesuaian yang harus dilakukan dari hasil evaluasi tersebut, maka kepala desa harus melakukan penyempurnaan paling lama 7 (tujuh) hari kerja sejak diterimanya hasil evaluasi. </w:t>
      </w:r>
    </w:p>
    <w:p w:rsidR="00F01671" w:rsidRPr="00CE1983" w:rsidRDefault="00F01671" w:rsidP="008C22D3">
      <w:pPr>
        <w:pStyle w:val="Default"/>
        <w:numPr>
          <w:ilvl w:val="1"/>
          <w:numId w:val="3"/>
        </w:numPr>
        <w:jc w:val="both"/>
        <w:rPr>
          <w:color w:val="auto"/>
        </w:rPr>
      </w:pPr>
      <w:r w:rsidRPr="00CE1983">
        <w:rPr>
          <w:color w:val="auto"/>
        </w:rPr>
        <w:t xml:space="preserve">Apabila hasil evaluasi tidak ditindaklanjuti oleh kepala desa dan kepala desa tetap menetapkan rancangan peraturan kepala desa tentang APBDesa menjadi peraturan desa, Bupati/Walikota membatalkan peraturan desa dengan keputusan Bupati/Walikota. Pembatalan peraturan desa tersebut sekaligus menyatakan berlakunya pagu APBDesa tahun anggaran sebelumnya. Apabila terjadi pembatalan, kepala desa hanya dapat melakukan pengeluaran terhadap operasional penyelenggaraan pemerintah desa. </w:t>
      </w:r>
    </w:p>
    <w:p w:rsidR="00F01671" w:rsidRPr="00CE1983" w:rsidRDefault="00F01671" w:rsidP="008C22D3">
      <w:pPr>
        <w:pStyle w:val="Default"/>
        <w:numPr>
          <w:ilvl w:val="1"/>
          <w:numId w:val="3"/>
        </w:numPr>
        <w:jc w:val="both"/>
        <w:rPr>
          <w:color w:val="auto"/>
        </w:rPr>
      </w:pPr>
      <w:r w:rsidRPr="00CE1983">
        <w:rPr>
          <w:color w:val="auto"/>
        </w:rPr>
        <w:t xml:space="preserve">Kepala desa memberhentikan pelaksanaan peraturan desa paling lama 7 (tujuh) hari kerja setelah pembatalan dan selanjutnya bersama BPD mencabut peraturan desa dimaksud. </w:t>
      </w:r>
    </w:p>
    <w:p w:rsidR="00F01671" w:rsidRPr="00CE1983" w:rsidRDefault="00F01671" w:rsidP="008C22D3">
      <w:pPr>
        <w:pStyle w:val="Default"/>
        <w:numPr>
          <w:ilvl w:val="1"/>
          <w:numId w:val="3"/>
        </w:numPr>
        <w:jc w:val="both"/>
        <w:rPr>
          <w:color w:val="auto"/>
        </w:rPr>
      </w:pPr>
      <w:r w:rsidRPr="00CE1983">
        <w:rPr>
          <w:color w:val="auto"/>
        </w:rPr>
        <w:lastRenderedPageBreak/>
        <w:t>Dalam hal Bupati/Walikota mendelegasikan evaluasi rancangan peraturan desa tentang APBDesa kepada camat atau sebutan lain, maka langkah yang</w:t>
      </w:r>
      <w:r w:rsidR="00B7023C">
        <w:rPr>
          <w:color w:val="auto"/>
        </w:rPr>
        <w:t xml:space="preserve"> dilakukan adalah</w:t>
      </w:r>
      <w:r w:rsidRPr="00CE1983">
        <w:rPr>
          <w:color w:val="auto"/>
        </w:rPr>
        <w:t xml:space="preserve">: </w:t>
      </w:r>
    </w:p>
    <w:p w:rsidR="00F01671" w:rsidRDefault="00F01671" w:rsidP="008C22D3">
      <w:pPr>
        <w:pStyle w:val="Default"/>
        <w:numPr>
          <w:ilvl w:val="0"/>
          <w:numId w:val="9"/>
        </w:numPr>
        <w:tabs>
          <w:tab w:val="left" w:pos="1560"/>
        </w:tabs>
        <w:ind w:left="1560" w:hanging="284"/>
        <w:jc w:val="both"/>
        <w:rPr>
          <w:color w:val="auto"/>
        </w:rPr>
      </w:pPr>
      <w:r w:rsidRPr="00CE1983">
        <w:rPr>
          <w:color w:val="auto"/>
        </w:rPr>
        <w:t xml:space="preserve">Camat menetapkan hasil evaluasi rancangan APBDesa paling lama 20 (dua puluh) hari kerja sejak diterimanya rancangan peraturan desa tentang APBDesa. </w:t>
      </w:r>
    </w:p>
    <w:p w:rsidR="00F01671" w:rsidRPr="00CE1983" w:rsidRDefault="00F01671" w:rsidP="008C22D3">
      <w:pPr>
        <w:pStyle w:val="Default"/>
        <w:numPr>
          <w:ilvl w:val="0"/>
          <w:numId w:val="9"/>
        </w:numPr>
        <w:ind w:left="1560" w:hanging="284"/>
        <w:jc w:val="both"/>
        <w:rPr>
          <w:color w:val="auto"/>
        </w:rPr>
      </w:pPr>
      <w:r w:rsidRPr="00CE1983">
        <w:rPr>
          <w:color w:val="auto"/>
        </w:rPr>
        <w:t xml:space="preserve">Dalam hal ini camat tidak memberikan hasil evaluasi dalam batas waktu yang ditetapkan, peraturan desa tersebut berlaku dengan sendirinya. </w:t>
      </w:r>
    </w:p>
    <w:p w:rsidR="00F01671" w:rsidRPr="00CE1983" w:rsidRDefault="00F01671" w:rsidP="008C22D3">
      <w:pPr>
        <w:pStyle w:val="Default"/>
        <w:numPr>
          <w:ilvl w:val="0"/>
          <w:numId w:val="9"/>
        </w:numPr>
        <w:ind w:left="1560" w:hanging="284"/>
        <w:jc w:val="both"/>
        <w:rPr>
          <w:color w:val="auto"/>
        </w:rPr>
      </w:pPr>
      <w:r w:rsidRPr="00CE1983">
        <w:rPr>
          <w:color w:val="auto"/>
        </w:rPr>
        <w:t xml:space="preserve">Dalam hal ada koreksi yang disampaikan atau penyesuaian yang harus dilakukan dari hasil evaluasi tersebut, kepala desa melakukan penyempurnaan paling lama 7 (tujuh) hari kerja terhitung sejak diterimanya hasil evaluasi. </w:t>
      </w:r>
    </w:p>
    <w:p w:rsidR="00F01671" w:rsidRDefault="00F01671" w:rsidP="008C22D3">
      <w:pPr>
        <w:pStyle w:val="Default"/>
        <w:numPr>
          <w:ilvl w:val="0"/>
          <w:numId w:val="9"/>
        </w:numPr>
        <w:ind w:left="1560" w:hanging="284"/>
        <w:jc w:val="both"/>
        <w:rPr>
          <w:color w:val="auto"/>
        </w:rPr>
      </w:pPr>
      <w:r w:rsidRPr="00CE1983">
        <w:rPr>
          <w:color w:val="auto"/>
        </w:rPr>
        <w:t xml:space="preserve">Apabila hasil evaluasi tidak ditindaklanjuti oleh kepala desa dan kepala desa tetap menetapkan rancangan peraturan kepala desa tentang APBDesa menjadi peraturan desa, camat menyampaikan usulan pembatalan peraturan desa kepada Bupati/Walikota. </w:t>
      </w:r>
    </w:p>
    <w:p w:rsidR="00F01671" w:rsidRPr="00CE1983" w:rsidRDefault="00F01671" w:rsidP="00B7023C">
      <w:pPr>
        <w:pStyle w:val="Default"/>
        <w:ind w:firstLine="720"/>
        <w:jc w:val="both"/>
        <w:rPr>
          <w:color w:val="auto"/>
        </w:rPr>
      </w:pPr>
      <w:r w:rsidRPr="00CE1983">
        <w:rPr>
          <w:color w:val="auto"/>
        </w:rPr>
        <w:t xml:space="preserve">2. Pelaksanaan </w:t>
      </w:r>
    </w:p>
    <w:p w:rsidR="00F01671" w:rsidRPr="00CE1983" w:rsidRDefault="00F01671" w:rsidP="008C22D3">
      <w:pPr>
        <w:pStyle w:val="Default"/>
        <w:numPr>
          <w:ilvl w:val="1"/>
          <w:numId w:val="8"/>
        </w:numPr>
        <w:ind w:left="1276" w:hanging="283"/>
        <w:jc w:val="both"/>
        <w:rPr>
          <w:color w:val="auto"/>
        </w:rPr>
      </w:pPr>
      <w:r w:rsidRPr="00CE1983">
        <w:rPr>
          <w:color w:val="auto"/>
        </w:rPr>
        <w:t xml:space="preserve">Semua penerimaan dan pengeluaran desa dalam rangka pelaksanaan kewenangan desa dilaksanakan melalui rekening kas desa. </w:t>
      </w:r>
    </w:p>
    <w:p w:rsidR="00F01671" w:rsidRPr="00CE1983" w:rsidRDefault="00F01671" w:rsidP="008C22D3">
      <w:pPr>
        <w:pStyle w:val="Default"/>
        <w:numPr>
          <w:ilvl w:val="1"/>
          <w:numId w:val="8"/>
        </w:numPr>
        <w:ind w:left="1276" w:hanging="283"/>
        <w:jc w:val="both"/>
        <w:rPr>
          <w:color w:val="auto"/>
        </w:rPr>
      </w:pPr>
      <w:r w:rsidRPr="00CE1983">
        <w:rPr>
          <w:color w:val="auto"/>
        </w:rPr>
        <w:t xml:space="preserve">Semua penerimaan dan pengeluaran desa harus didukung oleh bukti yang lengkap dan sah. </w:t>
      </w:r>
    </w:p>
    <w:p w:rsidR="00F01671" w:rsidRPr="00CE1983" w:rsidRDefault="00F01671" w:rsidP="008C22D3">
      <w:pPr>
        <w:pStyle w:val="Default"/>
        <w:numPr>
          <w:ilvl w:val="1"/>
          <w:numId w:val="8"/>
        </w:numPr>
        <w:ind w:left="1276" w:hanging="283"/>
        <w:jc w:val="both"/>
        <w:rPr>
          <w:color w:val="auto"/>
        </w:rPr>
      </w:pPr>
      <w:r w:rsidRPr="00CE1983">
        <w:rPr>
          <w:color w:val="auto"/>
        </w:rPr>
        <w:t xml:space="preserve">Pemerintah desa dilarang melakukan pungutan sebagai penerimaan desa selain yang ditetapkan dalam peraturan desa. </w:t>
      </w:r>
    </w:p>
    <w:p w:rsidR="00F01671" w:rsidRPr="00CE1983" w:rsidRDefault="00F01671" w:rsidP="008C22D3">
      <w:pPr>
        <w:pStyle w:val="Default"/>
        <w:numPr>
          <w:ilvl w:val="1"/>
          <w:numId w:val="8"/>
        </w:numPr>
        <w:ind w:left="1276" w:hanging="283"/>
        <w:jc w:val="both"/>
        <w:rPr>
          <w:color w:val="auto"/>
        </w:rPr>
      </w:pPr>
      <w:r w:rsidRPr="00CE1983">
        <w:rPr>
          <w:color w:val="auto"/>
        </w:rPr>
        <w:t xml:space="preserve">Bendahara dapat menyimpan uang dalam kas desa pada jumlah tertentu dalam rangka memenuhi kebutuhan operasional pemerintah desa. </w:t>
      </w:r>
    </w:p>
    <w:p w:rsidR="00F01671" w:rsidRDefault="00F01671" w:rsidP="008C22D3">
      <w:pPr>
        <w:pStyle w:val="Default"/>
        <w:numPr>
          <w:ilvl w:val="1"/>
          <w:numId w:val="8"/>
        </w:numPr>
        <w:ind w:left="1276" w:hanging="283"/>
        <w:jc w:val="both"/>
        <w:rPr>
          <w:color w:val="auto"/>
        </w:rPr>
      </w:pPr>
      <w:r w:rsidRPr="00CE1983">
        <w:rPr>
          <w:color w:val="auto"/>
        </w:rPr>
        <w:t xml:space="preserve">Pengeluaran desa yang mengakibatkan beban APBDesa tidak dapat dilakukan sebelum rancangan peraturan desa tentang APBDesa ditetapkan menjadi peraturan desa. </w:t>
      </w:r>
    </w:p>
    <w:p w:rsidR="00F01671" w:rsidRPr="00CE1983" w:rsidRDefault="00F01671" w:rsidP="008C22D3">
      <w:pPr>
        <w:pStyle w:val="Default"/>
        <w:numPr>
          <w:ilvl w:val="1"/>
          <w:numId w:val="8"/>
        </w:numPr>
        <w:ind w:left="1276" w:hanging="283"/>
        <w:jc w:val="both"/>
        <w:rPr>
          <w:color w:val="auto"/>
        </w:rPr>
      </w:pPr>
      <w:r w:rsidRPr="00CE1983">
        <w:rPr>
          <w:color w:val="auto"/>
        </w:rPr>
        <w:t xml:space="preserve">Pengeluaran desa untuk belanja pegawai yang bersifat mengikat dan operasional perkantoran yang ditetapkan dalam peraturan kepala desa tetap dapat dikeluarkan walaupun rancangan peraturan desa tentang APBDesa belum ditetapkan. </w:t>
      </w:r>
    </w:p>
    <w:p w:rsidR="00F01671" w:rsidRPr="00CE1983" w:rsidRDefault="00F01671" w:rsidP="008C22D3">
      <w:pPr>
        <w:pStyle w:val="Default"/>
        <w:numPr>
          <w:ilvl w:val="1"/>
          <w:numId w:val="8"/>
        </w:numPr>
        <w:ind w:left="1276" w:hanging="283"/>
        <w:jc w:val="both"/>
        <w:rPr>
          <w:color w:val="auto"/>
        </w:rPr>
      </w:pPr>
      <w:r w:rsidRPr="00CE1983">
        <w:rPr>
          <w:color w:val="auto"/>
        </w:rPr>
        <w:t xml:space="preserve">Pelaksana kegiatan mengajukan pendanaan untuk melaksanakan kegiatan harus disertai dengan dokumen diantaranya Rencana Anggara Biaya (RAB). Sebelum digunakan, RAB tersebut diverifikasi oleh sekretaris desa dan disahkan oleh kepala desa. </w:t>
      </w:r>
    </w:p>
    <w:p w:rsidR="00F01671" w:rsidRDefault="00F01671" w:rsidP="008C22D3">
      <w:pPr>
        <w:pStyle w:val="Default"/>
        <w:numPr>
          <w:ilvl w:val="1"/>
          <w:numId w:val="8"/>
        </w:numPr>
        <w:ind w:left="1276" w:hanging="283"/>
        <w:jc w:val="both"/>
        <w:rPr>
          <w:color w:val="auto"/>
        </w:rPr>
      </w:pPr>
      <w:r w:rsidRPr="00CE1983">
        <w:rPr>
          <w:color w:val="auto"/>
        </w:rPr>
        <w:t xml:space="preserve">Pelaksana Kegiatan bertanggungjawab terhadap tindakan yang menyebabkan pengeluaran atas beban anggaran belanja kegiatan dengan mempergunakan buku pembantu kas kegiatan sebagai pertanggungjawaban pelaksanaan kegiatan desa. </w:t>
      </w:r>
    </w:p>
    <w:p w:rsidR="00F01671" w:rsidRPr="00CE1983" w:rsidRDefault="00F01671" w:rsidP="00B7023C">
      <w:pPr>
        <w:pStyle w:val="Default"/>
        <w:ind w:firstLine="720"/>
        <w:jc w:val="both"/>
        <w:rPr>
          <w:color w:val="auto"/>
        </w:rPr>
      </w:pPr>
      <w:r w:rsidRPr="00CE1983">
        <w:rPr>
          <w:color w:val="auto"/>
        </w:rPr>
        <w:t xml:space="preserve">3. Penatausahaan </w:t>
      </w:r>
    </w:p>
    <w:p w:rsidR="00F01671" w:rsidRPr="00CE1983" w:rsidRDefault="00B7023C" w:rsidP="00B7023C">
      <w:pPr>
        <w:pStyle w:val="Default"/>
        <w:ind w:firstLine="993"/>
        <w:jc w:val="both"/>
        <w:rPr>
          <w:color w:val="auto"/>
        </w:rPr>
      </w:pPr>
      <w:r>
        <w:rPr>
          <w:color w:val="auto"/>
        </w:rPr>
        <w:t>Bendahara desa wajib</w:t>
      </w:r>
      <w:r w:rsidR="00F01671" w:rsidRPr="00CE1983">
        <w:rPr>
          <w:color w:val="auto"/>
        </w:rPr>
        <w:t xml:space="preserve">: </w:t>
      </w:r>
    </w:p>
    <w:p w:rsidR="00F01671" w:rsidRDefault="00F01671" w:rsidP="008C22D3">
      <w:pPr>
        <w:pStyle w:val="Default"/>
        <w:numPr>
          <w:ilvl w:val="1"/>
          <w:numId w:val="7"/>
        </w:numPr>
        <w:tabs>
          <w:tab w:val="left" w:pos="1134"/>
        </w:tabs>
        <w:ind w:left="1276" w:hanging="283"/>
        <w:jc w:val="both"/>
        <w:rPr>
          <w:color w:val="auto"/>
        </w:rPr>
      </w:pPr>
      <w:r w:rsidRPr="00CE1983">
        <w:rPr>
          <w:color w:val="auto"/>
        </w:rPr>
        <w:t xml:space="preserve">Melakukan pencatatan setiap penerimaan dan pengeluaran serta melakukan tutup buku setiap akhir bulan secara tertib. </w:t>
      </w:r>
      <w:r w:rsidRPr="00CE1983">
        <w:rPr>
          <w:color w:val="auto"/>
        </w:rPr>
        <w:lastRenderedPageBreak/>
        <w:t>Penatausahaan penerimaan dan pe</w:t>
      </w:r>
      <w:r w:rsidR="00B7023C">
        <w:rPr>
          <w:color w:val="auto"/>
        </w:rPr>
        <w:t>ngeluaran dilakukan menggunakan</w:t>
      </w:r>
      <w:r w:rsidRPr="00CE1983">
        <w:rPr>
          <w:color w:val="auto"/>
        </w:rPr>
        <w:t xml:space="preserve">: Buku Kas Umum, Buku Kas Pembantu Pajak, dan Buku Bank. </w:t>
      </w:r>
    </w:p>
    <w:p w:rsidR="00392F05" w:rsidRPr="00515FBA" w:rsidRDefault="00F01671" w:rsidP="008C22D3">
      <w:pPr>
        <w:pStyle w:val="Default"/>
        <w:numPr>
          <w:ilvl w:val="1"/>
          <w:numId w:val="7"/>
        </w:numPr>
        <w:ind w:left="1276" w:hanging="283"/>
        <w:jc w:val="both"/>
        <w:rPr>
          <w:color w:val="auto"/>
        </w:rPr>
      </w:pPr>
      <w:r w:rsidRPr="00CE1983">
        <w:rPr>
          <w:color w:val="auto"/>
        </w:rPr>
        <w:t>Mempertanggu</w:t>
      </w:r>
      <w:r w:rsidR="008C64B9">
        <w:rPr>
          <w:color w:val="auto"/>
        </w:rPr>
        <w:t xml:space="preserve">ngjawabkan uang melalui laporan </w:t>
      </w:r>
      <w:r w:rsidRPr="00CE1983">
        <w:rPr>
          <w:color w:val="auto"/>
        </w:rPr>
        <w:t xml:space="preserve">pertanggungjawaban. </w:t>
      </w:r>
    </w:p>
    <w:p w:rsidR="003640EA" w:rsidRDefault="003640EA" w:rsidP="00B7023C">
      <w:pPr>
        <w:pStyle w:val="Default"/>
        <w:ind w:firstLine="720"/>
        <w:jc w:val="both"/>
        <w:rPr>
          <w:color w:val="auto"/>
        </w:rPr>
      </w:pPr>
    </w:p>
    <w:p w:rsidR="00F01671" w:rsidRPr="00CE1983" w:rsidRDefault="00F01671" w:rsidP="00B7023C">
      <w:pPr>
        <w:pStyle w:val="Default"/>
        <w:ind w:firstLine="720"/>
        <w:jc w:val="both"/>
        <w:rPr>
          <w:color w:val="auto"/>
        </w:rPr>
      </w:pPr>
      <w:r w:rsidRPr="00CE1983">
        <w:rPr>
          <w:color w:val="auto"/>
        </w:rPr>
        <w:t xml:space="preserve">4. Pelaporan </w:t>
      </w:r>
    </w:p>
    <w:p w:rsidR="00F01671" w:rsidRDefault="00F01671" w:rsidP="00B7023C">
      <w:pPr>
        <w:pStyle w:val="Default"/>
        <w:ind w:left="992"/>
        <w:jc w:val="both"/>
        <w:rPr>
          <w:color w:val="auto"/>
        </w:rPr>
      </w:pPr>
      <w:r w:rsidRPr="00CE1983">
        <w:rPr>
          <w:color w:val="auto"/>
        </w:rPr>
        <w:t>Kepala desa menyampaikan laporan realisasi pelaksanaan APBDesa kepada Bup</w:t>
      </w:r>
      <w:r w:rsidR="00B7023C">
        <w:rPr>
          <w:color w:val="auto"/>
        </w:rPr>
        <w:t>ati/Walikota yang meliputi</w:t>
      </w:r>
      <w:r>
        <w:rPr>
          <w:color w:val="auto"/>
        </w:rPr>
        <w:t>:</w:t>
      </w:r>
    </w:p>
    <w:p w:rsidR="00F01671" w:rsidRPr="00CE1983" w:rsidRDefault="00F01671" w:rsidP="00B7023C">
      <w:pPr>
        <w:pStyle w:val="Default"/>
        <w:ind w:left="1276" w:hanging="284"/>
        <w:jc w:val="both"/>
        <w:rPr>
          <w:color w:val="auto"/>
        </w:rPr>
      </w:pPr>
      <w:r w:rsidRPr="00CE1983">
        <w:rPr>
          <w:color w:val="auto"/>
        </w:rPr>
        <w:t xml:space="preserve">a. Laporan semester pertama, berupa Laporan Realisasi Pelaksanaan APBDesa.Semester Pertama. </w:t>
      </w:r>
    </w:p>
    <w:p w:rsidR="0039027D" w:rsidRDefault="00F01671" w:rsidP="00D82D2F">
      <w:pPr>
        <w:pStyle w:val="Default"/>
        <w:ind w:left="1276" w:hanging="284"/>
        <w:jc w:val="both"/>
        <w:rPr>
          <w:color w:val="auto"/>
        </w:rPr>
      </w:pPr>
      <w:r w:rsidRPr="00CE1983">
        <w:rPr>
          <w:color w:val="auto"/>
        </w:rPr>
        <w:t xml:space="preserve">b. Laporan semester akhir tahun, berupa Laporan Realisasi Pelaksanaan APBDesa Semester Akhir. </w:t>
      </w:r>
    </w:p>
    <w:p w:rsidR="00F01671" w:rsidRPr="00CE1983" w:rsidRDefault="00F01671" w:rsidP="00B7023C">
      <w:pPr>
        <w:pStyle w:val="Default"/>
        <w:ind w:firstLine="720"/>
        <w:jc w:val="both"/>
        <w:rPr>
          <w:color w:val="auto"/>
        </w:rPr>
      </w:pPr>
      <w:r w:rsidRPr="00CE1983">
        <w:rPr>
          <w:color w:val="auto"/>
        </w:rPr>
        <w:t xml:space="preserve">5. Pertanggungjawaban </w:t>
      </w:r>
    </w:p>
    <w:p w:rsidR="00F01671" w:rsidRPr="00CE1983" w:rsidRDefault="00F01671" w:rsidP="00B7023C">
      <w:pPr>
        <w:pStyle w:val="Default"/>
        <w:ind w:left="993"/>
        <w:jc w:val="both"/>
        <w:rPr>
          <w:color w:val="auto"/>
        </w:rPr>
      </w:pPr>
      <w:r w:rsidRPr="00CE1983">
        <w:rPr>
          <w:color w:val="auto"/>
        </w:rPr>
        <w:t>Kepala desa menyampaikan kepada Bupati/Walikota setiap akhir tahun</w:t>
      </w:r>
      <w:r w:rsidR="00B7023C">
        <w:rPr>
          <w:color w:val="auto"/>
        </w:rPr>
        <w:t xml:space="preserve"> anggaran laporan yang meliputi</w:t>
      </w:r>
      <w:r w:rsidRPr="00CE1983">
        <w:rPr>
          <w:color w:val="auto"/>
        </w:rPr>
        <w:t xml:space="preserve">: </w:t>
      </w:r>
    </w:p>
    <w:p w:rsidR="00F01671" w:rsidRPr="00CE1983" w:rsidRDefault="00F01671" w:rsidP="00D82D2F">
      <w:pPr>
        <w:pStyle w:val="Default"/>
        <w:tabs>
          <w:tab w:val="left" w:pos="1134"/>
        </w:tabs>
        <w:ind w:left="1418" w:hanging="425"/>
        <w:jc w:val="both"/>
        <w:rPr>
          <w:color w:val="auto"/>
        </w:rPr>
      </w:pPr>
      <w:r w:rsidRPr="00CE1983">
        <w:rPr>
          <w:color w:val="auto"/>
        </w:rPr>
        <w:t>a. Laporan Pertanggungjawaba</w:t>
      </w:r>
      <w:r w:rsidR="00D82D2F">
        <w:rPr>
          <w:color w:val="auto"/>
        </w:rPr>
        <w:t xml:space="preserve">n Realisasi Pelaksanaan APBDesa </w:t>
      </w:r>
      <w:r w:rsidRPr="00CE1983">
        <w:rPr>
          <w:color w:val="auto"/>
        </w:rPr>
        <w:t xml:space="preserve">Tahun Anggaran berkenaan. </w:t>
      </w:r>
    </w:p>
    <w:p w:rsidR="00F01671" w:rsidRPr="00CE1983" w:rsidRDefault="00F01671" w:rsidP="008C22D3">
      <w:pPr>
        <w:pStyle w:val="Default"/>
        <w:numPr>
          <w:ilvl w:val="0"/>
          <w:numId w:val="5"/>
        </w:numPr>
        <w:tabs>
          <w:tab w:val="left" w:pos="1701"/>
        </w:tabs>
        <w:ind w:left="1701" w:hanging="283"/>
        <w:jc w:val="both"/>
        <w:rPr>
          <w:color w:val="auto"/>
        </w:rPr>
      </w:pPr>
      <w:r w:rsidRPr="00CE1983">
        <w:rPr>
          <w:color w:val="auto"/>
        </w:rPr>
        <w:t xml:space="preserve">Merupakan bagian tidak terpisahkan dari laporan </w:t>
      </w:r>
      <w:r w:rsidR="00D82D2F">
        <w:rPr>
          <w:color w:val="auto"/>
        </w:rPr>
        <w:t xml:space="preserve"> </w:t>
      </w:r>
      <w:r w:rsidRPr="00CE1983">
        <w:rPr>
          <w:color w:val="auto"/>
        </w:rPr>
        <w:t xml:space="preserve">penyelenggaraan Pemerintahan Desa. </w:t>
      </w:r>
    </w:p>
    <w:p w:rsidR="00F01671" w:rsidRPr="00CE1983" w:rsidRDefault="00F01671" w:rsidP="008C22D3">
      <w:pPr>
        <w:pStyle w:val="Default"/>
        <w:numPr>
          <w:ilvl w:val="0"/>
          <w:numId w:val="5"/>
        </w:numPr>
        <w:ind w:left="1701" w:hanging="283"/>
        <w:jc w:val="both"/>
        <w:rPr>
          <w:color w:val="auto"/>
        </w:rPr>
      </w:pPr>
      <w:r w:rsidRPr="00CE1983">
        <w:rPr>
          <w:color w:val="auto"/>
        </w:rPr>
        <w:t xml:space="preserve">Diinformasikan kepada masyarakat secara tertulis dan dengan media informasi yang mudah diakses oleh masyarakat. </w:t>
      </w:r>
    </w:p>
    <w:p w:rsidR="00F01671" w:rsidRPr="00CE1983" w:rsidRDefault="00F01671" w:rsidP="008C22D3">
      <w:pPr>
        <w:pStyle w:val="Default"/>
        <w:numPr>
          <w:ilvl w:val="0"/>
          <w:numId w:val="5"/>
        </w:numPr>
        <w:ind w:left="1701" w:hanging="283"/>
        <w:jc w:val="both"/>
        <w:rPr>
          <w:color w:val="auto"/>
        </w:rPr>
      </w:pPr>
      <w:r w:rsidRPr="00CE1983">
        <w:rPr>
          <w:color w:val="auto"/>
        </w:rPr>
        <w:t xml:space="preserve">Disampaikan kepada Bupati/Walikota melalui camat atau sebutan lain. </w:t>
      </w:r>
    </w:p>
    <w:p w:rsidR="00F01671" w:rsidRPr="00CE1983" w:rsidRDefault="00F01671" w:rsidP="00D82D2F">
      <w:pPr>
        <w:pStyle w:val="Default"/>
        <w:ind w:left="1276" w:hanging="284"/>
        <w:jc w:val="both"/>
        <w:rPr>
          <w:color w:val="auto"/>
        </w:rPr>
      </w:pPr>
      <w:r w:rsidRPr="00CE1983">
        <w:rPr>
          <w:color w:val="auto"/>
        </w:rPr>
        <w:t xml:space="preserve">b. Laporan Kekayaan Milik Desa per 31 Desember Tahun Anggaran berkenaan </w:t>
      </w:r>
    </w:p>
    <w:p w:rsidR="00F01671" w:rsidRDefault="00F01671" w:rsidP="00D82D2F">
      <w:pPr>
        <w:pStyle w:val="Default"/>
        <w:ind w:left="1276" w:hanging="284"/>
        <w:jc w:val="both"/>
        <w:rPr>
          <w:color w:val="auto"/>
        </w:rPr>
      </w:pPr>
      <w:r w:rsidRPr="00CE1983">
        <w:rPr>
          <w:color w:val="auto"/>
        </w:rPr>
        <w:t xml:space="preserve">c. </w:t>
      </w:r>
      <w:r w:rsidR="00D82D2F">
        <w:rPr>
          <w:color w:val="auto"/>
        </w:rPr>
        <w:t xml:space="preserve"> </w:t>
      </w:r>
      <w:r w:rsidRPr="00CE1983">
        <w:rPr>
          <w:color w:val="auto"/>
        </w:rPr>
        <w:t xml:space="preserve">Laporan Program Pemerintah dan Pemerintah Daerah yang masuk ke desa. </w:t>
      </w:r>
    </w:p>
    <w:p w:rsidR="00F01671" w:rsidRPr="00CE1983" w:rsidRDefault="00F01671" w:rsidP="00B7023C">
      <w:pPr>
        <w:pStyle w:val="Default"/>
        <w:ind w:firstLine="720"/>
        <w:jc w:val="both"/>
        <w:rPr>
          <w:color w:val="auto"/>
        </w:rPr>
      </w:pPr>
      <w:r w:rsidRPr="00CE1983">
        <w:rPr>
          <w:color w:val="auto"/>
        </w:rPr>
        <w:t xml:space="preserve">6. Pembinaan dan Pengawasan </w:t>
      </w:r>
    </w:p>
    <w:p w:rsidR="00F01671" w:rsidRPr="00CE1983" w:rsidRDefault="00F01671" w:rsidP="008C22D3">
      <w:pPr>
        <w:pStyle w:val="Default"/>
        <w:numPr>
          <w:ilvl w:val="0"/>
          <w:numId w:val="6"/>
        </w:numPr>
        <w:ind w:left="1276" w:hanging="283"/>
        <w:jc w:val="both"/>
        <w:rPr>
          <w:color w:val="auto"/>
        </w:rPr>
      </w:pPr>
      <w:r w:rsidRPr="00CE1983">
        <w:rPr>
          <w:color w:val="auto"/>
        </w:rPr>
        <w:t xml:space="preserve">Pemerintah Provinsi wajib membina dan mengawasi pemberian dan penyaluran dana desa, alokasi dana desa, dan bagi hasil pajak dan retribusi daerah dari Kabupaten/Kota kepada desa. </w:t>
      </w:r>
    </w:p>
    <w:p w:rsidR="00D060A0" w:rsidRPr="003357BA" w:rsidRDefault="00F01671" w:rsidP="008C22D3">
      <w:pPr>
        <w:pStyle w:val="Default"/>
        <w:numPr>
          <w:ilvl w:val="0"/>
          <w:numId w:val="6"/>
        </w:numPr>
        <w:ind w:left="1276" w:hanging="283"/>
        <w:jc w:val="both"/>
        <w:rPr>
          <w:color w:val="auto"/>
        </w:rPr>
      </w:pPr>
      <w:r w:rsidRPr="00CE1983">
        <w:rPr>
          <w:color w:val="auto"/>
        </w:rPr>
        <w:t xml:space="preserve">Pemerintah Kabupaten/Kota wajib membina dan mengawasi </w:t>
      </w:r>
      <w:r w:rsidR="00392F05">
        <w:rPr>
          <w:color w:val="auto"/>
        </w:rPr>
        <w:t xml:space="preserve"> </w:t>
      </w:r>
      <w:r w:rsidRPr="00CE1983">
        <w:rPr>
          <w:color w:val="auto"/>
        </w:rPr>
        <w:t xml:space="preserve"> pengelola</w:t>
      </w:r>
      <w:r w:rsidR="003357BA">
        <w:rPr>
          <w:color w:val="auto"/>
        </w:rPr>
        <w:t>an keuangan desa</w:t>
      </w:r>
    </w:p>
    <w:p w:rsidR="008A0744" w:rsidRDefault="008A0744" w:rsidP="0039027D">
      <w:pPr>
        <w:pStyle w:val="Default"/>
        <w:spacing w:line="360" w:lineRule="auto"/>
        <w:jc w:val="both"/>
        <w:rPr>
          <w:b/>
          <w:color w:val="auto"/>
        </w:rPr>
      </w:pPr>
    </w:p>
    <w:p w:rsidR="00F01671" w:rsidRDefault="00515FBA" w:rsidP="0039027D">
      <w:pPr>
        <w:pStyle w:val="Default"/>
        <w:spacing w:line="360" w:lineRule="auto"/>
        <w:jc w:val="both"/>
        <w:rPr>
          <w:b/>
          <w:color w:val="auto"/>
        </w:rPr>
      </w:pPr>
      <w:r>
        <w:rPr>
          <w:b/>
          <w:color w:val="auto"/>
        </w:rPr>
        <w:t>2.2</w:t>
      </w:r>
      <w:r w:rsidR="00063BBD">
        <w:rPr>
          <w:b/>
          <w:color w:val="auto"/>
        </w:rPr>
        <w:t xml:space="preserve"> </w:t>
      </w:r>
      <w:r w:rsidR="00F01671" w:rsidRPr="00987370">
        <w:rPr>
          <w:b/>
          <w:color w:val="auto"/>
        </w:rPr>
        <w:t>Penelitian Terdahulu</w:t>
      </w:r>
    </w:p>
    <w:p w:rsidR="00E231ED" w:rsidRPr="00363C71" w:rsidRDefault="00515FBA" w:rsidP="00363C71">
      <w:pPr>
        <w:spacing w:after="0" w:line="360" w:lineRule="auto"/>
        <w:ind w:right="-1" w:firstLine="709"/>
        <w:jc w:val="both"/>
        <w:rPr>
          <w:rFonts w:ascii="Times New Roman" w:hAnsi="Times New Roman"/>
          <w:color w:val="000000"/>
          <w:sz w:val="24"/>
          <w:szCs w:val="24"/>
        </w:rPr>
      </w:pPr>
      <w:r w:rsidRPr="008327ED">
        <w:rPr>
          <w:rFonts w:ascii="Times New Roman" w:hAnsi="Times New Roman"/>
          <w:color w:val="000000"/>
          <w:sz w:val="24"/>
          <w:szCs w:val="24"/>
        </w:rPr>
        <w:t>Beberapa peneliti telah melakukan penel</w:t>
      </w:r>
      <w:r>
        <w:rPr>
          <w:rFonts w:ascii="Times New Roman" w:hAnsi="Times New Roman"/>
          <w:color w:val="000000"/>
          <w:sz w:val="24"/>
          <w:szCs w:val="24"/>
        </w:rPr>
        <w:t>itian tentang pengaruh sistem pengendalian intern terhadap akuntabilitas pengelolaan keuangan dana desa</w:t>
      </w:r>
      <w:r w:rsidRPr="008327ED">
        <w:rPr>
          <w:rFonts w:ascii="Times New Roman" w:hAnsi="Times New Roman"/>
          <w:color w:val="000000"/>
          <w:sz w:val="24"/>
          <w:szCs w:val="24"/>
        </w:rPr>
        <w:t>. Hasil dari beberapa peneliti terdahulu akan digunakan sebagai bahan referensi dan perbandingan dalam penelitian ini. Penelitian terdahulu yang menjadi referensi dalam penelitian ini yang berkaitan dengan</w:t>
      </w:r>
      <w:r>
        <w:rPr>
          <w:rFonts w:ascii="Times New Roman" w:hAnsi="Times New Roman"/>
          <w:color w:val="000000"/>
          <w:sz w:val="24"/>
          <w:szCs w:val="24"/>
        </w:rPr>
        <w:t xml:space="preserve"> sistem pengendalian intern terhadap akuntabilitas pengelolaan keuangan dana desa</w:t>
      </w:r>
      <w:r w:rsidRPr="008327ED">
        <w:rPr>
          <w:rFonts w:ascii="Times New Roman" w:hAnsi="Times New Roman"/>
          <w:color w:val="000000"/>
          <w:sz w:val="24"/>
          <w:szCs w:val="24"/>
        </w:rPr>
        <w:t xml:space="preserve"> dapat dilihat pada tabel</w:t>
      </w:r>
      <w:r w:rsidR="003357BA">
        <w:rPr>
          <w:rFonts w:ascii="Times New Roman" w:hAnsi="Times New Roman"/>
          <w:color w:val="000000"/>
          <w:sz w:val="24"/>
          <w:szCs w:val="24"/>
        </w:rPr>
        <w:t xml:space="preserve"> 2.1.</w:t>
      </w:r>
    </w:p>
    <w:p w:rsidR="00F01671" w:rsidRDefault="00F01671" w:rsidP="00F016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B60094" w:rsidRDefault="00F01671" w:rsidP="003E1CA2">
      <w:pPr>
        <w:pStyle w:val="Default"/>
        <w:spacing w:line="360" w:lineRule="auto"/>
        <w:jc w:val="center"/>
        <w:rPr>
          <w:b/>
        </w:rPr>
      </w:pPr>
      <w:r>
        <w:rPr>
          <w:b/>
        </w:rPr>
        <w:t>Penelitian Terdahulu</w:t>
      </w:r>
    </w:p>
    <w:p w:rsidR="001519B9" w:rsidRPr="0039027D" w:rsidRDefault="001519B9" w:rsidP="003E1CA2">
      <w:pPr>
        <w:pStyle w:val="Default"/>
        <w:spacing w:line="360" w:lineRule="auto"/>
        <w:jc w:val="center"/>
        <w:rPr>
          <w:b/>
        </w:rPr>
      </w:pPr>
    </w:p>
    <w:tbl>
      <w:tblPr>
        <w:tblStyle w:val="TableGrid"/>
        <w:tblW w:w="8755" w:type="dxa"/>
        <w:tblLayout w:type="fixed"/>
        <w:tblLook w:val="04A0"/>
      </w:tblPr>
      <w:tblGrid>
        <w:gridCol w:w="675"/>
        <w:gridCol w:w="1701"/>
        <w:gridCol w:w="1985"/>
        <w:gridCol w:w="2126"/>
        <w:gridCol w:w="2268"/>
      </w:tblGrid>
      <w:tr w:rsidR="00F01671" w:rsidTr="0039027D">
        <w:tc>
          <w:tcPr>
            <w:tcW w:w="675" w:type="dxa"/>
          </w:tcPr>
          <w:p w:rsidR="00F01671" w:rsidRPr="008E5681" w:rsidRDefault="00F01671" w:rsidP="008E5681">
            <w:pPr>
              <w:pStyle w:val="Default"/>
              <w:spacing w:line="276" w:lineRule="auto"/>
              <w:jc w:val="center"/>
              <w:rPr>
                <w:b/>
                <w:color w:val="auto"/>
                <w:sz w:val="22"/>
                <w:szCs w:val="22"/>
              </w:rPr>
            </w:pPr>
            <w:r w:rsidRPr="008E5681">
              <w:rPr>
                <w:b/>
                <w:color w:val="auto"/>
                <w:sz w:val="22"/>
                <w:szCs w:val="22"/>
              </w:rPr>
              <w:t>No</w:t>
            </w:r>
          </w:p>
        </w:tc>
        <w:tc>
          <w:tcPr>
            <w:tcW w:w="1701" w:type="dxa"/>
          </w:tcPr>
          <w:p w:rsidR="00F01671" w:rsidRPr="008E5681" w:rsidRDefault="00F01671" w:rsidP="008E5681">
            <w:pPr>
              <w:pStyle w:val="Default"/>
              <w:spacing w:line="276" w:lineRule="auto"/>
              <w:jc w:val="center"/>
              <w:rPr>
                <w:b/>
                <w:color w:val="auto"/>
                <w:sz w:val="22"/>
                <w:szCs w:val="22"/>
              </w:rPr>
            </w:pPr>
            <w:r w:rsidRPr="008E5681">
              <w:rPr>
                <w:b/>
                <w:color w:val="000000" w:themeColor="text1"/>
                <w:sz w:val="22"/>
                <w:szCs w:val="22"/>
              </w:rPr>
              <w:t>Peneliti</w:t>
            </w:r>
          </w:p>
        </w:tc>
        <w:tc>
          <w:tcPr>
            <w:tcW w:w="1985" w:type="dxa"/>
          </w:tcPr>
          <w:p w:rsidR="00F01671" w:rsidRPr="008E5681" w:rsidRDefault="00F01671" w:rsidP="008E5681">
            <w:pPr>
              <w:pStyle w:val="Default"/>
              <w:spacing w:line="276" w:lineRule="auto"/>
              <w:jc w:val="center"/>
              <w:rPr>
                <w:b/>
                <w:color w:val="auto"/>
                <w:sz w:val="22"/>
                <w:szCs w:val="22"/>
              </w:rPr>
            </w:pPr>
            <w:r w:rsidRPr="008E5681">
              <w:rPr>
                <w:b/>
                <w:color w:val="000000" w:themeColor="text1"/>
                <w:sz w:val="22"/>
                <w:szCs w:val="22"/>
              </w:rPr>
              <w:t>Judul Penelitian</w:t>
            </w:r>
          </w:p>
        </w:tc>
        <w:tc>
          <w:tcPr>
            <w:tcW w:w="2126" w:type="dxa"/>
          </w:tcPr>
          <w:p w:rsidR="00F01671" w:rsidRPr="008E5681" w:rsidRDefault="00F01671" w:rsidP="008E5681">
            <w:pPr>
              <w:tabs>
                <w:tab w:val="left" w:pos="567"/>
              </w:tabs>
              <w:spacing w:line="276" w:lineRule="auto"/>
              <w:jc w:val="center"/>
              <w:rPr>
                <w:rFonts w:ascii="Times New Roman" w:hAnsi="Times New Roman" w:cs="Times New Roman"/>
                <w:b/>
                <w:color w:val="000000" w:themeColor="text1"/>
              </w:rPr>
            </w:pPr>
            <w:r w:rsidRPr="008E5681">
              <w:rPr>
                <w:rFonts w:ascii="Times New Roman" w:hAnsi="Times New Roman" w:cs="Times New Roman"/>
                <w:b/>
                <w:color w:val="000000" w:themeColor="text1"/>
              </w:rPr>
              <w:t>Variabel Dependen/</w:t>
            </w:r>
          </w:p>
          <w:p w:rsidR="00F01671" w:rsidRPr="008E5681" w:rsidRDefault="00F01671" w:rsidP="008E5681">
            <w:pPr>
              <w:pStyle w:val="Default"/>
              <w:spacing w:line="276" w:lineRule="auto"/>
              <w:jc w:val="center"/>
              <w:rPr>
                <w:b/>
                <w:color w:val="auto"/>
                <w:sz w:val="22"/>
                <w:szCs w:val="22"/>
              </w:rPr>
            </w:pPr>
            <w:r w:rsidRPr="008E5681">
              <w:rPr>
                <w:b/>
                <w:color w:val="000000" w:themeColor="text1"/>
                <w:sz w:val="22"/>
                <w:szCs w:val="22"/>
              </w:rPr>
              <w:t>Independen</w:t>
            </w:r>
          </w:p>
        </w:tc>
        <w:tc>
          <w:tcPr>
            <w:tcW w:w="2268" w:type="dxa"/>
          </w:tcPr>
          <w:p w:rsidR="00F01671" w:rsidRPr="008E5681" w:rsidRDefault="00F01671" w:rsidP="008E5681">
            <w:pPr>
              <w:pStyle w:val="Default"/>
              <w:spacing w:line="276" w:lineRule="auto"/>
              <w:jc w:val="center"/>
              <w:rPr>
                <w:b/>
                <w:color w:val="auto"/>
                <w:sz w:val="22"/>
                <w:szCs w:val="22"/>
              </w:rPr>
            </w:pPr>
            <w:r w:rsidRPr="008E5681">
              <w:rPr>
                <w:b/>
                <w:color w:val="000000" w:themeColor="text1"/>
                <w:sz w:val="22"/>
                <w:szCs w:val="22"/>
              </w:rPr>
              <w:t>Hasil</w:t>
            </w:r>
          </w:p>
        </w:tc>
      </w:tr>
      <w:tr w:rsidR="00F01671" w:rsidTr="003248AC">
        <w:trPr>
          <w:trHeight w:val="5386"/>
        </w:trPr>
        <w:tc>
          <w:tcPr>
            <w:tcW w:w="675" w:type="dxa"/>
          </w:tcPr>
          <w:p w:rsidR="00F01671" w:rsidRPr="008E5681" w:rsidRDefault="00F01671" w:rsidP="008E5681">
            <w:pPr>
              <w:pStyle w:val="Default"/>
              <w:spacing w:line="276" w:lineRule="auto"/>
              <w:jc w:val="both"/>
              <w:rPr>
                <w:color w:val="auto"/>
                <w:sz w:val="22"/>
                <w:szCs w:val="22"/>
              </w:rPr>
            </w:pPr>
            <w:r w:rsidRPr="008E5681">
              <w:rPr>
                <w:color w:val="auto"/>
                <w:sz w:val="22"/>
                <w:szCs w:val="22"/>
              </w:rPr>
              <w:t>1</w:t>
            </w:r>
          </w:p>
        </w:tc>
        <w:tc>
          <w:tcPr>
            <w:tcW w:w="1701" w:type="dxa"/>
          </w:tcPr>
          <w:p w:rsidR="00F01671" w:rsidRPr="008E5681" w:rsidRDefault="00F01671" w:rsidP="008E5681">
            <w:pPr>
              <w:pStyle w:val="Default"/>
              <w:spacing w:line="276" w:lineRule="auto"/>
              <w:rPr>
                <w:color w:val="auto"/>
                <w:sz w:val="22"/>
                <w:szCs w:val="22"/>
              </w:rPr>
            </w:pPr>
            <w:r w:rsidRPr="008E5681">
              <w:rPr>
                <w:color w:val="auto"/>
                <w:sz w:val="22"/>
                <w:szCs w:val="22"/>
              </w:rPr>
              <w:t>Ibnu Wardana (2016)</w:t>
            </w:r>
          </w:p>
        </w:tc>
        <w:tc>
          <w:tcPr>
            <w:tcW w:w="1985" w:type="dxa"/>
          </w:tcPr>
          <w:p w:rsidR="00F01671" w:rsidRPr="008E5681" w:rsidRDefault="00F01671" w:rsidP="00812ADA">
            <w:pPr>
              <w:pStyle w:val="Default"/>
              <w:spacing w:line="276" w:lineRule="auto"/>
              <w:rPr>
                <w:color w:val="auto"/>
                <w:sz w:val="22"/>
                <w:szCs w:val="22"/>
              </w:rPr>
            </w:pPr>
            <w:r w:rsidRPr="008E5681">
              <w:rPr>
                <w:color w:val="auto"/>
                <w:sz w:val="22"/>
                <w:szCs w:val="22"/>
              </w:rPr>
              <w:t>Akuntabilitas dalam</w:t>
            </w:r>
            <w:r w:rsidR="00812ADA">
              <w:rPr>
                <w:color w:val="auto"/>
                <w:sz w:val="22"/>
                <w:szCs w:val="22"/>
              </w:rPr>
              <w:t xml:space="preserve"> </w:t>
            </w:r>
            <w:r w:rsidRPr="008E5681">
              <w:rPr>
                <w:color w:val="auto"/>
                <w:sz w:val="22"/>
                <w:szCs w:val="22"/>
              </w:rPr>
              <w:t xml:space="preserve"> pengelolan keuangan desa</w:t>
            </w:r>
          </w:p>
        </w:tc>
        <w:tc>
          <w:tcPr>
            <w:tcW w:w="2126" w:type="dxa"/>
          </w:tcPr>
          <w:p w:rsidR="00F01671" w:rsidRPr="008E5681" w:rsidRDefault="006F6AAA" w:rsidP="00812ADA">
            <w:pPr>
              <w:pStyle w:val="Default"/>
              <w:spacing w:line="276" w:lineRule="auto"/>
              <w:ind w:left="175" w:hanging="175"/>
              <w:rPr>
                <w:sz w:val="22"/>
                <w:szCs w:val="22"/>
              </w:rPr>
            </w:pPr>
            <w:r>
              <w:rPr>
                <w:sz w:val="22"/>
                <w:szCs w:val="22"/>
              </w:rPr>
              <w:t>1. A</w:t>
            </w:r>
            <w:r w:rsidR="00F01671" w:rsidRPr="008E5681">
              <w:rPr>
                <w:sz w:val="22"/>
                <w:szCs w:val="22"/>
              </w:rPr>
              <w:t xml:space="preserve">kuntabilitas pengelolaan keuangan desa </w:t>
            </w:r>
          </w:p>
          <w:p w:rsidR="00F01671" w:rsidRPr="008E5681" w:rsidRDefault="006F6AAA" w:rsidP="00812ADA">
            <w:pPr>
              <w:pStyle w:val="Default"/>
              <w:spacing w:line="276" w:lineRule="auto"/>
              <w:ind w:left="175" w:hanging="175"/>
              <w:rPr>
                <w:sz w:val="22"/>
                <w:szCs w:val="22"/>
              </w:rPr>
            </w:pPr>
            <w:r>
              <w:rPr>
                <w:sz w:val="22"/>
                <w:szCs w:val="22"/>
              </w:rPr>
              <w:t xml:space="preserve">2. </w:t>
            </w:r>
            <w:r w:rsidR="00812ADA">
              <w:rPr>
                <w:sz w:val="22"/>
                <w:szCs w:val="22"/>
              </w:rPr>
              <w:t xml:space="preserve"> P</w:t>
            </w:r>
            <w:r w:rsidR="00F01671" w:rsidRPr="008E5681">
              <w:rPr>
                <w:sz w:val="22"/>
                <w:szCs w:val="22"/>
              </w:rPr>
              <w:t xml:space="preserve">enyajian laporan keuangan </w:t>
            </w:r>
          </w:p>
          <w:p w:rsidR="00F01671" w:rsidRPr="008E5681" w:rsidRDefault="00812ADA" w:rsidP="00812ADA">
            <w:pPr>
              <w:pStyle w:val="Default"/>
              <w:spacing w:line="276" w:lineRule="auto"/>
              <w:ind w:left="175" w:hanging="175"/>
              <w:rPr>
                <w:sz w:val="22"/>
                <w:szCs w:val="22"/>
              </w:rPr>
            </w:pPr>
            <w:r>
              <w:rPr>
                <w:sz w:val="22"/>
                <w:szCs w:val="22"/>
              </w:rPr>
              <w:t xml:space="preserve">3. </w:t>
            </w:r>
            <w:r w:rsidR="00F01671" w:rsidRPr="008E5681">
              <w:rPr>
                <w:sz w:val="22"/>
                <w:szCs w:val="22"/>
              </w:rPr>
              <w:t xml:space="preserve"> </w:t>
            </w:r>
            <w:r>
              <w:rPr>
                <w:sz w:val="22"/>
                <w:szCs w:val="22"/>
              </w:rPr>
              <w:t>A</w:t>
            </w:r>
            <w:r w:rsidR="00F01671" w:rsidRPr="008E5681">
              <w:rPr>
                <w:sz w:val="22"/>
                <w:szCs w:val="22"/>
              </w:rPr>
              <w:t xml:space="preserve">ksesibilitas laporan keuangan </w:t>
            </w:r>
          </w:p>
          <w:p w:rsidR="00F01671" w:rsidRPr="008E5681" w:rsidRDefault="00812ADA" w:rsidP="00812ADA">
            <w:pPr>
              <w:pStyle w:val="Default"/>
              <w:spacing w:line="276" w:lineRule="auto"/>
              <w:ind w:left="175" w:hanging="175"/>
              <w:rPr>
                <w:sz w:val="22"/>
                <w:szCs w:val="22"/>
              </w:rPr>
            </w:pPr>
            <w:r>
              <w:rPr>
                <w:sz w:val="22"/>
                <w:szCs w:val="22"/>
              </w:rPr>
              <w:t xml:space="preserve">4.  Sistem </w:t>
            </w:r>
            <w:r w:rsidR="00F01671" w:rsidRPr="008E5681">
              <w:rPr>
                <w:sz w:val="22"/>
                <w:szCs w:val="22"/>
              </w:rPr>
              <w:t xml:space="preserve">pengendalian internal </w:t>
            </w:r>
          </w:p>
          <w:p w:rsidR="00F01671" w:rsidRPr="008E5681" w:rsidRDefault="00F01671" w:rsidP="008E5681">
            <w:pPr>
              <w:pStyle w:val="Default"/>
              <w:spacing w:line="276" w:lineRule="auto"/>
              <w:rPr>
                <w:sz w:val="22"/>
                <w:szCs w:val="22"/>
              </w:rPr>
            </w:pPr>
          </w:p>
          <w:p w:rsidR="00F01671" w:rsidRPr="008E5681" w:rsidRDefault="00F01671" w:rsidP="008E5681">
            <w:pPr>
              <w:pStyle w:val="Default"/>
              <w:spacing w:line="276" w:lineRule="auto"/>
              <w:rPr>
                <w:sz w:val="22"/>
                <w:szCs w:val="22"/>
              </w:rPr>
            </w:pPr>
          </w:p>
          <w:p w:rsidR="00F01671" w:rsidRPr="008E5681" w:rsidRDefault="00F01671" w:rsidP="008E5681">
            <w:pPr>
              <w:pStyle w:val="Default"/>
              <w:spacing w:line="276" w:lineRule="auto"/>
              <w:jc w:val="both"/>
              <w:rPr>
                <w:b/>
                <w:color w:val="auto"/>
                <w:sz w:val="22"/>
                <w:szCs w:val="22"/>
              </w:rPr>
            </w:pPr>
          </w:p>
        </w:tc>
        <w:tc>
          <w:tcPr>
            <w:tcW w:w="2268" w:type="dxa"/>
          </w:tcPr>
          <w:p w:rsidR="00F01671" w:rsidRPr="008E5681" w:rsidRDefault="00812ADA" w:rsidP="00812ADA">
            <w:pPr>
              <w:pStyle w:val="Default"/>
              <w:spacing w:line="276" w:lineRule="auto"/>
              <w:ind w:left="176" w:hanging="176"/>
              <w:rPr>
                <w:sz w:val="22"/>
                <w:szCs w:val="22"/>
              </w:rPr>
            </w:pPr>
            <w:r>
              <w:rPr>
                <w:sz w:val="22"/>
                <w:szCs w:val="22"/>
              </w:rPr>
              <w:t xml:space="preserve">1. </w:t>
            </w:r>
            <w:r w:rsidR="006F6AAA" w:rsidRPr="008E5681">
              <w:rPr>
                <w:sz w:val="22"/>
                <w:szCs w:val="22"/>
              </w:rPr>
              <w:t>P</w:t>
            </w:r>
            <w:r w:rsidR="00F01671" w:rsidRPr="008E5681">
              <w:rPr>
                <w:sz w:val="22"/>
                <w:szCs w:val="22"/>
              </w:rPr>
              <w:t>enyajian</w:t>
            </w:r>
            <w:r w:rsidR="006F6AAA">
              <w:rPr>
                <w:sz w:val="22"/>
                <w:szCs w:val="22"/>
              </w:rPr>
              <w:t xml:space="preserve"> </w:t>
            </w:r>
            <w:r w:rsidR="00F01671" w:rsidRPr="008E5681">
              <w:rPr>
                <w:sz w:val="22"/>
                <w:szCs w:val="22"/>
              </w:rPr>
              <w:t xml:space="preserve"> laporan keuangan berpengaruh positif terhadap akuntabi</w:t>
            </w:r>
            <w:r>
              <w:rPr>
                <w:sz w:val="22"/>
                <w:szCs w:val="22"/>
              </w:rPr>
              <w:t>litas pengelolaan keuangan desa</w:t>
            </w:r>
            <w:r w:rsidR="00F01671" w:rsidRPr="008E5681">
              <w:rPr>
                <w:sz w:val="22"/>
                <w:szCs w:val="22"/>
              </w:rPr>
              <w:t xml:space="preserve"> </w:t>
            </w:r>
          </w:p>
          <w:p w:rsidR="00F01671" w:rsidRPr="008E5681" w:rsidRDefault="00812ADA" w:rsidP="00812ADA">
            <w:pPr>
              <w:pStyle w:val="Default"/>
              <w:spacing w:line="276" w:lineRule="auto"/>
              <w:ind w:left="176" w:hanging="176"/>
              <w:rPr>
                <w:sz w:val="22"/>
                <w:szCs w:val="22"/>
              </w:rPr>
            </w:pPr>
            <w:r>
              <w:rPr>
                <w:sz w:val="22"/>
                <w:szCs w:val="22"/>
              </w:rPr>
              <w:t>2. A</w:t>
            </w:r>
            <w:r w:rsidR="00F01671" w:rsidRPr="008E5681">
              <w:rPr>
                <w:sz w:val="22"/>
                <w:szCs w:val="22"/>
              </w:rPr>
              <w:t>ksesibilitas laporan keuangan berpengaruh positif terhadap akuntabil</w:t>
            </w:r>
            <w:r>
              <w:rPr>
                <w:sz w:val="22"/>
                <w:szCs w:val="22"/>
              </w:rPr>
              <w:t>itas pengelolaan keuangan desa</w:t>
            </w:r>
          </w:p>
          <w:p w:rsidR="00F01671" w:rsidRPr="003248AC" w:rsidRDefault="00812ADA" w:rsidP="00812ADA">
            <w:pPr>
              <w:pStyle w:val="Default"/>
              <w:spacing w:line="276" w:lineRule="auto"/>
              <w:ind w:left="176" w:hanging="176"/>
              <w:rPr>
                <w:sz w:val="22"/>
                <w:szCs w:val="22"/>
              </w:rPr>
            </w:pPr>
            <w:r>
              <w:rPr>
                <w:sz w:val="22"/>
                <w:szCs w:val="22"/>
              </w:rPr>
              <w:t>3. S</w:t>
            </w:r>
            <w:r w:rsidR="00F01671" w:rsidRPr="008E5681">
              <w:rPr>
                <w:sz w:val="22"/>
                <w:szCs w:val="22"/>
              </w:rPr>
              <w:t xml:space="preserve">istem pengendalian internal berpengaruh positif terhadap akuntabilitas pengelolaan keuangan desa </w:t>
            </w:r>
          </w:p>
        </w:tc>
      </w:tr>
      <w:tr w:rsidR="00F01671" w:rsidTr="00336610">
        <w:trPr>
          <w:trHeight w:val="2541"/>
        </w:trPr>
        <w:tc>
          <w:tcPr>
            <w:tcW w:w="675" w:type="dxa"/>
          </w:tcPr>
          <w:p w:rsidR="00F01671" w:rsidRPr="008E5681" w:rsidRDefault="00F01671" w:rsidP="008E5681">
            <w:pPr>
              <w:pStyle w:val="Default"/>
              <w:spacing w:line="276" w:lineRule="auto"/>
              <w:jc w:val="both"/>
              <w:rPr>
                <w:b/>
                <w:color w:val="auto"/>
                <w:sz w:val="22"/>
                <w:szCs w:val="22"/>
              </w:rPr>
            </w:pPr>
            <w:r w:rsidRPr="008E5681">
              <w:rPr>
                <w:b/>
                <w:color w:val="auto"/>
                <w:sz w:val="22"/>
                <w:szCs w:val="22"/>
              </w:rPr>
              <w:t>2</w:t>
            </w:r>
          </w:p>
        </w:tc>
        <w:tc>
          <w:tcPr>
            <w:tcW w:w="1701" w:type="dxa"/>
          </w:tcPr>
          <w:p w:rsidR="00F01671" w:rsidRPr="008E5681" w:rsidRDefault="00F01671" w:rsidP="008E5681">
            <w:pPr>
              <w:pStyle w:val="Default"/>
              <w:spacing w:line="276" w:lineRule="auto"/>
              <w:rPr>
                <w:sz w:val="22"/>
                <w:szCs w:val="22"/>
              </w:rPr>
            </w:pPr>
            <w:r w:rsidRPr="008E5681">
              <w:rPr>
                <w:sz w:val="22"/>
                <w:szCs w:val="22"/>
              </w:rPr>
              <w:t>Ivan Yudianto &amp;</w:t>
            </w:r>
          </w:p>
          <w:p w:rsidR="00F01671" w:rsidRPr="008E5681" w:rsidRDefault="00F01671" w:rsidP="008E5681">
            <w:pPr>
              <w:pStyle w:val="Default"/>
              <w:spacing w:line="276" w:lineRule="auto"/>
              <w:rPr>
                <w:b/>
                <w:color w:val="auto"/>
                <w:sz w:val="22"/>
                <w:szCs w:val="22"/>
              </w:rPr>
            </w:pPr>
            <w:r w:rsidRPr="008E5681">
              <w:rPr>
                <w:sz w:val="22"/>
                <w:szCs w:val="22"/>
              </w:rPr>
              <w:t>Ekasari Sugiarti (2017)</w:t>
            </w:r>
          </w:p>
        </w:tc>
        <w:tc>
          <w:tcPr>
            <w:tcW w:w="1985" w:type="dxa"/>
          </w:tcPr>
          <w:p w:rsidR="00F01671" w:rsidRPr="008E5681" w:rsidRDefault="00F01671" w:rsidP="00812ADA">
            <w:pPr>
              <w:pStyle w:val="Default"/>
              <w:spacing w:line="276" w:lineRule="auto"/>
              <w:rPr>
                <w:color w:val="auto"/>
                <w:sz w:val="22"/>
                <w:szCs w:val="22"/>
              </w:rPr>
            </w:pPr>
            <w:r w:rsidRPr="008E5681">
              <w:rPr>
                <w:bCs/>
                <w:sz w:val="22"/>
                <w:szCs w:val="22"/>
              </w:rPr>
              <w:t>Pengaruh Penerapan Sistem Pengenda</w:t>
            </w:r>
            <w:r w:rsidR="00812ADA">
              <w:rPr>
                <w:bCs/>
                <w:sz w:val="22"/>
                <w:szCs w:val="22"/>
              </w:rPr>
              <w:t xml:space="preserve">lian Instansi Pemerintah (SPIP) </w:t>
            </w:r>
            <w:r w:rsidRPr="008E5681">
              <w:rPr>
                <w:bCs/>
                <w:sz w:val="22"/>
                <w:szCs w:val="22"/>
              </w:rPr>
              <w:t>Terhadap Akuntabilitas Pengelolaan Dana Desa</w:t>
            </w:r>
          </w:p>
        </w:tc>
        <w:tc>
          <w:tcPr>
            <w:tcW w:w="2126" w:type="dxa"/>
          </w:tcPr>
          <w:p w:rsidR="00F01671" w:rsidRPr="008E5681" w:rsidRDefault="00812ADA" w:rsidP="00812ADA">
            <w:pPr>
              <w:pStyle w:val="Default"/>
              <w:spacing w:line="276" w:lineRule="auto"/>
              <w:ind w:left="175" w:hanging="175"/>
              <w:rPr>
                <w:bCs/>
                <w:sz w:val="22"/>
                <w:szCs w:val="22"/>
              </w:rPr>
            </w:pPr>
            <w:r w:rsidRPr="008D75E4">
              <w:rPr>
                <w:color w:val="auto"/>
                <w:sz w:val="22"/>
                <w:szCs w:val="22"/>
              </w:rPr>
              <w:t>1</w:t>
            </w:r>
            <w:r>
              <w:rPr>
                <w:b/>
                <w:color w:val="auto"/>
                <w:sz w:val="22"/>
                <w:szCs w:val="22"/>
              </w:rPr>
              <w:t xml:space="preserve">. </w:t>
            </w:r>
            <w:r w:rsidR="00F01671" w:rsidRPr="008E5681">
              <w:rPr>
                <w:bCs/>
                <w:sz w:val="22"/>
                <w:szCs w:val="22"/>
              </w:rPr>
              <w:t>Akuntabilitas Pengelolaan Dana Desa</w:t>
            </w:r>
          </w:p>
          <w:p w:rsidR="00F01671" w:rsidRPr="008E5681" w:rsidRDefault="001B56AC" w:rsidP="00812ADA">
            <w:pPr>
              <w:pStyle w:val="Default"/>
              <w:spacing w:line="276" w:lineRule="auto"/>
              <w:ind w:left="175" w:hanging="175"/>
              <w:rPr>
                <w:sz w:val="22"/>
                <w:szCs w:val="22"/>
              </w:rPr>
            </w:pPr>
            <w:r>
              <w:rPr>
                <w:bCs/>
                <w:sz w:val="22"/>
                <w:szCs w:val="22"/>
              </w:rPr>
              <w:t xml:space="preserve">2. </w:t>
            </w:r>
            <w:r w:rsidR="00812ADA">
              <w:rPr>
                <w:sz w:val="22"/>
                <w:szCs w:val="22"/>
              </w:rPr>
              <w:t>S</w:t>
            </w:r>
            <w:r w:rsidR="00F01671" w:rsidRPr="008E5681">
              <w:rPr>
                <w:sz w:val="22"/>
                <w:szCs w:val="22"/>
              </w:rPr>
              <w:t xml:space="preserve">istem pengendalian internal </w:t>
            </w:r>
          </w:p>
          <w:p w:rsidR="00F01671" w:rsidRPr="008E5681" w:rsidRDefault="00F01671" w:rsidP="008E5681">
            <w:pPr>
              <w:pStyle w:val="Default"/>
              <w:spacing w:line="276" w:lineRule="auto"/>
              <w:jc w:val="both"/>
              <w:rPr>
                <w:b/>
                <w:color w:val="auto"/>
                <w:sz w:val="22"/>
                <w:szCs w:val="22"/>
              </w:rPr>
            </w:pPr>
          </w:p>
        </w:tc>
        <w:tc>
          <w:tcPr>
            <w:tcW w:w="2268" w:type="dxa"/>
          </w:tcPr>
          <w:p w:rsidR="00F01671" w:rsidRPr="008E5681" w:rsidRDefault="00F01671" w:rsidP="008E5681">
            <w:pPr>
              <w:pStyle w:val="Default"/>
              <w:spacing w:line="276" w:lineRule="auto"/>
              <w:rPr>
                <w:b/>
                <w:color w:val="auto"/>
                <w:sz w:val="22"/>
                <w:szCs w:val="22"/>
              </w:rPr>
            </w:pPr>
            <w:r w:rsidRPr="008E5681">
              <w:rPr>
                <w:sz w:val="22"/>
                <w:szCs w:val="22"/>
              </w:rPr>
              <w:t>Sistem pengendalian internal  berpengaruh signifikan terhadap akuntabilitas pengelolaan keuangan dana desa</w:t>
            </w:r>
          </w:p>
        </w:tc>
      </w:tr>
      <w:tr w:rsidR="00F01671" w:rsidTr="0039027D">
        <w:tc>
          <w:tcPr>
            <w:tcW w:w="675" w:type="dxa"/>
          </w:tcPr>
          <w:p w:rsidR="00F01671" w:rsidRPr="008E5681" w:rsidRDefault="00F01671" w:rsidP="008E5681">
            <w:pPr>
              <w:pStyle w:val="Default"/>
              <w:spacing w:line="276" w:lineRule="auto"/>
              <w:jc w:val="both"/>
              <w:rPr>
                <w:b/>
                <w:color w:val="auto"/>
                <w:sz w:val="22"/>
                <w:szCs w:val="22"/>
              </w:rPr>
            </w:pPr>
            <w:r w:rsidRPr="008E5681">
              <w:rPr>
                <w:b/>
                <w:color w:val="auto"/>
                <w:sz w:val="22"/>
                <w:szCs w:val="22"/>
              </w:rPr>
              <w:t>3</w:t>
            </w:r>
          </w:p>
        </w:tc>
        <w:tc>
          <w:tcPr>
            <w:tcW w:w="1701" w:type="dxa"/>
          </w:tcPr>
          <w:p w:rsidR="00F01671" w:rsidRPr="008E5681" w:rsidRDefault="00F01671" w:rsidP="008E5681">
            <w:pPr>
              <w:pStyle w:val="Default"/>
              <w:spacing w:line="276" w:lineRule="auto"/>
              <w:rPr>
                <w:b/>
                <w:color w:val="auto"/>
                <w:sz w:val="22"/>
                <w:szCs w:val="22"/>
              </w:rPr>
            </w:pPr>
            <w:r w:rsidRPr="008E5681">
              <w:rPr>
                <w:sz w:val="22"/>
                <w:szCs w:val="22"/>
              </w:rPr>
              <w:t>Eli Budi Santoso      (2016)</w:t>
            </w:r>
          </w:p>
        </w:tc>
        <w:tc>
          <w:tcPr>
            <w:tcW w:w="1985" w:type="dxa"/>
          </w:tcPr>
          <w:p w:rsidR="00F01671" w:rsidRPr="008E5681" w:rsidRDefault="00F01671" w:rsidP="008E5681">
            <w:pPr>
              <w:autoSpaceDE w:val="0"/>
              <w:autoSpaceDN w:val="0"/>
              <w:adjustRightInd w:val="0"/>
              <w:spacing w:line="276" w:lineRule="auto"/>
              <w:rPr>
                <w:rFonts w:ascii="Times New Roman" w:hAnsi="Times New Roman" w:cs="Times New Roman"/>
              </w:rPr>
            </w:pPr>
            <w:r w:rsidRPr="008E5681">
              <w:rPr>
                <w:rFonts w:ascii="Times New Roman" w:hAnsi="Times New Roman" w:cs="Times New Roman"/>
              </w:rPr>
              <w:t>Pengaruh Sistem Pengendalian Intern Pemerintah,</w:t>
            </w:r>
          </w:p>
          <w:p w:rsidR="00F01671" w:rsidRPr="008E5681" w:rsidRDefault="00F01671" w:rsidP="008E5681">
            <w:pPr>
              <w:autoSpaceDE w:val="0"/>
              <w:autoSpaceDN w:val="0"/>
              <w:adjustRightInd w:val="0"/>
              <w:spacing w:line="276" w:lineRule="auto"/>
              <w:rPr>
                <w:rFonts w:ascii="Times New Roman" w:hAnsi="Times New Roman" w:cs="Times New Roman"/>
              </w:rPr>
            </w:pPr>
            <w:r w:rsidRPr="008E5681">
              <w:rPr>
                <w:rFonts w:ascii="Times New Roman" w:hAnsi="Times New Roman" w:cs="Times New Roman"/>
              </w:rPr>
              <w:t>Pemanfaatan Teknologi Informasi Dan Kompetensi Sumber</w:t>
            </w:r>
          </w:p>
          <w:p w:rsidR="00F01671" w:rsidRPr="008E5681" w:rsidRDefault="00F01671" w:rsidP="008E5681">
            <w:pPr>
              <w:pStyle w:val="Default"/>
              <w:spacing w:line="276" w:lineRule="auto"/>
              <w:rPr>
                <w:b/>
                <w:color w:val="auto"/>
                <w:sz w:val="22"/>
                <w:szCs w:val="22"/>
              </w:rPr>
            </w:pPr>
            <w:r w:rsidRPr="008E5681">
              <w:rPr>
                <w:sz w:val="22"/>
                <w:szCs w:val="22"/>
              </w:rPr>
              <w:t xml:space="preserve">Daya Manusia </w:t>
            </w:r>
            <w:r w:rsidRPr="008E5681">
              <w:rPr>
                <w:sz w:val="22"/>
                <w:szCs w:val="22"/>
              </w:rPr>
              <w:lastRenderedPageBreak/>
              <w:t>Terhadap Akuntabilitas Keuangan Daerah</w:t>
            </w:r>
          </w:p>
        </w:tc>
        <w:tc>
          <w:tcPr>
            <w:tcW w:w="2126" w:type="dxa"/>
          </w:tcPr>
          <w:p w:rsidR="00F01671" w:rsidRPr="008E5681" w:rsidRDefault="00812ADA" w:rsidP="001B56AC">
            <w:pPr>
              <w:pStyle w:val="Default"/>
              <w:spacing w:line="276" w:lineRule="auto"/>
              <w:ind w:left="175" w:hanging="175"/>
              <w:rPr>
                <w:sz w:val="22"/>
                <w:szCs w:val="22"/>
              </w:rPr>
            </w:pPr>
            <w:r>
              <w:rPr>
                <w:b/>
                <w:color w:val="auto"/>
                <w:sz w:val="22"/>
                <w:szCs w:val="22"/>
              </w:rPr>
              <w:lastRenderedPageBreak/>
              <w:t xml:space="preserve">1. </w:t>
            </w:r>
            <w:r w:rsidR="00F01671" w:rsidRPr="008E5681">
              <w:rPr>
                <w:sz w:val="22"/>
                <w:szCs w:val="22"/>
              </w:rPr>
              <w:t>Akuntabilitas Keuangan Daerah</w:t>
            </w:r>
          </w:p>
          <w:p w:rsidR="00F01671" w:rsidRPr="008E5681" w:rsidRDefault="00812ADA" w:rsidP="001B56AC">
            <w:pPr>
              <w:pStyle w:val="Default"/>
              <w:spacing w:line="276" w:lineRule="auto"/>
              <w:ind w:left="175" w:hanging="175"/>
              <w:rPr>
                <w:sz w:val="22"/>
                <w:szCs w:val="22"/>
              </w:rPr>
            </w:pPr>
            <w:r>
              <w:rPr>
                <w:sz w:val="22"/>
                <w:szCs w:val="22"/>
              </w:rPr>
              <w:t xml:space="preserve">2. </w:t>
            </w:r>
            <w:r w:rsidR="00F01671" w:rsidRPr="008E5681">
              <w:rPr>
                <w:sz w:val="22"/>
                <w:szCs w:val="22"/>
              </w:rPr>
              <w:t>Sistem Pengendalian Intern</w:t>
            </w:r>
          </w:p>
          <w:p w:rsidR="00F01671" w:rsidRPr="008E5681" w:rsidRDefault="001B56AC" w:rsidP="001B56AC">
            <w:pPr>
              <w:pStyle w:val="Default"/>
              <w:spacing w:line="276" w:lineRule="auto"/>
              <w:ind w:left="175" w:hanging="175"/>
              <w:rPr>
                <w:sz w:val="22"/>
                <w:szCs w:val="22"/>
              </w:rPr>
            </w:pPr>
            <w:r>
              <w:rPr>
                <w:sz w:val="22"/>
                <w:szCs w:val="22"/>
              </w:rPr>
              <w:t>3.</w:t>
            </w:r>
            <w:r w:rsidR="00F01671" w:rsidRPr="008E5681">
              <w:rPr>
                <w:sz w:val="22"/>
                <w:szCs w:val="22"/>
              </w:rPr>
              <w:t>Pemanfaatan Teknologi Informasi</w:t>
            </w:r>
          </w:p>
          <w:p w:rsidR="00F01671" w:rsidRPr="008E5681" w:rsidRDefault="001B56AC" w:rsidP="008E5681">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4. </w:t>
            </w:r>
            <w:r w:rsidR="00F01671" w:rsidRPr="008E5681">
              <w:rPr>
                <w:rFonts w:ascii="Times New Roman" w:hAnsi="Times New Roman" w:cs="Times New Roman"/>
              </w:rPr>
              <w:t xml:space="preserve">Kompetensi </w:t>
            </w:r>
            <w:r w:rsidR="00F01671" w:rsidRPr="008E5681">
              <w:rPr>
                <w:rFonts w:ascii="Times New Roman" w:hAnsi="Times New Roman" w:cs="Times New Roman"/>
              </w:rPr>
              <w:lastRenderedPageBreak/>
              <w:t>Sumber</w:t>
            </w:r>
          </w:p>
          <w:p w:rsidR="00F01671" w:rsidRPr="008E5681" w:rsidRDefault="00F01671" w:rsidP="008E5681">
            <w:pPr>
              <w:pStyle w:val="Default"/>
              <w:spacing w:line="276" w:lineRule="auto"/>
              <w:rPr>
                <w:b/>
                <w:color w:val="auto"/>
                <w:sz w:val="22"/>
                <w:szCs w:val="22"/>
              </w:rPr>
            </w:pPr>
            <w:r w:rsidRPr="008E5681">
              <w:rPr>
                <w:sz w:val="22"/>
                <w:szCs w:val="22"/>
              </w:rPr>
              <w:t>Daya Manusia</w:t>
            </w:r>
          </w:p>
        </w:tc>
        <w:tc>
          <w:tcPr>
            <w:tcW w:w="2268" w:type="dxa"/>
          </w:tcPr>
          <w:p w:rsidR="00F01671" w:rsidRPr="008E5681" w:rsidRDefault="001B56AC" w:rsidP="001B56AC">
            <w:pPr>
              <w:autoSpaceDE w:val="0"/>
              <w:autoSpaceDN w:val="0"/>
              <w:adjustRightInd w:val="0"/>
              <w:spacing w:line="276" w:lineRule="auto"/>
              <w:ind w:left="176" w:hanging="176"/>
              <w:rPr>
                <w:rFonts w:ascii="Times New Roman" w:hAnsi="Times New Roman" w:cs="Times New Roman"/>
              </w:rPr>
            </w:pPr>
            <w:r>
              <w:rPr>
                <w:rFonts w:ascii="Times New Roman" w:hAnsi="Times New Roman" w:cs="Times New Roman"/>
              </w:rPr>
              <w:lastRenderedPageBreak/>
              <w:t xml:space="preserve">1. </w:t>
            </w:r>
            <w:r w:rsidR="00F01671" w:rsidRPr="008E5681">
              <w:rPr>
                <w:rFonts w:ascii="Times New Roman" w:hAnsi="Times New Roman" w:cs="Times New Roman"/>
              </w:rPr>
              <w:t>Sistem pengendalian intern pemerintah berpengaruh positif tidak signifikan</w:t>
            </w:r>
            <w:r>
              <w:rPr>
                <w:rFonts w:ascii="Times New Roman" w:hAnsi="Times New Roman" w:cs="Times New Roman"/>
              </w:rPr>
              <w:t xml:space="preserve"> </w:t>
            </w:r>
          </w:p>
          <w:p w:rsidR="001B56AC" w:rsidRDefault="001B56AC" w:rsidP="001B56AC">
            <w:pPr>
              <w:autoSpaceDE w:val="0"/>
              <w:autoSpaceDN w:val="0"/>
              <w:adjustRightInd w:val="0"/>
              <w:spacing w:line="276" w:lineRule="auto"/>
              <w:ind w:left="176" w:hanging="317"/>
              <w:rPr>
                <w:rFonts w:ascii="Times New Roman" w:hAnsi="Times New Roman" w:cs="Times New Roman"/>
              </w:rPr>
            </w:pPr>
            <w:r>
              <w:rPr>
                <w:rFonts w:ascii="Times New Roman" w:hAnsi="Times New Roman" w:cs="Times New Roman"/>
              </w:rPr>
              <w:t xml:space="preserve">      t</w:t>
            </w:r>
            <w:r w:rsidR="00F01671" w:rsidRPr="008E5681">
              <w:rPr>
                <w:rFonts w:ascii="Times New Roman" w:hAnsi="Times New Roman" w:cs="Times New Roman"/>
              </w:rPr>
              <w:t>erhadap</w:t>
            </w:r>
            <w:r>
              <w:rPr>
                <w:rFonts w:ascii="Times New Roman" w:hAnsi="Times New Roman" w:cs="Times New Roman"/>
              </w:rPr>
              <w:t xml:space="preserve">   akuntabilitas keuangan daerah</w:t>
            </w:r>
          </w:p>
          <w:p w:rsidR="00F01671" w:rsidRPr="008E5681" w:rsidRDefault="001B56AC" w:rsidP="001B56AC">
            <w:pPr>
              <w:autoSpaceDE w:val="0"/>
              <w:autoSpaceDN w:val="0"/>
              <w:adjustRightInd w:val="0"/>
              <w:spacing w:line="276" w:lineRule="auto"/>
              <w:ind w:left="176" w:hanging="176"/>
              <w:rPr>
                <w:rFonts w:ascii="Times New Roman" w:hAnsi="Times New Roman" w:cs="Times New Roman"/>
              </w:rPr>
            </w:pPr>
            <w:r>
              <w:rPr>
                <w:rFonts w:ascii="Times New Roman" w:hAnsi="Times New Roman" w:cs="Times New Roman"/>
              </w:rPr>
              <w:t>2.</w:t>
            </w:r>
            <w:r w:rsidR="00F01671" w:rsidRPr="008E5681">
              <w:rPr>
                <w:rFonts w:ascii="Times New Roman" w:hAnsi="Times New Roman" w:cs="Times New Roman"/>
              </w:rPr>
              <w:t xml:space="preserve">Pemanfaatan teknologi informasi </w:t>
            </w:r>
            <w:r w:rsidR="00F01671" w:rsidRPr="008E5681">
              <w:rPr>
                <w:rFonts w:ascii="Times New Roman" w:hAnsi="Times New Roman" w:cs="Times New Roman"/>
              </w:rPr>
              <w:lastRenderedPageBreak/>
              <w:t>berpengaruh positif tidak signifikan terhadap</w:t>
            </w:r>
          </w:p>
          <w:p w:rsidR="001B56AC" w:rsidRDefault="001B56AC" w:rsidP="001B56AC">
            <w:pPr>
              <w:autoSpaceDE w:val="0"/>
              <w:autoSpaceDN w:val="0"/>
              <w:adjustRightInd w:val="0"/>
              <w:spacing w:line="276" w:lineRule="auto"/>
              <w:ind w:left="176" w:hanging="176"/>
              <w:rPr>
                <w:rFonts w:ascii="Times New Roman" w:hAnsi="Times New Roman" w:cs="Times New Roman"/>
              </w:rPr>
            </w:pPr>
            <w:r>
              <w:rPr>
                <w:rFonts w:ascii="Times New Roman" w:hAnsi="Times New Roman" w:cs="Times New Roman"/>
              </w:rPr>
              <w:t xml:space="preserve">    akuntabilitas  keuangan daerah</w:t>
            </w:r>
            <w:r w:rsidR="00F01671" w:rsidRPr="008E5681">
              <w:rPr>
                <w:rFonts w:ascii="Times New Roman" w:hAnsi="Times New Roman" w:cs="Times New Roman"/>
              </w:rPr>
              <w:t xml:space="preserve"> </w:t>
            </w:r>
          </w:p>
          <w:p w:rsidR="00F01671" w:rsidRPr="008E5681" w:rsidRDefault="001B56AC" w:rsidP="001B56AC">
            <w:pPr>
              <w:autoSpaceDE w:val="0"/>
              <w:autoSpaceDN w:val="0"/>
              <w:adjustRightInd w:val="0"/>
              <w:spacing w:line="276" w:lineRule="auto"/>
              <w:ind w:left="176" w:hanging="176"/>
              <w:rPr>
                <w:rFonts w:ascii="Times New Roman" w:hAnsi="Times New Roman" w:cs="Times New Roman"/>
              </w:rPr>
            </w:pPr>
            <w:r>
              <w:rPr>
                <w:rFonts w:ascii="Times New Roman" w:hAnsi="Times New Roman" w:cs="Times New Roman"/>
              </w:rPr>
              <w:t>3.</w:t>
            </w:r>
            <w:r w:rsidR="00F01671" w:rsidRPr="008E5681">
              <w:rPr>
                <w:rFonts w:ascii="Times New Roman" w:hAnsi="Times New Roman" w:cs="Times New Roman"/>
              </w:rPr>
              <w:t>Kompetensi sumber daya manusia berpengaruh positif signifikan terhadap</w:t>
            </w:r>
          </w:p>
          <w:p w:rsidR="00F01671" w:rsidRPr="008E5681" w:rsidRDefault="00F01671" w:rsidP="001B56AC">
            <w:pPr>
              <w:pStyle w:val="Default"/>
              <w:spacing w:line="276" w:lineRule="auto"/>
              <w:ind w:left="176" w:hanging="176"/>
              <w:rPr>
                <w:b/>
                <w:color w:val="auto"/>
                <w:sz w:val="22"/>
                <w:szCs w:val="22"/>
              </w:rPr>
            </w:pPr>
            <w:r w:rsidRPr="008E5681">
              <w:rPr>
                <w:sz w:val="22"/>
                <w:szCs w:val="22"/>
              </w:rPr>
              <w:t>akuntabilitas keuangan daerah</w:t>
            </w:r>
          </w:p>
        </w:tc>
      </w:tr>
      <w:tr w:rsidR="00F01671" w:rsidTr="001B56AC">
        <w:trPr>
          <w:trHeight w:val="4740"/>
        </w:trPr>
        <w:tc>
          <w:tcPr>
            <w:tcW w:w="675" w:type="dxa"/>
          </w:tcPr>
          <w:p w:rsidR="00F01671" w:rsidRPr="008E5681" w:rsidRDefault="00F01671" w:rsidP="008E5681">
            <w:pPr>
              <w:pStyle w:val="Default"/>
              <w:spacing w:line="276" w:lineRule="auto"/>
              <w:jc w:val="both"/>
              <w:rPr>
                <w:b/>
                <w:color w:val="auto"/>
                <w:sz w:val="22"/>
                <w:szCs w:val="22"/>
              </w:rPr>
            </w:pPr>
            <w:r w:rsidRPr="008E5681">
              <w:rPr>
                <w:b/>
                <w:color w:val="auto"/>
                <w:sz w:val="22"/>
                <w:szCs w:val="22"/>
              </w:rPr>
              <w:lastRenderedPageBreak/>
              <w:t>4</w:t>
            </w:r>
          </w:p>
        </w:tc>
        <w:tc>
          <w:tcPr>
            <w:tcW w:w="1701" w:type="dxa"/>
          </w:tcPr>
          <w:p w:rsidR="00F01671" w:rsidRPr="008E5681" w:rsidRDefault="001B56AC" w:rsidP="008E5681">
            <w:pPr>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Arif </w:t>
            </w:r>
            <w:r w:rsidR="00F01671" w:rsidRPr="008E5681">
              <w:rPr>
                <w:rFonts w:ascii="Times New Roman" w:hAnsi="Times New Roman" w:cs="Times New Roman"/>
                <w:color w:val="000000"/>
              </w:rPr>
              <w:t>Widyatama,</w:t>
            </w:r>
          </w:p>
          <w:p w:rsidR="00F01671" w:rsidRPr="008E5681" w:rsidRDefault="00F01671" w:rsidP="008E5681">
            <w:pPr>
              <w:autoSpaceDE w:val="0"/>
              <w:autoSpaceDN w:val="0"/>
              <w:adjustRightInd w:val="0"/>
              <w:spacing w:line="276" w:lineRule="auto"/>
              <w:rPr>
                <w:rFonts w:ascii="Times New Roman" w:hAnsi="Times New Roman" w:cs="Times New Roman"/>
                <w:color w:val="000000"/>
              </w:rPr>
            </w:pPr>
            <w:r w:rsidRPr="008E5681">
              <w:rPr>
                <w:rFonts w:ascii="Times New Roman" w:hAnsi="Times New Roman" w:cs="Times New Roman"/>
                <w:color w:val="000000"/>
              </w:rPr>
              <w:t>Lola Novita &amp;</w:t>
            </w:r>
          </w:p>
          <w:p w:rsidR="00F01671" w:rsidRPr="008E5681" w:rsidRDefault="00F01671" w:rsidP="008E5681">
            <w:pPr>
              <w:pStyle w:val="Default"/>
              <w:spacing w:line="276" w:lineRule="auto"/>
              <w:rPr>
                <w:b/>
                <w:color w:val="auto"/>
                <w:sz w:val="22"/>
                <w:szCs w:val="22"/>
              </w:rPr>
            </w:pPr>
            <w:r w:rsidRPr="008E5681">
              <w:rPr>
                <w:sz w:val="22"/>
                <w:szCs w:val="22"/>
              </w:rPr>
              <w:t>Diarespati (2017)</w:t>
            </w:r>
          </w:p>
        </w:tc>
        <w:tc>
          <w:tcPr>
            <w:tcW w:w="1985" w:type="dxa"/>
          </w:tcPr>
          <w:p w:rsidR="00F01671" w:rsidRPr="008E5681" w:rsidRDefault="00F01671" w:rsidP="008E5681">
            <w:pPr>
              <w:pStyle w:val="Default"/>
              <w:spacing w:line="276" w:lineRule="auto"/>
              <w:rPr>
                <w:b/>
                <w:color w:val="auto"/>
                <w:sz w:val="22"/>
                <w:szCs w:val="22"/>
              </w:rPr>
            </w:pPr>
            <w:r w:rsidRPr="008E5681">
              <w:rPr>
                <w:sz w:val="22"/>
                <w:szCs w:val="22"/>
              </w:rPr>
              <w:t>Pengaruh Kompetensi dan Sistem Pengendalian Internal Terhadap Akuntabilitas Pemerintah Desa dalam Mengelola Alokasi Dana Desa (ADD)</w:t>
            </w:r>
          </w:p>
        </w:tc>
        <w:tc>
          <w:tcPr>
            <w:tcW w:w="2126" w:type="dxa"/>
          </w:tcPr>
          <w:p w:rsidR="00F01671" w:rsidRPr="008E5681" w:rsidRDefault="001B56AC" w:rsidP="001B56AC">
            <w:pPr>
              <w:pStyle w:val="Default"/>
              <w:spacing w:line="276" w:lineRule="auto"/>
              <w:ind w:left="175" w:hanging="175"/>
              <w:rPr>
                <w:sz w:val="22"/>
                <w:szCs w:val="22"/>
              </w:rPr>
            </w:pPr>
            <w:r w:rsidRPr="001B56AC">
              <w:rPr>
                <w:color w:val="auto"/>
                <w:sz w:val="22"/>
                <w:szCs w:val="22"/>
              </w:rPr>
              <w:t>1</w:t>
            </w:r>
            <w:r>
              <w:rPr>
                <w:b/>
                <w:color w:val="auto"/>
                <w:sz w:val="22"/>
                <w:szCs w:val="22"/>
              </w:rPr>
              <w:t xml:space="preserve">. </w:t>
            </w:r>
            <w:r w:rsidR="00F01671" w:rsidRPr="008E5681">
              <w:rPr>
                <w:sz w:val="22"/>
                <w:szCs w:val="22"/>
              </w:rPr>
              <w:t xml:space="preserve">Akuntabilitas Pengelolaan Keuangan lokasi Dana Desa (ADD) </w:t>
            </w:r>
          </w:p>
          <w:p w:rsidR="00F01671" w:rsidRPr="008E5681" w:rsidRDefault="001B56AC" w:rsidP="001B56AC">
            <w:pPr>
              <w:pStyle w:val="Default"/>
              <w:spacing w:line="276" w:lineRule="auto"/>
              <w:ind w:left="175" w:hanging="175"/>
              <w:rPr>
                <w:sz w:val="22"/>
                <w:szCs w:val="22"/>
              </w:rPr>
            </w:pPr>
            <w:r>
              <w:rPr>
                <w:sz w:val="22"/>
                <w:szCs w:val="22"/>
              </w:rPr>
              <w:t xml:space="preserve">2. </w:t>
            </w:r>
            <w:r w:rsidR="00F01671" w:rsidRPr="008E5681">
              <w:rPr>
                <w:sz w:val="22"/>
                <w:szCs w:val="22"/>
              </w:rPr>
              <w:t xml:space="preserve">Kompetensi Aparatur dari Pemerintah Desa </w:t>
            </w:r>
          </w:p>
          <w:p w:rsidR="00F01671" w:rsidRPr="008E5681" w:rsidRDefault="001B56AC" w:rsidP="001B56AC">
            <w:pPr>
              <w:pStyle w:val="Default"/>
              <w:spacing w:line="276" w:lineRule="auto"/>
              <w:ind w:left="175" w:hanging="175"/>
              <w:rPr>
                <w:sz w:val="22"/>
                <w:szCs w:val="22"/>
              </w:rPr>
            </w:pPr>
            <w:r>
              <w:rPr>
                <w:sz w:val="22"/>
                <w:szCs w:val="22"/>
              </w:rPr>
              <w:t xml:space="preserve">3. </w:t>
            </w:r>
            <w:r w:rsidR="00F01671" w:rsidRPr="008E5681">
              <w:rPr>
                <w:sz w:val="22"/>
                <w:szCs w:val="22"/>
              </w:rPr>
              <w:t>Sistem Pengendalian Internal</w:t>
            </w:r>
          </w:p>
          <w:p w:rsidR="00F01671" w:rsidRPr="008E5681" w:rsidRDefault="00F01671" w:rsidP="008E5681">
            <w:pPr>
              <w:pStyle w:val="Default"/>
              <w:spacing w:line="276" w:lineRule="auto"/>
              <w:rPr>
                <w:sz w:val="22"/>
                <w:szCs w:val="22"/>
              </w:rPr>
            </w:pPr>
          </w:p>
          <w:p w:rsidR="00F01671" w:rsidRPr="008E5681" w:rsidRDefault="00F01671" w:rsidP="008E5681">
            <w:pPr>
              <w:pStyle w:val="Default"/>
              <w:spacing w:line="276" w:lineRule="auto"/>
              <w:jc w:val="both"/>
              <w:rPr>
                <w:b/>
                <w:color w:val="auto"/>
                <w:sz w:val="22"/>
                <w:szCs w:val="22"/>
              </w:rPr>
            </w:pPr>
          </w:p>
        </w:tc>
        <w:tc>
          <w:tcPr>
            <w:tcW w:w="2268" w:type="dxa"/>
          </w:tcPr>
          <w:p w:rsidR="001B56AC" w:rsidRDefault="001B56AC" w:rsidP="001B56AC">
            <w:pPr>
              <w:autoSpaceDE w:val="0"/>
              <w:autoSpaceDN w:val="0"/>
              <w:adjustRightInd w:val="0"/>
              <w:spacing w:after="142" w:line="276" w:lineRule="auto"/>
              <w:ind w:left="176" w:hanging="176"/>
              <w:rPr>
                <w:rFonts w:ascii="Times New Roman" w:hAnsi="Times New Roman" w:cs="Times New Roman"/>
                <w:color w:val="000000"/>
              </w:rPr>
            </w:pPr>
            <w:r>
              <w:rPr>
                <w:rFonts w:ascii="Times New Roman" w:hAnsi="Times New Roman" w:cs="Times New Roman"/>
                <w:color w:val="000000"/>
              </w:rPr>
              <w:t xml:space="preserve">1. </w:t>
            </w:r>
            <w:r w:rsidR="00F01671" w:rsidRPr="008E5681">
              <w:rPr>
                <w:rFonts w:ascii="Times New Roman" w:hAnsi="Times New Roman" w:cs="Times New Roman"/>
                <w:color w:val="000000"/>
              </w:rPr>
              <w:t>Kompetensi Aparatur dari Pemerintah Desa secara signifikan tidak memengaruhi Akuntabiitas Pengelolaan Ke</w:t>
            </w:r>
            <w:r>
              <w:rPr>
                <w:rFonts w:ascii="Times New Roman" w:hAnsi="Times New Roman" w:cs="Times New Roman"/>
                <w:color w:val="000000"/>
              </w:rPr>
              <w:t>uangan Alokasi Dana Desa (ADD)</w:t>
            </w:r>
          </w:p>
          <w:p w:rsidR="00F01671" w:rsidRPr="008E5681" w:rsidRDefault="001B56AC" w:rsidP="001B56AC">
            <w:pPr>
              <w:autoSpaceDE w:val="0"/>
              <w:autoSpaceDN w:val="0"/>
              <w:adjustRightInd w:val="0"/>
              <w:spacing w:after="142" w:line="276" w:lineRule="auto"/>
              <w:ind w:left="176" w:hanging="176"/>
              <w:rPr>
                <w:rFonts w:ascii="Times New Roman" w:hAnsi="Times New Roman" w:cs="Times New Roman"/>
                <w:color w:val="000000"/>
              </w:rPr>
            </w:pPr>
            <w:r>
              <w:rPr>
                <w:rFonts w:ascii="Times New Roman" w:hAnsi="Times New Roman" w:cs="Times New Roman"/>
                <w:color w:val="000000"/>
              </w:rPr>
              <w:t>2.</w:t>
            </w:r>
            <w:r w:rsidR="00F01671" w:rsidRPr="008E5681">
              <w:rPr>
                <w:rFonts w:ascii="Times New Roman" w:hAnsi="Times New Roman" w:cs="Times New Roman"/>
                <w:color w:val="000000"/>
              </w:rPr>
              <w:t xml:space="preserve">Sistem Pengendalian Aparatur dari Pemerintah Desa secara signifikan mempengaruhi Akuntabilitas Pengelolaan Keuangan lokasi Dana Desa (ADD). </w:t>
            </w:r>
          </w:p>
          <w:p w:rsidR="00F01671" w:rsidRPr="008E5681" w:rsidRDefault="00F01671" w:rsidP="008E5681">
            <w:pPr>
              <w:pStyle w:val="Default"/>
              <w:spacing w:line="276" w:lineRule="auto"/>
              <w:jc w:val="both"/>
              <w:rPr>
                <w:b/>
                <w:color w:val="auto"/>
                <w:sz w:val="22"/>
                <w:szCs w:val="22"/>
              </w:rPr>
            </w:pPr>
          </w:p>
        </w:tc>
      </w:tr>
    </w:tbl>
    <w:p w:rsidR="003357BA" w:rsidRPr="003640EA" w:rsidRDefault="001D36E2" w:rsidP="003640EA">
      <w:pPr>
        <w:pStyle w:val="Default"/>
        <w:spacing w:line="360" w:lineRule="auto"/>
        <w:jc w:val="both"/>
        <w:rPr>
          <w:color w:val="auto"/>
          <w:sz w:val="20"/>
        </w:rPr>
      </w:pPr>
      <w:r>
        <w:rPr>
          <w:color w:val="auto"/>
          <w:sz w:val="20"/>
        </w:rPr>
        <w:t>Sumber: Penelitian Terdahulu</w:t>
      </w:r>
    </w:p>
    <w:p w:rsidR="00F01671" w:rsidRPr="00DA49F9" w:rsidRDefault="00F01671" w:rsidP="00F01671">
      <w:pPr>
        <w:pStyle w:val="Default"/>
        <w:spacing w:line="360" w:lineRule="auto"/>
        <w:ind w:firstLine="720"/>
        <w:jc w:val="both"/>
      </w:pPr>
      <w:r w:rsidRPr="00DA49F9">
        <w:t xml:space="preserve">Penelitian tentang akuntabilitas pengelolaan keuangan desa masih tergolong penelitian baru, jadi masih sangat jarang ditemukan. Penelitian terdahulu di atas masih menunjukkan hasil yang konsisten bahwa Sistem pengendalian intern berpengaruh terhadap akuntabilitas pengelolaan keuangan dana desa. </w:t>
      </w:r>
      <w:r w:rsidR="003357BA">
        <w:t xml:space="preserve">Perbedaan </w:t>
      </w:r>
      <w:r w:rsidRPr="00DA49F9">
        <w:t xml:space="preserve">penelitian ini dengan penelitian terdahulu terletak pada populasi penelitian ini dilakukan di desa-desa </w:t>
      </w:r>
      <w:r w:rsidR="002A36CC" w:rsidRPr="00DA49F9">
        <w:t>Kecamatan Sembawa Kabupaten Banyuasin Provinsi Sumatera Selatan.</w:t>
      </w:r>
    </w:p>
    <w:p w:rsidR="008E5681" w:rsidRDefault="00F01671" w:rsidP="003248AC">
      <w:pPr>
        <w:pStyle w:val="Default"/>
        <w:spacing w:line="360" w:lineRule="auto"/>
        <w:ind w:firstLine="720"/>
        <w:jc w:val="both"/>
      </w:pPr>
      <w:r w:rsidRPr="00DA49F9">
        <w:lastRenderedPageBreak/>
        <w:t>Penelitian ini diharapkan dapat menambah pengetahuan tentang pengaruh sistem pengendalian intern terhadap akuntabilitas pengelolaan keuangan dana desa dan dapat juga dijadikan sebagai bahan referensi atau bukti empiris bagi penelitian selanjutnya</w:t>
      </w:r>
      <w:r>
        <w:t>.</w:t>
      </w:r>
    </w:p>
    <w:p w:rsidR="00515FBA" w:rsidRDefault="00515FBA" w:rsidP="00515FBA">
      <w:pPr>
        <w:tabs>
          <w:tab w:val="left" w:pos="567"/>
        </w:tabs>
        <w:spacing w:after="0" w:line="360" w:lineRule="auto"/>
        <w:jc w:val="both"/>
        <w:rPr>
          <w:rFonts w:ascii="Times New Roman" w:hAnsi="Times New Roman" w:cs="Times New Roman"/>
          <w:b/>
          <w:color w:val="000000" w:themeColor="text1"/>
          <w:sz w:val="24"/>
          <w:szCs w:val="24"/>
        </w:rPr>
      </w:pPr>
    </w:p>
    <w:p w:rsidR="00515FBA" w:rsidRPr="009022DB" w:rsidRDefault="00515FBA" w:rsidP="00515FBA">
      <w:pPr>
        <w:tabs>
          <w:tab w:val="left" w:pos="567"/>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2.3 </w:t>
      </w:r>
      <w:r w:rsidRPr="009022DB">
        <w:rPr>
          <w:rFonts w:ascii="Times New Roman" w:hAnsi="Times New Roman" w:cs="Times New Roman"/>
          <w:b/>
          <w:color w:val="000000" w:themeColor="text1"/>
          <w:sz w:val="24"/>
          <w:szCs w:val="24"/>
        </w:rPr>
        <w:t xml:space="preserve">Kerangka Pemikiran </w:t>
      </w:r>
    </w:p>
    <w:p w:rsidR="00515FBA" w:rsidRDefault="00515FBA" w:rsidP="00515FBA">
      <w:pPr>
        <w:spacing w:after="0" w:line="360" w:lineRule="auto"/>
        <w:ind w:firstLine="720"/>
        <w:jc w:val="both"/>
        <w:rPr>
          <w:rFonts w:ascii="Times New Roman" w:hAnsi="Times New Roman"/>
          <w:sz w:val="24"/>
          <w:szCs w:val="24"/>
        </w:rPr>
      </w:pPr>
      <w:r>
        <w:rPr>
          <w:rFonts w:ascii="Times New Roman" w:hAnsi="Times New Roman"/>
          <w:sz w:val="24"/>
          <w:szCs w:val="24"/>
        </w:rPr>
        <w:t>Kerangka pemikiran dimaksudkan sebagai konsep untuk menjelaskan dan mengungkapkan keterkaitan antara variabel yang akan diteliti berdasarkan batasan dan rumusan masalah. Sugiyono (2013</w:t>
      </w:r>
      <w:r w:rsidR="008C1C31">
        <w:rPr>
          <w:rFonts w:ascii="Times New Roman" w:hAnsi="Times New Roman"/>
          <w:sz w:val="24"/>
          <w:szCs w:val="24"/>
        </w:rPr>
        <w:t>:88</w:t>
      </w:r>
      <w:r>
        <w:rPr>
          <w:rFonts w:ascii="Times New Roman" w:hAnsi="Times New Roman"/>
          <w:sz w:val="24"/>
          <w:szCs w:val="24"/>
        </w:rPr>
        <w:t>), menyatakan bahwa “kerangka pemikiran merupakan konsep yang menggambarkan hubungan antara teori dengan berbagai faktor yang teridentifikasi sebaga masalah riset”. Kerangka pemikiran pada penelitian, disajikan pada gambar 1.</w:t>
      </w:r>
    </w:p>
    <w:p w:rsidR="00515FBA" w:rsidRPr="00447B3C" w:rsidRDefault="00636A20" w:rsidP="00515FBA">
      <w:pPr>
        <w:spacing w:after="0" w:line="360" w:lineRule="auto"/>
        <w:ind w:firstLine="720"/>
        <w:jc w:val="both"/>
        <w:rPr>
          <w:rFonts w:ascii="Times New Roman" w:hAnsi="Times New Roman"/>
          <w:sz w:val="24"/>
          <w:szCs w:val="24"/>
        </w:rPr>
      </w:pPr>
      <w:r w:rsidRPr="00636A20">
        <w:rPr>
          <w:rFonts w:ascii="Times New Roman" w:hAnsi="Times New Roman"/>
          <w:sz w:val="24"/>
          <w:szCs w:val="24"/>
          <w:lang w:val="en-US"/>
        </w:rPr>
        <w:pict>
          <v:rect id="Rectangle 9" o:spid="_x0000_s1067" style="position:absolute;left:0;text-align:left;margin-left:10.2pt;margin-top:10.9pt;width:153pt;height:226.9pt;z-index:251664384;v-text-anchor:middle" o:preferrelative="t" filled="f" strokeweight="1.5pt">
            <v:stroke miterlimit="2"/>
          </v:rect>
        </w:pict>
      </w:r>
    </w:p>
    <w:p w:rsidR="00515FBA" w:rsidRDefault="00636A20" w:rsidP="00515FBA">
      <w:pPr>
        <w:spacing w:after="0" w:line="360" w:lineRule="auto"/>
        <w:jc w:val="both"/>
        <w:rPr>
          <w:rFonts w:ascii="Times New Roman" w:hAnsi="Times New Roman"/>
          <w:sz w:val="24"/>
          <w:szCs w:val="24"/>
        </w:rPr>
      </w:pPr>
      <w:r w:rsidRPr="00636A20">
        <w:rPr>
          <w:rFonts w:ascii="Times New Roman" w:hAnsi="Times New Roman"/>
          <w:sz w:val="24"/>
          <w:szCs w:val="24"/>
          <w:lang w:val="en-US"/>
        </w:rPr>
        <w:pict>
          <v:rect id="Rectangle 1" o:spid="_x0000_s1063" style="position:absolute;left:0;text-align:left;margin-left:18.6pt;margin-top:1.1pt;width:134.25pt;height:33.45pt;z-index:251660288;v-text-anchor:middle" o:preferrelative="t" filled="f" strokeweight="1.5pt">
            <v:stroke miterlimit="2"/>
            <v:textbox style="mso-next-textbox:#Rectangle 1">
              <w:txbxContent>
                <w:p w:rsidR="00515FBA" w:rsidRPr="00FD39A1" w:rsidRDefault="00515FBA" w:rsidP="00515FBA">
                  <w:pPr>
                    <w:spacing w:after="0" w:line="240" w:lineRule="auto"/>
                    <w:jc w:val="center"/>
                    <w:rPr>
                      <w:rFonts w:ascii="Times New Roman" w:hAnsi="Times New Roman"/>
                      <w:b/>
                      <w:color w:val="000000"/>
                      <w:sz w:val="20"/>
                    </w:rPr>
                  </w:pPr>
                  <w:r w:rsidRPr="00FD39A1">
                    <w:rPr>
                      <w:rFonts w:ascii="Times New Roman" w:hAnsi="Times New Roman"/>
                      <w:b/>
                      <w:color w:val="000000"/>
                      <w:sz w:val="20"/>
                    </w:rPr>
                    <w:t>Lingkungan Pengendalian</w:t>
                  </w:r>
                  <w:r>
                    <w:rPr>
                      <w:rFonts w:ascii="Times New Roman" w:hAnsi="Times New Roman"/>
                      <w:b/>
                      <w:color w:val="000000"/>
                      <w:sz w:val="20"/>
                    </w:rPr>
                    <w:t xml:space="preserve">  ( X1 )</w:t>
                  </w:r>
                </w:p>
              </w:txbxContent>
            </v:textbox>
          </v:rect>
        </w:pict>
      </w:r>
    </w:p>
    <w:p w:rsidR="00515FBA" w:rsidRDefault="00636A20" w:rsidP="00515FBA">
      <w:pPr>
        <w:tabs>
          <w:tab w:val="left" w:pos="3433"/>
        </w:tabs>
        <w:spacing w:after="0" w:line="360" w:lineRule="auto"/>
        <w:jc w:val="both"/>
        <w:rPr>
          <w:rFonts w:ascii="Times New Roman" w:hAnsi="Times New Roman"/>
          <w:sz w:val="24"/>
          <w:szCs w:val="24"/>
        </w:rPr>
      </w:pPr>
      <w:r w:rsidRPr="00636A20">
        <w:rPr>
          <w:rFonts w:ascii="Times New Roman" w:hAnsi="Times New Roman"/>
          <w:sz w:val="24"/>
          <w:szCs w:val="24"/>
          <w:lang w:val="en-US"/>
        </w:rPr>
        <w:pict>
          <v:shapetype id="_x0000_t32" coordsize="21600,21600" o:spt="32" o:oned="t" path="m,l21600,21600e" filled="f">
            <v:path arrowok="t" fillok="f" o:connecttype="none"/>
            <o:lock v:ext="edit" shapetype="t"/>
          </v:shapetype>
          <v:shape id="Straight Connector 12" o:spid="_x0000_s1071" type="#_x0000_t32" style="position:absolute;left:0;text-align:left;margin-left:152.85pt;margin-top:3pt;width:106.5pt;height:68.45pt;z-index:251668480" o:connectortype="straight" o:preferrelative="t">
            <v:stroke endarrow="block" miterlimit="2"/>
          </v:shape>
        </w:pict>
      </w:r>
      <w:r w:rsidR="00515FBA">
        <w:rPr>
          <w:rFonts w:ascii="Times New Roman" w:hAnsi="Times New Roman"/>
          <w:sz w:val="24"/>
          <w:szCs w:val="24"/>
        </w:rPr>
        <w:tab/>
        <w:t xml:space="preserve">      H1</w:t>
      </w:r>
    </w:p>
    <w:p w:rsidR="00515FBA" w:rsidRDefault="00636A20" w:rsidP="00515FBA">
      <w:pPr>
        <w:spacing w:after="0" w:line="360" w:lineRule="auto"/>
        <w:jc w:val="both"/>
        <w:rPr>
          <w:rFonts w:ascii="Times New Roman" w:hAnsi="Times New Roman"/>
          <w:sz w:val="24"/>
          <w:szCs w:val="24"/>
        </w:rPr>
      </w:pPr>
      <w:r w:rsidRPr="00636A20">
        <w:rPr>
          <w:rFonts w:ascii="Times New Roman" w:hAnsi="Times New Roman"/>
          <w:sz w:val="24"/>
          <w:szCs w:val="24"/>
          <w:lang w:val="en-US"/>
        </w:rPr>
        <w:pict>
          <v:rect id="Rectangle 3" o:spid="_x0000_s1065" style="position:absolute;left:0;text-align:left;margin-left:18.6pt;margin-top:.7pt;width:134.25pt;height:32.05pt;z-index:251662336;v-text-anchor:middle" o:preferrelative="t" strokeweight="1.5pt">
            <v:stroke miterlimit="2"/>
            <v:textbox style="mso-next-textbox:#Rectangle 3">
              <w:txbxContent>
                <w:p w:rsidR="00515FBA" w:rsidRDefault="00515FBA" w:rsidP="00515FBA">
                  <w:pPr>
                    <w:spacing w:after="0" w:line="240" w:lineRule="auto"/>
                    <w:jc w:val="center"/>
                    <w:rPr>
                      <w:rFonts w:ascii="Times New Roman" w:hAnsi="Times New Roman"/>
                      <w:b/>
                      <w:color w:val="000000"/>
                    </w:rPr>
                  </w:pPr>
                  <w:r>
                    <w:rPr>
                      <w:rFonts w:ascii="Times New Roman" w:hAnsi="Times New Roman"/>
                      <w:b/>
                      <w:color w:val="000000"/>
                    </w:rPr>
                    <w:t xml:space="preserve">Penilaian Risiko </w:t>
                  </w:r>
                  <w:r>
                    <w:rPr>
                      <w:rFonts w:ascii="Times New Roman" w:hAnsi="Times New Roman"/>
                      <w:b/>
                      <w:color w:val="000000"/>
                      <w:sz w:val="20"/>
                    </w:rPr>
                    <w:t>( X2 )</w:t>
                  </w:r>
                </w:p>
              </w:txbxContent>
            </v:textbox>
          </v:rect>
        </w:pict>
      </w:r>
    </w:p>
    <w:p w:rsidR="00515FBA" w:rsidRDefault="00636A20" w:rsidP="00515FBA">
      <w:pPr>
        <w:tabs>
          <w:tab w:val="center" w:pos="3969"/>
        </w:tabs>
        <w:spacing w:after="0" w:line="360" w:lineRule="auto"/>
        <w:jc w:val="both"/>
        <w:rPr>
          <w:rFonts w:ascii="Times New Roman" w:hAnsi="Times New Roman"/>
          <w:sz w:val="24"/>
          <w:szCs w:val="24"/>
        </w:rPr>
      </w:pPr>
      <w:r>
        <w:rPr>
          <w:rFonts w:ascii="Times New Roman" w:hAnsi="Times New Roman"/>
          <w:noProof/>
          <w:sz w:val="24"/>
          <w:szCs w:val="24"/>
          <w:lang w:eastAsia="id-ID"/>
        </w:rPr>
        <w:pict>
          <v:shape id="_x0000_s1076" type="#_x0000_t32" style="position:absolute;left:0;text-align:left;margin-left:152.85pt;margin-top:.9pt;width:107.25pt;height:36.7pt;z-index:251673600" o:connectortype="straight" o:preferrelative="t">
            <v:stroke endarrow="block" miterlimit="2"/>
          </v:shape>
        </w:pict>
      </w:r>
      <w:r w:rsidRPr="00636A20">
        <w:rPr>
          <w:rFonts w:ascii="Times New Roman" w:hAnsi="Times New Roman"/>
          <w:sz w:val="24"/>
          <w:szCs w:val="24"/>
          <w:lang w:val="en-US"/>
        </w:rPr>
        <w:pict>
          <v:rect id="Rectangle 4" o:spid="_x0000_s1066" style="position:absolute;left:0;text-align:left;margin-left:260.1pt;margin-top:12.05pt;width:134.25pt;height:52.8pt;z-index:251663360;v-text-anchor:middle" o:preferrelative="t" filled="f" strokeweight="1.5pt">
            <v:stroke miterlimit="2"/>
            <v:textbox style="mso-next-textbox:#Rectangle 4">
              <w:txbxContent>
                <w:p w:rsidR="00515FBA" w:rsidRDefault="00515FBA" w:rsidP="00515FBA">
                  <w:pPr>
                    <w:spacing w:after="0" w:line="240" w:lineRule="auto"/>
                    <w:jc w:val="center"/>
                    <w:rPr>
                      <w:rFonts w:ascii="Times New Roman" w:hAnsi="Times New Roman"/>
                      <w:b/>
                      <w:color w:val="000000"/>
                    </w:rPr>
                  </w:pPr>
                  <w:r>
                    <w:rPr>
                      <w:rFonts w:ascii="Times New Roman" w:hAnsi="Times New Roman"/>
                      <w:b/>
                    </w:rPr>
                    <w:t>Akuntabilitas pengelolaan keuangan dana desa</w:t>
                  </w:r>
                  <w:r>
                    <w:rPr>
                      <w:rFonts w:ascii="Times New Roman" w:hAnsi="Times New Roman"/>
                      <w:b/>
                      <w:color w:val="000000"/>
                    </w:rPr>
                    <w:t xml:space="preserve"> ( Y )</w:t>
                  </w:r>
                </w:p>
              </w:txbxContent>
            </v:textbox>
          </v:rect>
        </w:pict>
      </w:r>
      <w:r w:rsidR="00515FBA">
        <w:rPr>
          <w:rFonts w:ascii="Times New Roman" w:hAnsi="Times New Roman"/>
          <w:sz w:val="24"/>
          <w:szCs w:val="24"/>
        </w:rPr>
        <w:t xml:space="preserve"> </w:t>
      </w:r>
      <w:r w:rsidR="00515FBA">
        <w:rPr>
          <w:rFonts w:ascii="Times New Roman" w:hAnsi="Times New Roman"/>
          <w:sz w:val="24"/>
          <w:szCs w:val="24"/>
        </w:rPr>
        <w:tab/>
        <w:t>H2</w:t>
      </w:r>
    </w:p>
    <w:p w:rsidR="00515FBA" w:rsidRDefault="00636A20" w:rsidP="00515FBA">
      <w:pPr>
        <w:tabs>
          <w:tab w:val="center" w:pos="3969"/>
        </w:tabs>
        <w:spacing w:after="0" w:line="360" w:lineRule="auto"/>
        <w:jc w:val="both"/>
        <w:rPr>
          <w:rFonts w:ascii="Times New Roman" w:hAnsi="Times New Roman"/>
          <w:sz w:val="24"/>
          <w:szCs w:val="24"/>
        </w:rPr>
      </w:pPr>
      <w:r w:rsidRPr="00636A20">
        <w:rPr>
          <w:rFonts w:ascii="Times New Roman" w:hAnsi="Times New Roman"/>
          <w:sz w:val="24"/>
          <w:szCs w:val="24"/>
          <w:lang w:val="en-US"/>
        </w:rPr>
        <w:pict>
          <v:shape id="Straight Connector 14" o:spid="_x0000_s1073" type="#_x0000_t32" style="position:absolute;left:0;text-align:left;margin-left:152.85pt;margin-top:16.9pt;width:106.5pt;height:42.05pt;flip:y;z-index:251670528" o:connectortype="straight" o:preferrelative="t">
            <v:stroke endarrow="block" miterlimit="2"/>
          </v:shape>
        </w:pict>
      </w:r>
      <w:r w:rsidRPr="00636A20">
        <w:rPr>
          <w:rFonts w:ascii="Times New Roman" w:hAnsi="Times New Roman"/>
          <w:sz w:val="24"/>
          <w:szCs w:val="24"/>
          <w:lang w:val="en-US"/>
        </w:rPr>
        <w:pict>
          <v:shape id="Straight Connector 13" o:spid="_x0000_s1072" type="#_x0000_t32" style="position:absolute;left:0;text-align:left;margin-left:152.85pt;margin-top:16.9pt;width:108pt;height:.05pt;z-index:251669504" o:connectortype="straight" o:preferrelative="t">
            <v:stroke endarrow="block" miterlimit="2"/>
          </v:shape>
        </w:pict>
      </w:r>
      <w:r w:rsidRPr="00636A20">
        <w:rPr>
          <w:rFonts w:ascii="Times New Roman" w:hAnsi="Times New Roman"/>
          <w:sz w:val="24"/>
          <w:szCs w:val="24"/>
          <w:lang w:val="en-US"/>
        </w:rPr>
        <w:pict>
          <v:rect id="Rectangle 2" o:spid="_x0000_s1064" style="position:absolute;left:0;text-align:left;margin-left:18.6pt;margin-top:4.5pt;width:134.25pt;height:34.8pt;z-index:251661312;v-text-anchor:middle" o:preferrelative="t" filled="f" strokeweight="1.5pt">
            <v:stroke miterlimit="2"/>
            <v:textbox style="mso-next-textbox:#Rectangle 2">
              <w:txbxContent>
                <w:p w:rsidR="00515FBA" w:rsidRDefault="00515FBA" w:rsidP="00515FBA">
                  <w:pPr>
                    <w:spacing w:after="0" w:line="240" w:lineRule="auto"/>
                    <w:jc w:val="center"/>
                    <w:rPr>
                      <w:rFonts w:ascii="Times New Roman" w:hAnsi="Times New Roman"/>
                      <w:b/>
                      <w:color w:val="000000"/>
                    </w:rPr>
                  </w:pPr>
                  <w:r>
                    <w:rPr>
                      <w:rFonts w:ascii="Times New Roman" w:hAnsi="Times New Roman"/>
                      <w:b/>
                      <w:color w:val="000000"/>
                    </w:rPr>
                    <w:t xml:space="preserve">Kegiatan Pengendalian   </w:t>
                  </w:r>
                  <w:r>
                    <w:rPr>
                      <w:rFonts w:ascii="Times New Roman" w:hAnsi="Times New Roman"/>
                      <w:b/>
                      <w:color w:val="000000"/>
                      <w:sz w:val="20"/>
                    </w:rPr>
                    <w:t>( X3 )</w:t>
                  </w:r>
                </w:p>
              </w:txbxContent>
            </v:textbox>
          </v:rect>
        </w:pict>
      </w:r>
      <w:r w:rsidR="00515FBA">
        <w:rPr>
          <w:rFonts w:ascii="Times New Roman" w:hAnsi="Times New Roman"/>
          <w:sz w:val="24"/>
          <w:szCs w:val="24"/>
        </w:rPr>
        <w:tab/>
        <w:t>H3</w:t>
      </w:r>
    </w:p>
    <w:p w:rsidR="00515FBA" w:rsidRDefault="00636A20" w:rsidP="00515FBA">
      <w:pPr>
        <w:tabs>
          <w:tab w:val="center" w:pos="3969"/>
        </w:tabs>
        <w:spacing w:after="0" w:line="360" w:lineRule="auto"/>
        <w:jc w:val="both"/>
        <w:rPr>
          <w:rFonts w:ascii="Times New Roman" w:hAnsi="Times New Roman"/>
          <w:sz w:val="24"/>
          <w:szCs w:val="24"/>
        </w:rPr>
      </w:pPr>
      <w:r>
        <w:rPr>
          <w:rFonts w:ascii="Times New Roman" w:hAnsi="Times New Roman"/>
          <w:noProof/>
          <w:sz w:val="24"/>
          <w:szCs w:val="24"/>
          <w:lang w:eastAsia="id-ID"/>
        </w:rPr>
        <w:pict>
          <v:shape id="_x0000_s1077" type="#_x0000_t32" style="position:absolute;left:0;text-align:left;margin-left:149.1pt;margin-top:3.9pt;width:111pt;height:82.05pt;flip:y;z-index:251674624" o:connectortype="straight" o:preferrelative="t">
            <v:stroke endarrow="block" miterlimit="2"/>
          </v:shape>
        </w:pict>
      </w:r>
      <w:r w:rsidR="00515FBA">
        <w:rPr>
          <w:rFonts w:ascii="Times New Roman" w:hAnsi="Times New Roman"/>
          <w:sz w:val="24"/>
          <w:szCs w:val="24"/>
        </w:rPr>
        <w:tab/>
        <w:t>H4</w:t>
      </w:r>
    </w:p>
    <w:p w:rsidR="00515FBA" w:rsidRDefault="00636A20" w:rsidP="00515FBA">
      <w:pPr>
        <w:tabs>
          <w:tab w:val="center" w:pos="3969"/>
        </w:tabs>
        <w:spacing w:after="0" w:line="360" w:lineRule="auto"/>
        <w:jc w:val="both"/>
        <w:rPr>
          <w:rFonts w:ascii="Times New Roman" w:hAnsi="Times New Roman"/>
          <w:sz w:val="24"/>
          <w:szCs w:val="24"/>
        </w:rPr>
      </w:pPr>
      <w:r w:rsidRPr="00636A20">
        <w:rPr>
          <w:rFonts w:ascii="Times New Roman" w:hAnsi="Times New Roman"/>
          <w:sz w:val="24"/>
          <w:szCs w:val="24"/>
          <w:lang w:val="en-US"/>
        </w:rPr>
        <w:pict>
          <v:shape id="_x0000_s1070" type="#_x0000_t32" style="position:absolute;left:0;text-align:left;margin-left:332.25pt;margin-top:2.75pt;width:0;height:110.2pt;flip:y;z-index:251667456" o:connectortype="straight" o:preferrelative="t">
            <v:stroke endarrow="block" miterlimit="2"/>
          </v:shape>
        </w:pict>
      </w:r>
      <w:r>
        <w:rPr>
          <w:rFonts w:ascii="Times New Roman" w:hAnsi="Times New Roman"/>
          <w:noProof/>
          <w:sz w:val="24"/>
          <w:szCs w:val="24"/>
          <w:lang w:eastAsia="id-ID"/>
        </w:rPr>
        <w:pict>
          <v:rect id="_x0000_s1074" style="position:absolute;left:0;text-align:left;margin-left:17.85pt;margin-top:10.85pt;width:134.25pt;height:29.1pt;z-index:251671552;v-text-anchor:middle" o:preferrelative="t" filled="f" strokeweight="1.5pt">
            <v:stroke miterlimit="2"/>
            <v:textbox style="mso-next-textbox:#_x0000_s1074">
              <w:txbxContent>
                <w:p w:rsidR="00515FBA" w:rsidRPr="00FD39A1" w:rsidRDefault="00515FBA" w:rsidP="00515FBA">
                  <w:pPr>
                    <w:spacing w:after="0" w:line="240" w:lineRule="auto"/>
                    <w:jc w:val="center"/>
                    <w:rPr>
                      <w:rFonts w:ascii="Times New Roman" w:hAnsi="Times New Roman"/>
                      <w:b/>
                      <w:color w:val="000000"/>
                      <w:sz w:val="20"/>
                    </w:rPr>
                  </w:pPr>
                  <w:r w:rsidRPr="00FD39A1">
                    <w:rPr>
                      <w:rFonts w:ascii="Times New Roman" w:hAnsi="Times New Roman"/>
                      <w:b/>
                      <w:color w:val="000000"/>
                      <w:sz w:val="20"/>
                    </w:rPr>
                    <w:t>Informasi dan komunikasi</w:t>
                  </w:r>
                  <w:r>
                    <w:rPr>
                      <w:rFonts w:ascii="Times New Roman" w:hAnsi="Times New Roman"/>
                      <w:b/>
                      <w:color w:val="000000"/>
                      <w:sz w:val="20"/>
                    </w:rPr>
                    <w:t xml:space="preserve"> ( X4 )</w:t>
                  </w:r>
                </w:p>
              </w:txbxContent>
            </v:textbox>
          </v:rect>
        </w:pict>
      </w:r>
      <w:r w:rsidR="00515FBA">
        <w:rPr>
          <w:rFonts w:ascii="Times New Roman" w:hAnsi="Times New Roman"/>
          <w:sz w:val="24"/>
          <w:szCs w:val="24"/>
        </w:rPr>
        <w:tab/>
        <w:t>H5</w:t>
      </w:r>
    </w:p>
    <w:p w:rsidR="00515FBA" w:rsidRDefault="00515FBA" w:rsidP="00515FBA">
      <w:pPr>
        <w:spacing w:after="0" w:line="360" w:lineRule="auto"/>
        <w:jc w:val="center"/>
        <w:rPr>
          <w:rFonts w:ascii="Times New Roman" w:hAnsi="Times New Roman"/>
          <w:sz w:val="24"/>
          <w:szCs w:val="24"/>
        </w:rPr>
      </w:pPr>
    </w:p>
    <w:p w:rsidR="00515FBA" w:rsidRDefault="00636A20" w:rsidP="00515FBA">
      <w:pPr>
        <w:spacing w:after="0" w:line="360" w:lineRule="auto"/>
        <w:jc w:val="both"/>
        <w:rPr>
          <w:rFonts w:ascii="Times New Roman" w:hAnsi="Times New Roman"/>
          <w:sz w:val="24"/>
          <w:szCs w:val="24"/>
        </w:rPr>
      </w:pPr>
      <w:r>
        <w:rPr>
          <w:rFonts w:ascii="Times New Roman" w:hAnsi="Times New Roman"/>
          <w:noProof/>
          <w:sz w:val="24"/>
          <w:szCs w:val="24"/>
          <w:lang w:eastAsia="id-ID"/>
        </w:rPr>
        <w:pict>
          <v:rect id="_x0000_s1075" style="position:absolute;left:0;text-align:left;margin-left:17.85pt;margin-top:7.95pt;width:132.75pt;height:31.4pt;z-index:251672576;v-text-anchor:middle" o:preferrelative="t" filled="f" strokeweight="1.5pt">
            <v:stroke miterlimit="2"/>
            <v:textbox style="mso-next-textbox:#_x0000_s1075">
              <w:txbxContent>
                <w:p w:rsidR="00515FBA" w:rsidRPr="00FD39A1" w:rsidRDefault="00515FBA" w:rsidP="00515FBA">
                  <w:pPr>
                    <w:spacing w:after="0" w:line="240" w:lineRule="auto"/>
                    <w:jc w:val="center"/>
                    <w:rPr>
                      <w:rFonts w:ascii="Times New Roman" w:hAnsi="Times New Roman"/>
                      <w:b/>
                      <w:color w:val="000000"/>
                      <w:sz w:val="20"/>
                    </w:rPr>
                  </w:pPr>
                  <w:r w:rsidRPr="00FD39A1">
                    <w:rPr>
                      <w:rFonts w:ascii="Times New Roman" w:hAnsi="Times New Roman"/>
                      <w:b/>
                      <w:color w:val="000000"/>
                      <w:sz w:val="20"/>
                    </w:rPr>
                    <w:t>Pemantauan Pengendalian Internal</w:t>
                  </w:r>
                  <w:r>
                    <w:rPr>
                      <w:rFonts w:ascii="Times New Roman" w:hAnsi="Times New Roman"/>
                      <w:b/>
                      <w:color w:val="000000"/>
                      <w:sz w:val="20"/>
                    </w:rPr>
                    <w:t xml:space="preserve"> ( X5 )</w:t>
                  </w:r>
                </w:p>
              </w:txbxContent>
            </v:textbox>
          </v:rect>
        </w:pict>
      </w:r>
    </w:p>
    <w:p w:rsidR="00515FBA" w:rsidRDefault="00515FBA" w:rsidP="00515FBA">
      <w:pPr>
        <w:spacing w:after="0"/>
        <w:rPr>
          <w:rFonts w:ascii="Times New Roman" w:hAnsi="Times New Roman"/>
          <w:sz w:val="24"/>
          <w:szCs w:val="24"/>
        </w:rPr>
      </w:pPr>
    </w:p>
    <w:p w:rsidR="00515FBA" w:rsidRDefault="00515FBA" w:rsidP="00515FBA">
      <w:pPr>
        <w:spacing w:after="0"/>
        <w:rPr>
          <w:rFonts w:ascii="Times New Roman" w:hAnsi="Times New Roman"/>
          <w:sz w:val="24"/>
          <w:szCs w:val="24"/>
        </w:rPr>
      </w:pPr>
    </w:p>
    <w:p w:rsidR="00515FBA" w:rsidRDefault="00636A20" w:rsidP="00515FBA">
      <w:pPr>
        <w:tabs>
          <w:tab w:val="center" w:pos="3969"/>
        </w:tabs>
        <w:spacing w:after="0"/>
        <w:rPr>
          <w:rFonts w:ascii="Times New Roman" w:hAnsi="Times New Roman"/>
          <w:sz w:val="24"/>
          <w:szCs w:val="24"/>
        </w:rPr>
      </w:pPr>
      <w:r w:rsidRPr="00636A20">
        <w:rPr>
          <w:rFonts w:ascii="Times New Roman" w:hAnsi="Times New Roman"/>
          <w:sz w:val="24"/>
          <w:szCs w:val="24"/>
          <w:lang w:val="en-US"/>
        </w:rPr>
        <w:pict>
          <v:line id="Line 10" o:spid="_x0000_s1069" style="position:absolute;flip:y;z-index:251666432" from="76.8pt,-.35pt" to="76.85pt,19.1pt" o:preferrelative="t">
            <v:stroke miterlimit="2"/>
          </v:line>
        </w:pict>
      </w:r>
      <w:r w:rsidR="00515FBA">
        <w:rPr>
          <w:rFonts w:ascii="Times New Roman" w:hAnsi="Times New Roman"/>
          <w:sz w:val="24"/>
          <w:szCs w:val="24"/>
        </w:rPr>
        <w:tab/>
        <w:t>H6</w:t>
      </w:r>
    </w:p>
    <w:p w:rsidR="00515FBA" w:rsidRDefault="00636A20" w:rsidP="00515FBA">
      <w:pPr>
        <w:spacing w:after="0" w:line="240" w:lineRule="auto"/>
        <w:rPr>
          <w:rFonts w:ascii="Times New Roman" w:hAnsi="Times New Roman"/>
          <w:sz w:val="20"/>
          <w:szCs w:val="24"/>
        </w:rPr>
      </w:pPr>
      <w:r w:rsidRPr="00636A20">
        <w:rPr>
          <w:rFonts w:ascii="Times New Roman" w:hAnsi="Times New Roman"/>
          <w:sz w:val="20"/>
          <w:szCs w:val="24"/>
          <w:lang w:val="en-US"/>
        </w:rPr>
        <w:pict>
          <v:line id="Straight Connector 11" o:spid="_x0000_s1068" style="position:absolute;z-index:251665408" from="76.85pt,3.2pt" to="332.25pt,3.2pt" o:preferrelative="t">
            <v:stroke miterlimit="2"/>
          </v:line>
        </w:pict>
      </w:r>
    </w:p>
    <w:p w:rsidR="00515FBA" w:rsidRPr="001D36E2" w:rsidRDefault="00515FBA" w:rsidP="00515FBA">
      <w:pPr>
        <w:spacing w:after="0" w:line="240" w:lineRule="auto"/>
        <w:rPr>
          <w:rFonts w:ascii="Times New Roman" w:hAnsi="Times New Roman"/>
          <w:sz w:val="20"/>
          <w:szCs w:val="24"/>
        </w:rPr>
      </w:pPr>
      <w:r>
        <w:rPr>
          <w:rFonts w:ascii="Times New Roman" w:hAnsi="Times New Roman"/>
          <w:sz w:val="20"/>
          <w:szCs w:val="24"/>
        </w:rPr>
        <w:t>Sumber: Data diolah peneliti (2018)</w:t>
      </w:r>
    </w:p>
    <w:p w:rsidR="00515FBA" w:rsidRDefault="00515FBA" w:rsidP="00515FBA">
      <w:pPr>
        <w:spacing w:after="0" w:line="240" w:lineRule="auto"/>
        <w:jc w:val="center"/>
        <w:rPr>
          <w:rFonts w:ascii="Times New Roman" w:hAnsi="Times New Roman"/>
          <w:b/>
          <w:sz w:val="24"/>
          <w:szCs w:val="24"/>
        </w:rPr>
      </w:pPr>
    </w:p>
    <w:p w:rsidR="00515FBA" w:rsidRPr="006143F0" w:rsidRDefault="003954AB" w:rsidP="00515FBA">
      <w:pPr>
        <w:spacing w:after="0" w:line="240" w:lineRule="auto"/>
        <w:jc w:val="center"/>
        <w:rPr>
          <w:rFonts w:ascii="Times New Roman" w:hAnsi="Times New Roman"/>
          <w:b/>
          <w:sz w:val="24"/>
          <w:szCs w:val="24"/>
        </w:rPr>
      </w:pPr>
      <w:r>
        <w:rPr>
          <w:rFonts w:ascii="Times New Roman" w:hAnsi="Times New Roman"/>
          <w:b/>
          <w:sz w:val="24"/>
          <w:szCs w:val="24"/>
        </w:rPr>
        <w:t>Gambar 2.1</w:t>
      </w:r>
    </w:p>
    <w:p w:rsidR="00515FBA" w:rsidRPr="001D36E2" w:rsidRDefault="00515FBA" w:rsidP="00515FBA">
      <w:pPr>
        <w:spacing w:after="0" w:line="240" w:lineRule="auto"/>
        <w:jc w:val="center"/>
        <w:rPr>
          <w:rFonts w:ascii="Times New Roman" w:hAnsi="Times New Roman"/>
          <w:b/>
          <w:sz w:val="24"/>
          <w:szCs w:val="24"/>
        </w:rPr>
      </w:pPr>
      <w:r w:rsidRPr="006143F0">
        <w:rPr>
          <w:rFonts w:ascii="Times New Roman" w:hAnsi="Times New Roman"/>
          <w:b/>
          <w:sz w:val="24"/>
          <w:szCs w:val="24"/>
        </w:rPr>
        <w:t>Kerangka Pemikiran</w:t>
      </w:r>
    </w:p>
    <w:p w:rsidR="00515FBA" w:rsidRDefault="00515FBA" w:rsidP="00515FBA">
      <w:pPr>
        <w:pStyle w:val="Default"/>
        <w:spacing w:line="360" w:lineRule="auto"/>
        <w:jc w:val="both"/>
        <w:rPr>
          <w:b/>
          <w:color w:val="auto"/>
        </w:rPr>
      </w:pPr>
    </w:p>
    <w:p w:rsidR="00515FBA" w:rsidRDefault="00515FBA" w:rsidP="00515FBA">
      <w:pPr>
        <w:pStyle w:val="Default"/>
        <w:spacing w:line="360" w:lineRule="auto"/>
        <w:jc w:val="both"/>
        <w:rPr>
          <w:b/>
          <w:color w:val="auto"/>
        </w:rPr>
      </w:pPr>
    </w:p>
    <w:p w:rsidR="00515FBA" w:rsidRDefault="00515FBA" w:rsidP="00515FBA">
      <w:pPr>
        <w:pStyle w:val="Default"/>
        <w:spacing w:line="360" w:lineRule="auto"/>
        <w:jc w:val="both"/>
        <w:rPr>
          <w:b/>
          <w:color w:val="auto"/>
        </w:rPr>
      </w:pPr>
    </w:p>
    <w:p w:rsidR="00515FBA" w:rsidRDefault="00515FBA" w:rsidP="00F01671">
      <w:pPr>
        <w:pStyle w:val="Default"/>
        <w:spacing w:line="360" w:lineRule="auto"/>
        <w:jc w:val="both"/>
      </w:pPr>
    </w:p>
    <w:p w:rsidR="00F01671" w:rsidRDefault="008A0744" w:rsidP="00F01671">
      <w:pPr>
        <w:pStyle w:val="Default"/>
        <w:spacing w:line="360" w:lineRule="auto"/>
        <w:jc w:val="both"/>
        <w:rPr>
          <w:b/>
        </w:rPr>
      </w:pPr>
      <w:r>
        <w:rPr>
          <w:b/>
        </w:rPr>
        <w:lastRenderedPageBreak/>
        <w:t>2</w:t>
      </w:r>
      <w:r w:rsidR="00063BBD">
        <w:rPr>
          <w:b/>
        </w:rPr>
        <w:t>.</w:t>
      </w:r>
      <w:r>
        <w:rPr>
          <w:b/>
        </w:rPr>
        <w:t>4</w:t>
      </w:r>
      <w:r w:rsidR="00063BBD">
        <w:rPr>
          <w:b/>
        </w:rPr>
        <w:t xml:space="preserve"> </w:t>
      </w:r>
      <w:r w:rsidR="00F01671" w:rsidRPr="00343CF4">
        <w:rPr>
          <w:b/>
        </w:rPr>
        <w:t>Hipotesis</w:t>
      </w:r>
      <w:r w:rsidR="00F01671">
        <w:rPr>
          <w:b/>
        </w:rPr>
        <w:t xml:space="preserve"> Penelitian</w:t>
      </w:r>
    </w:p>
    <w:p w:rsidR="00F01671" w:rsidRPr="009022DB" w:rsidRDefault="00F01671" w:rsidP="00F01671">
      <w:pPr>
        <w:tabs>
          <w:tab w:val="left" w:pos="567"/>
        </w:tabs>
        <w:spacing w:after="0" w:line="360" w:lineRule="auto"/>
        <w:ind w:firstLine="567"/>
        <w:jc w:val="both"/>
        <w:rPr>
          <w:rFonts w:ascii="Times New Roman" w:hAnsi="Times New Roman" w:cs="Times New Roman"/>
          <w:color w:val="000000" w:themeColor="text1"/>
          <w:sz w:val="24"/>
          <w:szCs w:val="24"/>
        </w:rPr>
      </w:pPr>
      <w:r>
        <w:rPr>
          <w:b/>
        </w:rPr>
        <w:tab/>
      </w:r>
      <w:r w:rsidRPr="009022DB">
        <w:rPr>
          <w:rFonts w:ascii="Times New Roman" w:hAnsi="Times New Roman" w:cs="Times New Roman"/>
          <w:color w:val="000000" w:themeColor="text1"/>
          <w:sz w:val="24"/>
          <w:szCs w:val="24"/>
        </w:rPr>
        <w:t>Menurut Sugiyono (2009</w:t>
      </w:r>
      <w:r w:rsidR="008C1C31">
        <w:rPr>
          <w:rFonts w:ascii="Times New Roman" w:hAnsi="Times New Roman" w:cs="Times New Roman"/>
          <w:color w:val="000000" w:themeColor="text1"/>
          <w:sz w:val="24"/>
          <w:szCs w:val="24"/>
        </w:rPr>
        <w:t>:96</w:t>
      </w:r>
      <w:r w:rsidRPr="009022DB">
        <w:rPr>
          <w:rFonts w:ascii="Times New Roman" w:hAnsi="Times New Roman" w:cs="Times New Roman"/>
          <w:color w:val="000000" w:themeColor="text1"/>
          <w:sz w:val="24"/>
          <w:szCs w:val="24"/>
        </w:rPr>
        <w:t xml:space="preserve">), “Hipotesis merupakan jawaban sementara terhadap rumusan masalah penelitian, dimana rumusan masalah penelitian telah dinyatakan dalam bentuk kalimat pertanyaan”. Berdasarkan rumusan masalah, tujuan penelitian, dan kerangka pemikiran maka peneliti mengajukan hipotesis sebagai berikut: </w:t>
      </w:r>
      <w:r w:rsidRPr="009022DB">
        <w:rPr>
          <w:rFonts w:ascii="Times New Roman" w:hAnsi="Times New Roman" w:cs="Times New Roman"/>
          <w:color w:val="000000" w:themeColor="text1"/>
          <w:sz w:val="24"/>
          <w:szCs w:val="24"/>
        </w:rPr>
        <w:tab/>
      </w:r>
    </w:p>
    <w:p w:rsidR="00063BBD" w:rsidRDefault="00E41AC2" w:rsidP="003357BA">
      <w:pPr>
        <w:widowControl w:val="0"/>
        <w:overflowPunct w:val="0"/>
        <w:autoSpaceDE w:val="0"/>
        <w:autoSpaceDN w:val="0"/>
        <w:adjustRightInd w:val="0"/>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H1</w:t>
      </w:r>
      <w:r w:rsidR="00B1462A">
        <w:rPr>
          <w:rFonts w:ascii="Times New Roman" w:hAnsi="Times New Roman" w:cs="Times New Roman"/>
          <w:color w:val="000000" w:themeColor="text1"/>
          <w:sz w:val="24"/>
          <w:szCs w:val="24"/>
        </w:rPr>
        <w:t>: Lingkungan pengendalian</w:t>
      </w:r>
      <w:r w:rsidR="00B1462A" w:rsidRPr="009022DB">
        <w:rPr>
          <w:rFonts w:ascii="Times New Roman" w:hAnsi="Times New Roman" w:cs="Times New Roman"/>
          <w:color w:val="000000" w:themeColor="text1"/>
          <w:sz w:val="24"/>
          <w:szCs w:val="24"/>
        </w:rPr>
        <w:t xml:space="preserve"> berpengaruh terhadap </w:t>
      </w:r>
      <w:r w:rsidR="00B1462A">
        <w:rPr>
          <w:rFonts w:ascii="Times New Roman" w:hAnsi="Times New Roman" w:cs="Times New Roman"/>
          <w:color w:val="000000" w:themeColor="text1"/>
          <w:sz w:val="24"/>
          <w:szCs w:val="24"/>
        </w:rPr>
        <w:t>akuntabilitas pengelolaan keuangan dana desa</w:t>
      </w:r>
    </w:p>
    <w:p w:rsidR="00E41AC2" w:rsidRDefault="00E41AC2" w:rsidP="00E41AC2">
      <w:pPr>
        <w:widowControl w:val="0"/>
        <w:overflowPunct w:val="0"/>
        <w:autoSpaceDE w:val="0"/>
        <w:autoSpaceDN w:val="0"/>
        <w:adjustRightInd w:val="0"/>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H2</w:t>
      </w:r>
      <w:r w:rsidR="00B1462A">
        <w:rPr>
          <w:rFonts w:ascii="Times New Roman" w:hAnsi="Times New Roman" w:cs="Times New Roman"/>
          <w:color w:val="000000" w:themeColor="text1"/>
          <w:sz w:val="24"/>
          <w:szCs w:val="24"/>
        </w:rPr>
        <w:t>: Penilaian risiko</w:t>
      </w:r>
      <w:r w:rsidR="00B1462A" w:rsidRPr="009022DB">
        <w:rPr>
          <w:rFonts w:ascii="Times New Roman" w:hAnsi="Times New Roman" w:cs="Times New Roman"/>
          <w:color w:val="000000" w:themeColor="text1"/>
          <w:sz w:val="24"/>
          <w:szCs w:val="24"/>
        </w:rPr>
        <w:t xml:space="preserve"> berpengaruh terhadap </w:t>
      </w:r>
      <w:r w:rsidR="00B1462A">
        <w:rPr>
          <w:rFonts w:ascii="Times New Roman" w:hAnsi="Times New Roman" w:cs="Times New Roman"/>
          <w:color w:val="000000" w:themeColor="text1"/>
          <w:sz w:val="24"/>
          <w:szCs w:val="24"/>
        </w:rPr>
        <w:t>akuntabilitas pengelolaan keuangan dana desa</w:t>
      </w:r>
    </w:p>
    <w:p w:rsidR="00E41AC2" w:rsidRDefault="00E41AC2" w:rsidP="00E41AC2">
      <w:pPr>
        <w:widowControl w:val="0"/>
        <w:overflowPunct w:val="0"/>
        <w:autoSpaceDE w:val="0"/>
        <w:autoSpaceDN w:val="0"/>
        <w:adjustRightInd w:val="0"/>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H3</w:t>
      </w:r>
      <w:r w:rsidR="00B1462A">
        <w:rPr>
          <w:rFonts w:ascii="Times New Roman" w:hAnsi="Times New Roman" w:cs="Times New Roman"/>
          <w:color w:val="000000" w:themeColor="text1"/>
          <w:sz w:val="24"/>
          <w:szCs w:val="24"/>
        </w:rPr>
        <w:t xml:space="preserve">: Kegiatan pengendalian </w:t>
      </w:r>
      <w:r w:rsidR="00B1462A" w:rsidRPr="009022DB">
        <w:rPr>
          <w:rFonts w:ascii="Times New Roman" w:hAnsi="Times New Roman" w:cs="Times New Roman"/>
          <w:color w:val="000000" w:themeColor="text1"/>
          <w:sz w:val="24"/>
          <w:szCs w:val="24"/>
        </w:rPr>
        <w:t xml:space="preserve">berpengaruh terhadap </w:t>
      </w:r>
      <w:r w:rsidR="00B1462A">
        <w:rPr>
          <w:rFonts w:ascii="Times New Roman" w:hAnsi="Times New Roman" w:cs="Times New Roman"/>
          <w:color w:val="000000" w:themeColor="text1"/>
          <w:sz w:val="24"/>
          <w:szCs w:val="24"/>
        </w:rPr>
        <w:t>akuntabilitas pengelolaan keuangan dana desa</w:t>
      </w:r>
    </w:p>
    <w:p w:rsidR="00E41AC2" w:rsidRDefault="00E41AC2" w:rsidP="00E41AC2">
      <w:pPr>
        <w:widowControl w:val="0"/>
        <w:overflowPunct w:val="0"/>
        <w:autoSpaceDE w:val="0"/>
        <w:autoSpaceDN w:val="0"/>
        <w:adjustRightInd w:val="0"/>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H4</w:t>
      </w:r>
      <w:r w:rsidR="00B1462A">
        <w:rPr>
          <w:rFonts w:ascii="Times New Roman" w:hAnsi="Times New Roman" w:cs="Times New Roman"/>
          <w:color w:val="000000" w:themeColor="text1"/>
          <w:sz w:val="24"/>
          <w:szCs w:val="24"/>
        </w:rPr>
        <w:t>: Informasi dan komunikasi</w:t>
      </w:r>
      <w:r w:rsidR="00B1462A" w:rsidRPr="009022DB">
        <w:rPr>
          <w:rFonts w:ascii="Times New Roman" w:hAnsi="Times New Roman" w:cs="Times New Roman"/>
          <w:color w:val="000000" w:themeColor="text1"/>
          <w:sz w:val="24"/>
          <w:szCs w:val="24"/>
        </w:rPr>
        <w:t xml:space="preserve"> berpengaruh terhadap </w:t>
      </w:r>
      <w:r w:rsidR="00B1462A">
        <w:rPr>
          <w:rFonts w:ascii="Times New Roman" w:hAnsi="Times New Roman" w:cs="Times New Roman"/>
          <w:color w:val="000000" w:themeColor="text1"/>
          <w:sz w:val="24"/>
          <w:szCs w:val="24"/>
        </w:rPr>
        <w:t>akuntabilitas pengelolaan keuangan dana desa</w:t>
      </w:r>
    </w:p>
    <w:p w:rsidR="00E41AC2" w:rsidRDefault="00E41AC2" w:rsidP="00E41AC2">
      <w:pPr>
        <w:widowControl w:val="0"/>
        <w:overflowPunct w:val="0"/>
        <w:autoSpaceDE w:val="0"/>
        <w:autoSpaceDN w:val="0"/>
        <w:adjustRightInd w:val="0"/>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H5</w:t>
      </w:r>
      <w:r w:rsidR="00B1462A">
        <w:rPr>
          <w:rFonts w:ascii="Times New Roman" w:hAnsi="Times New Roman" w:cs="Times New Roman"/>
          <w:color w:val="000000" w:themeColor="text1"/>
          <w:sz w:val="24"/>
          <w:szCs w:val="24"/>
        </w:rPr>
        <w:t>: Pemantauan pengendalian internal</w:t>
      </w:r>
      <w:r w:rsidR="00B1462A" w:rsidRPr="009022DB">
        <w:rPr>
          <w:rFonts w:ascii="Times New Roman" w:hAnsi="Times New Roman" w:cs="Times New Roman"/>
          <w:color w:val="000000" w:themeColor="text1"/>
          <w:sz w:val="24"/>
          <w:szCs w:val="24"/>
        </w:rPr>
        <w:t xml:space="preserve"> berpengaruh terhadap </w:t>
      </w:r>
      <w:r w:rsidR="00B1462A">
        <w:rPr>
          <w:rFonts w:ascii="Times New Roman" w:hAnsi="Times New Roman" w:cs="Times New Roman"/>
          <w:color w:val="000000" w:themeColor="text1"/>
          <w:sz w:val="24"/>
          <w:szCs w:val="24"/>
        </w:rPr>
        <w:t xml:space="preserve">akuntabilitas pengelolaan keuangan </w:t>
      </w:r>
      <w:r>
        <w:rPr>
          <w:rFonts w:ascii="Times New Roman" w:hAnsi="Times New Roman" w:cs="Times New Roman"/>
          <w:color w:val="000000" w:themeColor="text1"/>
          <w:sz w:val="24"/>
          <w:szCs w:val="24"/>
        </w:rPr>
        <w:t>dana desa</w:t>
      </w:r>
    </w:p>
    <w:p w:rsidR="00E41AC2" w:rsidRDefault="00E41AC2" w:rsidP="00B1462A">
      <w:pPr>
        <w:widowControl w:val="0"/>
        <w:overflowPunct w:val="0"/>
        <w:autoSpaceDE w:val="0"/>
        <w:autoSpaceDN w:val="0"/>
        <w:adjustRightInd w:val="0"/>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H6</w:t>
      </w:r>
      <w:r w:rsidRPr="009022DB">
        <w:rPr>
          <w:rFonts w:ascii="Times New Roman" w:hAnsi="Times New Roman" w:cs="Times New Roman"/>
          <w:color w:val="000000" w:themeColor="text1"/>
          <w:sz w:val="24"/>
          <w:szCs w:val="24"/>
        </w:rPr>
        <w:t xml:space="preserve">: </w:t>
      </w:r>
      <w:r w:rsidR="00B1462A">
        <w:rPr>
          <w:rFonts w:ascii="Times New Roman" w:hAnsi="Times New Roman" w:cs="Times New Roman"/>
          <w:color w:val="000000" w:themeColor="text1"/>
          <w:sz w:val="24"/>
          <w:szCs w:val="24"/>
        </w:rPr>
        <w:t>Secara simultan</w:t>
      </w:r>
      <w:r w:rsidR="00B1462A" w:rsidRPr="00B1462A">
        <w:rPr>
          <w:rFonts w:ascii="Times New Roman" w:hAnsi="Times New Roman" w:cs="Times New Roman"/>
          <w:color w:val="000000" w:themeColor="text1"/>
          <w:sz w:val="24"/>
          <w:szCs w:val="24"/>
        </w:rPr>
        <w:t xml:space="preserve"> </w:t>
      </w:r>
      <w:r w:rsidR="003357BA">
        <w:rPr>
          <w:rFonts w:ascii="Times New Roman" w:hAnsi="Times New Roman" w:cs="Times New Roman"/>
          <w:color w:val="000000" w:themeColor="text1"/>
          <w:sz w:val="24"/>
          <w:szCs w:val="24"/>
        </w:rPr>
        <w:t>lingkungan pengendalian, p</w:t>
      </w:r>
      <w:r w:rsidR="00B1462A">
        <w:rPr>
          <w:rFonts w:ascii="Times New Roman" w:hAnsi="Times New Roman" w:cs="Times New Roman"/>
          <w:color w:val="000000" w:themeColor="text1"/>
          <w:sz w:val="24"/>
          <w:szCs w:val="24"/>
        </w:rPr>
        <w:t xml:space="preserve">enilaian risiko, </w:t>
      </w:r>
      <w:r w:rsidR="003357BA">
        <w:rPr>
          <w:rFonts w:ascii="Times New Roman" w:hAnsi="Times New Roman" w:cs="Times New Roman"/>
          <w:color w:val="000000" w:themeColor="text1"/>
          <w:sz w:val="24"/>
          <w:szCs w:val="24"/>
        </w:rPr>
        <w:t xml:space="preserve">kegiatan pengendalian, informasi dan komunikasi, pemantauan pengendalian internal      </w:t>
      </w:r>
      <w:r w:rsidRPr="009022DB">
        <w:rPr>
          <w:rFonts w:ascii="Times New Roman" w:hAnsi="Times New Roman" w:cs="Times New Roman"/>
          <w:color w:val="000000" w:themeColor="text1"/>
          <w:sz w:val="24"/>
          <w:szCs w:val="24"/>
        </w:rPr>
        <w:t xml:space="preserve">berpengaruh terhadap </w:t>
      </w:r>
      <w:r>
        <w:rPr>
          <w:rFonts w:ascii="Times New Roman" w:hAnsi="Times New Roman" w:cs="Times New Roman"/>
          <w:color w:val="000000" w:themeColor="text1"/>
          <w:sz w:val="24"/>
          <w:szCs w:val="24"/>
        </w:rPr>
        <w:t>akuntabilitas pengelolaan keuangan dana desa</w:t>
      </w:r>
    </w:p>
    <w:p w:rsidR="008E5681" w:rsidRDefault="008E5681" w:rsidP="00256B1E">
      <w:pPr>
        <w:widowControl w:val="0"/>
        <w:overflowPunct w:val="0"/>
        <w:autoSpaceDE w:val="0"/>
        <w:autoSpaceDN w:val="0"/>
        <w:adjustRightInd w:val="0"/>
        <w:spacing w:after="0" w:line="360" w:lineRule="auto"/>
        <w:jc w:val="both"/>
        <w:rPr>
          <w:rFonts w:ascii="Times New Roman" w:hAnsi="Times New Roman" w:cs="Times New Roman"/>
          <w:b/>
          <w:color w:val="000000" w:themeColor="text1"/>
          <w:sz w:val="24"/>
          <w:szCs w:val="24"/>
        </w:rPr>
      </w:pPr>
    </w:p>
    <w:sectPr w:rsidR="008E5681" w:rsidSect="003954AB">
      <w:headerReference w:type="default" r:id="rId8"/>
      <w:pgSz w:w="11907" w:h="16839" w:code="9"/>
      <w:pgMar w:top="2268" w:right="1701" w:bottom="1701" w:left="2268" w:header="709" w:footer="709"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5DF" w:rsidRDefault="003475DF" w:rsidP="003248AC">
      <w:pPr>
        <w:spacing w:after="0" w:line="240" w:lineRule="auto"/>
      </w:pPr>
      <w:r>
        <w:separator/>
      </w:r>
    </w:p>
  </w:endnote>
  <w:endnote w:type="continuationSeparator" w:id="1">
    <w:p w:rsidR="003475DF" w:rsidRDefault="003475DF" w:rsidP="00324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5DF" w:rsidRDefault="003475DF" w:rsidP="003248AC">
      <w:pPr>
        <w:spacing w:after="0" w:line="240" w:lineRule="auto"/>
      </w:pPr>
      <w:r>
        <w:separator/>
      </w:r>
    </w:p>
  </w:footnote>
  <w:footnote w:type="continuationSeparator" w:id="1">
    <w:p w:rsidR="003475DF" w:rsidRDefault="003475DF" w:rsidP="003248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33" w:rsidRDefault="00EA4333">
    <w:pPr>
      <w:pStyle w:val="Header"/>
      <w:jc w:val="right"/>
    </w:pPr>
  </w:p>
  <w:p w:rsidR="003954AB" w:rsidRDefault="003954AB" w:rsidP="007A3AE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944"/>
    <w:multiLevelType w:val="hybridMultilevel"/>
    <w:tmpl w:val="FFB0876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11471293"/>
    <w:multiLevelType w:val="hybridMultilevel"/>
    <w:tmpl w:val="96D25A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7E33F6"/>
    <w:multiLevelType w:val="multilevel"/>
    <w:tmpl w:val="09125FC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8A0476"/>
    <w:multiLevelType w:val="hybridMultilevel"/>
    <w:tmpl w:val="B6BE2744"/>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31427C87"/>
    <w:multiLevelType w:val="hybridMultilevel"/>
    <w:tmpl w:val="3D10F986"/>
    <w:lvl w:ilvl="0" w:tplc="0421000F">
      <w:start w:val="1"/>
      <w:numFmt w:val="decimal"/>
      <w:lvlText w:val="%1."/>
      <w:lvlJc w:val="left"/>
      <w:pPr>
        <w:ind w:left="2700" w:hanging="360"/>
      </w:p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5">
    <w:nsid w:val="34026183"/>
    <w:multiLevelType w:val="multilevel"/>
    <w:tmpl w:val="CF1861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1C7C01"/>
    <w:multiLevelType w:val="hybridMultilevel"/>
    <w:tmpl w:val="1DAE0E02"/>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3FB96072"/>
    <w:multiLevelType w:val="multilevel"/>
    <w:tmpl w:val="3DD234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93255A"/>
    <w:multiLevelType w:val="hybridMultilevel"/>
    <w:tmpl w:val="34B200F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5F010095"/>
    <w:multiLevelType w:val="hybridMultilevel"/>
    <w:tmpl w:val="25CE99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6FE602D"/>
    <w:multiLevelType w:val="hybridMultilevel"/>
    <w:tmpl w:val="DC9E37A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nsid w:val="6C931EE4"/>
    <w:multiLevelType w:val="hybridMultilevel"/>
    <w:tmpl w:val="B4B406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7123B52"/>
    <w:multiLevelType w:val="multilevel"/>
    <w:tmpl w:val="CE86733A"/>
    <w:lvl w:ilvl="0">
      <w:start w:val="1"/>
      <w:numFmt w:val="decimal"/>
      <w:lvlText w:val="%1."/>
      <w:lvlJc w:val="left"/>
      <w:pPr>
        <w:tabs>
          <w:tab w:val="num" w:pos="731"/>
        </w:tabs>
        <w:ind w:left="731" w:hanging="360"/>
      </w:pPr>
      <w:rPr>
        <w:rFonts w:ascii="Times New Roman" w:eastAsia="Times New Roman" w:hAnsi="Times New Roman" w:cs="Times New Roman"/>
      </w:rPr>
    </w:lvl>
    <w:lvl w:ilvl="1">
      <w:start w:val="1"/>
      <w:numFmt w:val="lowerLetter"/>
      <w:lvlText w:val="%2."/>
      <w:lvlJc w:val="left"/>
      <w:pPr>
        <w:ind w:left="1451" w:hanging="360"/>
      </w:pPr>
      <w:rPr>
        <w:rFonts w:hint="default"/>
      </w:rPr>
    </w:lvl>
    <w:lvl w:ilvl="2" w:tentative="1">
      <w:start w:val="1"/>
      <w:numFmt w:val="decimal"/>
      <w:lvlText w:val="%3."/>
      <w:lvlJc w:val="left"/>
      <w:pPr>
        <w:tabs>
          <w:tab w:val="num" w:pos="2171"/>
        </w:tabs>
        <w:ind w:left="2171" w:hanging="360"/>
      </w:pPr>
    </w:lvl>
    <w:lvl w:ilvl="3" w:tentative="1">
      <w:start w:val="1"/>
      <w:numFmt w:val="decimal"/>
      <w:lvlText w:val="%4."/>
      <w:lvlJc w:val="left"/>
      <w:pPr>
        <w:tabs>
          <w:tab w:val="num" w:pos="2891"/>
        </w:tabs>
        <w:ind w:left="2891" w:hanging="360"/>
      </w:pPr>
    </w:lvl>
    <w:lvl w:ilvl="4" w:tentative="1">
      <w:start w:val="1"/>
      <w:numFmt w:val="decimal"/>
      <w:lvlText w:val="%5."/>
      <w:lvlJc w:val="left"/>
      <w:pPr>
        <w:tabs>
          <w:tab w:val="num" w:pos="3611"/>
        </w:tabs>
        <w:ind w:left="3611" w:hanging="360"/>
      </w:pPr>
    </w:lvl>
    <w:lvl w:ilvl="5" w:tentative="1">
      <w:start w:val="1"/>
      <w:numFmt w:val="decimal"/>
      <w:lvlText w:val="%6."/>
      <w:lvlJc w:val="left"/>
      <w:pPr>
        <w:tabs>
          <w:tab w:val="num" w:pos="4331"/>
        </w:tabs>
        <w:ind w:left="4331" w:hanging="360"/>
      </w:pPr>
    </w:lvl>
    <w:lvl w:ilvl="6" w:tentative="1">
      <w:start w:val="1"/>
      <w:numFmt w:val="decimal"/>
      <w:lvlText w:val="%7."/>
      <w:lvlJc w:val="left"/>
      <w:pPr>
        <w:tabs>
          <w:tab w:val="num" w:pos="5051"/>
        </w:tabs>
        <w:ind w:left="5051" w:hanging="360"/>
      </w:pPr>
    </w:lvl>
    <w:lvl w:ilvl="7" w:tentative="1">
      <w:start w:val="1"/>
      <w:numFmt w:val="decimal"/>
      <w:lvlText w:val="%8."/>
      <w:lvlJc w:val="left"/>
      <w:pPr>
        <w:tabs>
          <w:tab w:val="num" w:pos="5771"/>
        </w:tabs>
        <w:ind w:left="5771" w:hanging="360"/>
      </w:pPr>
    </w:lvl>
    <w:lvl w:ilvl="8" w:tentative="1">
      <w:start w:val="1"/>
      <w:numFmt w:val="decimal"/>
      <w:lvlText w:val="%9."/>
      <w:lvlJc w:val="left"/>
      <w:pPr>
        <w:tabs>
          <w:tab w:val="num" w:pos="6491"/>
        </w:tabs>
        <w:ind w:left="6491" w:hanging="360"/>
      </w:pPr>
    </w:lvl>
  </w:abstractNum>
  <w:num w:numId="1">
    <w:abstractNumId w:val="5"/>
  </w:num>
  <w:num w:numId="2">
    <w:abstractNumId w:val="2"/>
  </w:num>
  <w:num w:numId="3">
    <w:abstractNumId w:val="12"/>
  </w:num>
  <w:num w:numId="4">
    <w:abstractNumId w:val="7"/>
  </w:num>
  <w:num w:numId="5">
    <w:abstractNumId w:val="4"/>
  </w:num>
  <w:num w:numId="6">
    <w:abstractNumId w:val="10"/>
  </w:num>
  <w:num w:numId="7">
    <w:abstractNumId w:val="6"/>
  </w:num>
  <w:num w:numId="8">
    <w:abstractNumId w:val="3"/>
  </w:num>
  <w:num w:numId="9">
    <w:abstractNumId w:val="8"/>
  </w:num>
  <w:num w:numId="10">
    <w:abstractNumId w:val="1"/>
  </w:num>
  <w:num w:numId="11">
    <w:abstractNumId w:val="0"/>
  </w:num>
  <w:num w:numId="12">
    <w:abstractNumId w:val="11"/>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021B2"/>
    <w:rsid w:val="00005F10"/>
    <w:rsid w:val="00050D38"/>
    <w:rsid w:val="00052D78"/>
    <w:rsid w:val="00056D32"/>
    <w:rsid w:val="00063BBD"/>
    <w:rsid w:val="000D0F2B"/>
    <w:rsid w:val="000D4164"/>
    <w:rsid w:val="000D5AFE"/>
    <w:rsid w:val="000D6F00"/>
    <w:rsid w:val="000D7D29"/>
    <w:rsid w:val="00104108"/>
    <w:rsid w:val="00114EC3"/>
    <w:rsid w:val="0012601D"/>
    <w:rsid w:val="001311F7"/>
    <w:rsid w:val="001476AF"/>
    <w:rsid w:val="001519B9"/>
    <w:rsid w:val="00165F11"/>
    <w:rsid w:val="00166BE0"/>
    <w:rsid w:val="0017267D"/>
    <w:rsid w:val="00180CF0"/>
    <w:rsid w:val="001A437B"/>
    <w:rsid w:val="001B48D6"/>
    <w:rsid w:val="001B56AC"/>
    <w:rsid w:val="001C5B91"/>
    <w:rsid w:val="001C6953"/>
    <w:rsid w:val="001D24AA"/>
    <w:rsid w:val="001D36E2"/>
    <w:rsid w:val="001E0C42"/>
    <w:rsid w:val="001E21AB"/>
    <w:rsid w:val="001E22AC"/>
    <w:rsid w:val="00200661"/>
    <w:rsid w:val="00205962"/>
    <w:rsid w:val="00211FFE"/>
    <w:rsid w:val="002217BF"/>
    <w:rsid w:val="0022312B"/>
    <w:rsid w:val="00226E51"/>
    <w:rsid w:val="0023397D"/>
    <w:rsid w:val="0025040A"/>
    <w:rsid w:val="002531DA"/>
    <w:rsid w:val="00256B1E"/>
    <w:rsid w:val="002A36CC"/>
    <w:rsid w:val="002B4710"/>
    <w:rsid w:val="002C1EC6"/>
    <w:rsid w:val="002D562B"/>
    <w:rsid w:val="002D5FF3"/>
    <w:rsid w:val="002E0E8D"/>
    <w:rsid w:val="002E3E99"/>
    <w:rsid w:val="002E5A31"/>
    <w:rsid w:val="0030390A"/>
    <w:rsid w:val="00304519"/>
    <w:rsid w:val="003248AC"/>
    <w:rsid w:val="003357BA"/>
    <w:rsid w:val="00336610"/>
    <w:rsid w:val="003475DF"/>
    <w:rsid w:val="00350C70"/>
    <w:rsid w:val="003614BD"/>
    <w:rsid w:val="00363C71"/>
    <w:rsid w:val="003640EA"/>
    <w:rsid w:val="0039027D"/>
    <w:rsid w:val="00392F05"/>
    <w:rsid w:val="003954AB"/>
    <w:rsid w:val="003A30AC"/>
    <w:rsid w:val="003A45F2"/>
    <w:rsid w:val="003A5848"/>
    <w:rsid w:val="003B1A35"/>
    <w:rsid w:val="003D1648"/>
    <w:rsid w:val="003D1B62"/>
    <w:rsid w:val="003E1CA2"/>
    <w:rsid w:val="003F3C9F"/>
    <w:rsid w:val="003F67F7"/>
    <w:rsid w:val="0041015C"/>
    <w:rsid w:val="00411B5D"/>
    <w:rsid w:val="00416401"/>
    <w:rsid w:val="0042724D"/>
    <w:rsid w:val="0043197A"/>
    <w:rsid w:val="00441899"/>
    <w:rsid w:val="0044319D"/>
    <w:rsid w:val="004633FE"/>
    <w:rsid w:val="00467FE3"/>
    <w:rsid w:val="00477D82"/>
    <w:rsid w:val="00494700"/>
    <w:rsid w:val="00496C36"/>
    <w:rsid w:val="004D098F"/>
    <w:rsid w:val="004E0463"/>
    <w:rsid w:val="004E40F3"/>
    <w:rsid w:val="00515D17"/>
    <w:rsid w:val="00515FBA"/>
    <w:rsid w:val="00516F59"/>
    <w:rsid w:val="0052016E"/>
    <w:rsid w:val="00524148"/>
    <w:rsid w:val="00532D6D"/>
    <w:rsid w:val="0055493D"/>
    <w:rsid w:val="005A6656"/>
    <w:rsid w:val="005C23C5"/>
    <w:rsid w:val="005C6990"/>
    <w:rsid w:val="005C7A4D"/>
    <w:rsid w:val="005D0C28"/>
    <w:rsid w:val="005D3FAD"/>
    <w:rsid w:val="005E37BA"/>
    <w:rsid w:val="005F1651"/>
    <w:rsid w:val="005F65E7"/>
    <w:rsid w:val="0060336C"/>
    <w:rsid w:val="00627D95"/>
    <w:rsid w:val="00636265"/>
    <w:rsid w:val="00636A20"/>
    <w:rsid w:val="00640E8A"/>
    <w:rsid w:val="00643762"/>
    <w:rsid w:val="00655B05"/>
    <w:rsid w:val="006570E8"/>
    <w:rsid w:val="00663A8E"/>
    <w:rsid w:val="006C2A31"/>
    <w:rsid w:val="006D529E"/>
    <w:rsid w:val="006E1EE7"/>
    <w:rsid w:val="006F6AAA"/>
    <w:rsid w:val="006F6FC0"/>
    <w:rsid w:val="00713723"/>
    <w:rsid w:val="007141AC"/>
    <w:rsid w:val="00731FC1"/>
    <w:rsid w:val="007345CA"/>
    <w:rsid w:val="00744027"/>
    <w:rsid w:val="00751B5F"/>
    <w:rsid w:val="007520C3"/>
    <w:rsid w:val="00755E15"/>
    <w:rsid w:val="007646FE"/>
    <w:rsid w:val="007717CA"/>
    <w:rsid w:val="00772615"/>
    <w:rsid w:val="0078312C"/>
    <w:rsid w:val="00790FF7"/>
    <w:rsid w:val="007910B5"/>
    <w:rsid w:val="007A3AEC"/>
    <w:rsid w:val="007B2795"/>
    <w:rsid w:val="007B6914"/>
    <w:rsid w:val="007D58C6"/>
    <w:rsid w:val="00806C71"/>
    <w:rsid w:val="00812ADA"/>
    <w:rsid w:val="008457C0"/>
    <w:rsid w:val="00893BB8"/>
    <w:rsid w:val="008A0744"/>
    <w:rsid w:val="008B7E4B"/>
    <w:rsid w:val="008C1C31"/>
    <w:rsid w:val="008C22D3"/>
    <w:rsid w:val="008C64B9"/>
    <w:rsid w:val="008D2CE2"/>
    <w:rsid w:val="008D708F"/>
    <w:rsid w:val="008D75E4"/>
    <w:rsid w:val="008E54AC"/>
    <w:rsid w:val="008E5681"/>
    <w:rsid w:val="009139E5"/>
    <w:rsid w:val="00915996"/>
    <w:rsid w:val="00927E4A"/>
    <w:rsid w:val="00940A9B"/>
    <w:rsid w:val="00964BA5"/>
    <w:rsid w:val="009A44B6"/>
    <w:rsid w:val="009A4F42"/>
    <w:rsid w:val="009C1A20"/>
    <w:rsid w:val="009F095C"/>
    <w:rsid w:val="009F3730"/>
    <w:rsid w:val="00A0197E"/>
    <w:rsid w:val="00A021B2"/>
    <w:rsid w:val="00A13298"/>
    <w:rsid w:val="00A23BE3"/>
    <w:rsid w:val="00A24F54"/>
    <w:rsid w:val="00A41653"/>
    <w:rsid w:val="00A54DF8"/>
    <w:rsid w:val="00A55EB1"/>
    <w:rsid w:val="00A658D1"/>
    <w:rsid w:val="00A70C9A"/>
    <w:rsid w:val="00A9172B"/>
    <w:rsid w:val="00A93252"/>
    <w:rsid w:val="00AC712B"/>
    <w:rsid w:val="00B07715"/>
    <w:rsid w:val="00B1462A"/>
    <w:rsid w:val="00B21061"/>
    <w:rsid w:val="00B42F38"/>
    <w:rsid w:val="00B501F3"/>
    <w:rsid w:val="00B54CF7"/>
    <w:rsid w:val="00B60094"/>
    <w:rsid w:val="00B7023C"/>
    <w:rsid w:val="00B82CD8"/>
    <w:rsid w:val="00B94006"/>
    <w:rsid w:val="00BC353A"/>
    <w:rsid w:val="00BC528B"/>
    <w:rsid w:val="00BC6546"/>
    <w:rsid w:val="00BD5D5B"/>
    <w:rsid w:val="00BE72CA"/>
    <w:rsid w:val="00C0409B"/>
    <w:rsid w:val="00C1473C"/>
    <w:rsid w:val="00C1508C"/>
    <w:rsid w:val="00C16C6C"/>
    <w:rsid w:val="00C2185C"/>
    <w:rsid w:val="00C22760"/>
    <w:rsid w:val="00C3134C"/>
    <w:rsid w:val="00C434FB"/>
    <w:rsid w:val="00C504B1"/>
    <w:rsid w:val="00C51695"/>
    <w:rsid w:val="00C97105"/>
    <w:rsid w:val="00CA314C"/>
    <w:rsid w:val="00CA6AFB"/>
    <w:rsid w:val="00CF3E98"/>
    <w:rsid w:val="00CF50AE"/>
    <w:rsid w:val="00D060A0"/>
    <w:rsid w:val="00D4010E"/>
    <w:rsid w:val="00D50BB7"/>
    <w:rsid w:val="00D517CE"/>
    <w:rsid w:val="00D7045A"/>
    <w:rsid w:val="00D82D2F"/>
    <w:rsid w:val="00D846BE"/>
    <w:rsid w:val="00D84E98"/>
    <w:rsid w:val="00D9272C"/>
    <w:rsid w:val="00DA7CAC"/>
    <w:rsid w:val="00DB3CBF"/>
    <w:rsid w:val="00DE6E25"/>
    <w:rsid w:val="00E111FE"/>
    <w:rsid w:val="00E231ED"/>
    <w:rsid w:val="00E2714C"/>
    <w:rsid w:val="00E41AC2"/>
    <w:rsid w:val="00E4221C"/>
    <w:rsid w:val="00E45AE4"/>
    <w:rsid w:val="00E70DEB"/>
    <w:rsid w:val="00E73B37"/>
    <w:rsid w:val="00EA4333"/>
    <w:rsid w:val="00EA4F0D"/>
    <w:rsid w:val="00EB5957"/>
    <w:rsid w:val="00ED3DD8"/>
    <w:rsid w:val="00EE453A"/>
    <w:rsid w:val="00EF4F6D"/>
    <w:rsid w:val="00F01671"/>
    <w:rsid w:val="00F03566"/>
    <w:rsid w:val="00F2483D"/>
    <w:rsid w:val="00F77892"/>
    <w:rsid w:val="00F87D58"/>
    <w:rsid w:val="00F9511A"/>
    <w:rsid w:val="00FB1A41"/>
    <w:rsid w:val="00FC4093"/>
    <w:rsid w:val="00FD39A1"/>
    <w:rsid w:val="00FE2461"/>
    <w:rsid w:val="00FE6C4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7" type="connector" idref="#Straight Connector 13"/>
        <o:r id="V:Rule8" type="connector" idref="#Straight Connector 14"/>
        <o:r id="V:Rule9" type="connector" idref="#_x0000_s1070"/>
        <o:r id="V:Rule10" type="connector" idref="#Straight Connector 12"/>
        <o:r id="V:Rule11" type="connector" idref="#_x0000_s1076"/>
        <o:r id="V:Rule12"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B2"/>
    <w:pPr>
      <w:ind w:left="720"/>
      <w:contextualSpacing/>
    </w:pPr>
  </w:style>
  <w:style w:type="paragraph" w:customStyle="1" w:styleId="Default">
    <w:name w:val="Default"/>
    <w:rsid w:val="00EB595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04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108"/>
    <w:rPr>
      <w:rFonts w:ascii="Tahoma" w:hAnsi="Tahoma" w:cs="Tahoma"/>
      <w:sz w:val="16"/>
      <w:szCs w:val="16"/>
    </w:rPr>
  </w:style>
  <w:style w:type="paragraph" w:customStyle="1" w:styleId="ListParagraph1">
    <w:name w:val="List Paragraph1"/>
    <w:basedOn w:val="Normal"/>
    <w:uiPriority w:val="34"/>
    <w:qFormat/>
    <w:rsid w:val="000D4164"/>
    <w:pPr>
      <w:ind w:left="720"/>
      <w:contextualSpacing/>
    </w:pPr>
    <w:rPr>
      <w:rFonts w:ascii="Calibri" w:eastAsia="Calibri" w:hAnsi="Calibri" w:cs="Times New Roman"/>
      <w:lang w:val="en-US"/>
    </w:rPr>
  </w:style>
  <w:style w:type="table" w:styleId="TableGrid">
    <w:name w:val="Table Grid"/>
    <w:basedOn w:val="TableNormal"/>
    <w:uiPriority w:val="59"/>
    <w:rsid w:val="00F016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4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8AC"/>
  </w:style>
  <w:style w:type="paragraph" w:styleId="Footer">
    <w:name w:val="footer"/>
    <w:basedOn w:val="Normal"/>
    <w:link w:val="FooterChar"/>
    <w:uiPriority w:val="99"/>
    <w:semiHidden/>
    <w:unhideWhenUsed/>
    <w:rsid w:val="003248A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48AC"/>
  </w:style>
  <w:style w:type="character" w:styleId="Hyperlink">
    <w:name w:val="Hyperlink"/>
    <w:basedOn w:val="DefaultParagraphFont"/>
    <w:uiPriority w:val="99"/>
    <w:unhideWhenUsed/>
    <w:rsid w:val="00DB3C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89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0FE07-B036-4378-B52F-D39BDD6F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4346</Words>
  <Characters>24776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2018-07-05T03:24:00Z</cp:lastPrinted>
  <dcterms:created xsi:type="dcterms:W3CDTF">2018-07-26T03:03:00Z</dcterms:created>
  <dcterms:modified xsi:type="dcterms:W3CDTF">2018-08-10T10:39:00Z</dcterms:modified>
</cp:coreProperties>
</file>