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7C" w:rsidRDefault="00EF2A7C" w:rsidP="00EF2A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EF2A7C" w:rsidRDefault="00EF2A7C" w:rsidP="00EF2A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EF2A7C" w:rsidRPr="004B7415" w:rsidRDefault="00EF2A7C" w:rsidP="00EF2A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A7C" w:rsidRPr="0076301C" w:rsidRDefault="00EF2A7C" w:rsidP="00EF2A7C">
      <w:pPr>
        <w:pStyle w:val="ListParagraph"/>
        <w:numPr>
          <w:ilvl w:val="3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EF2A7C" w:rsidRDefault="008A182C" w:rsidP="00EF2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41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4B7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415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4B7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415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4B7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II Palembang di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182C" w:rsidRDefault="008A182C" w:rsidP="008A182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II Palembang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182C" w:rsidRPr="008A182C" w:rsidRDefault="008A182C" w:rsidP="008A182C">
      <w:pPr>
        <w:pStyle w:val="ListParagraph"/>
        <w:numPr>
          <w:ilvl w:val="0"/>
          <w:numId w:val="2"/>
        </w:numPr>
        <w:spacing w:after="0" w:line="36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II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 Palembang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182C" w:rsidRPr="008A182C" w:rsidRDefault="008A182C" w:rsidP="008A182C">
      <w:pPr>
        <w:pStyle w:val="ListParagraph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182C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Wilayah II Palembang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hutang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pengembalian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2C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8A182C">
        <w:rPr>
          <w:rFonts w:ascii="Times New Roman" w:hAnsi="Times New Roman" w:cs="Times New Roman"/>
          <w:sz w:val="24"/>
          <w:szCs w:val="24"/>
        </w:rPr>
        <w:t>.</w:t>
      </w:r>
    </w:p>
    <w:p w:rsidR="008A182C" w:rsidRDefault="008A182C" w:rsidP="008A182C">
      <w:pPr>
        <w:spacing w:after="0" w:line="360" w:lineRule="auto"/>
        <w:jc w:val="both"/>
      </w:pPr>
    </w:p>
    <w:p w:rsidR="00EF2A7C" w:rsidRPr="00F85619" w:rsidRDefault="00EF2A7C" w:rsidP="00EF2A7C">
      <w:pPr>
        <w:pStyle w:val="ListParagraph"/>
        <w:numPr>
          <w:ilvl w:val="3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Saran</w:t>
      </w:r>
    </w:p>
    <w:p w:rsidR="00EF2A7C" w:rsidRDefault="00EF2A7C" w:rsidP="00EF2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Saran-saran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II Palembang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FD8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FD8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D6BA6" w:rsidRDefault="006D6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2A7C" w:rsidRDefault="00EF2A7C" w:rsidP="006D6BA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II Palembang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FD8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investor/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32BE" w:rsidRDefault="00EF2A7C" w:rsidP="006D6BA6">
      <w:pPr>
        <w:pStyle w:val="ListParagraph"/>
        <w:numPr>
          <w:ilvl w:val="0"/>
          <w:numId w:val="3"/>
        </w:numPr>
        <w:spacing w:after="0" w:line="360" w:lineRule="auto"/>
        <w:jc w:val="both"/>
      </w:pPr>
      <w:proofErr w:type="spellStart"/>
      <w:r w:rsidRPr="00EF2A7C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Wilayah II Palembang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memusatkan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FD8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FD8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C"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 w:rsidRPr="00EF2A7C">
        <w:rPr>
          <w:rFonts w:ascii="Times New Roman" w:hAnsi="Times New Roman" w:cs="Times New Roman"/>
          <w:sz w:val="24"/>
          <w:szCs w:val="24"/>
        </w:rPr>
        <w:t>.</w:t>
      </w:r>
    </w:p>
    <w:sectPr w:rsidR="007232BE" w:rsidSect="00D13544">
      <w:headerReference w:type="default" r:id="rId8"/>
      <w:footerReference w:type="first" r:id="rId9"/>
      <w:pgSz w:w="11907" w:h="16839" w:code="9"/>
      <w:pgMar w:top="2268" w:right="1701" w:bottom="1701" w:left="2268" w:header="709" w:footer="709" w:gutter="0"/>
      <w:pgNumType w:start="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92" w:rsidRDefault="00AF0592" w:rsidP="00EF2A7C">
      <w:pPr>
        <w:spacing w:after="0" w:line="240" w:lineRule="auto"/>
      </w:pPr>
      <w:r>
        <w:separator/>
      </w:r>
    </w:p>
  </w:endnote>
  <w:endnote w:type="continuationSeparator" w:id="0">
    <w:p w:rsidR="00AF0592" w:rsidRDefault="00AF0592" w:rsidP="00EF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BA6" w:rsidRPr="006D6BA6" w:rsidRDefault="006D6BA6" w:rsidP="006D6BA6">
    <w:pPr>
      <w:pStyle w:val="Footer"/>
      <w:jc w:val="center"/>
      <w:rPr>
        <w:rFonts w:ascii="Times New Roman" w:hAnsi="Times New Roman" w:cs="Times New Roman"/>
        <w:sz w:val="24"/>
        <w:szCs w:val="24"/>
        <w:lang w:val="en-ID"/>
      </w:rPr>
    </w:pPr>
    <w:r>
      <w:rPr>
        <w:rFonts w:ascii="Times New Roman" w:hAnsi="Times New Roman" w:cs="Times New Roman"/>
        <w:sz w:val="24"/>
        <w:szCs w:val="24"/>
        <w:lang w:val="en-ID"/>
      </w:rPr>
      <w:t>5</w:t>
    </w:r>
    <w:r w:rsidR="00D13544">
      <w:rPr>
        <w:rFonts w:ascii="Times New Roman" w:hAnsi="Times New Roman" w:cs="Times New Roman"/>
        <w:sz w:val="24"/>
        <w:szCs w:val="24"/>
        <w:lang w:val="en-ID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92" w:rsidRDefault="00AF0592" w:rsidP="00EF2A7C">
      <w:pPr>
        <w:spacing w:after="0" w:line="240" w:lineRule="auto"/>
      </w:pPr>
      <w:r>
        <w:separator/>
      </w:r>
    </w:p>
  </w:footnote>
  <w:footnote w:type="continuationSeparator" w:id="0">
    <w:p w:rsidR="00AF0592" w:rsidRDefault="00AF0592" w:rsidP="00EF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9449209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D6BA6" w:rsidRPr="006D6BA6" w:rsidRDefault="006D6BA6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6B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6BA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D6B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3544">
          <w:rPr>
            <w:rFonts w:ascii="Times New Roman" w:hAnsi="Times New Roman" w:cs="Times New Roman"/>
            <w:noProof/>
            <w:sz w:val="24"/>
            <w:szCs w:val="24"/>
          </w:rPr>
          <w:t>59</w:t>
        </w:r>
        <w:r w:rsidRPr="006D6BA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D6BA6" w:rsidRPr="006D6BA6" w:rsidRDefault="006D6BA6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0983"/>
    <w:multiLevelType w:val="hybridMultilevel"/>
    <w:tmpl w:val="BF8E267C"/>
    <w:lvl w:ilvl="0" w:tplc="C966094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554839"/>
    <w:multiLevelType w:val="hybridMultilevel"/>
    <w:tmpl w:val="BC22E1F8"/>
    <w:lvl w:ilvl="0" w:tplc="F6ACE802">
      <w:start w:val="1"/>
      <w:numFmt w:val="decimal"/>
      <w:lvlText w:val="G.%1"/>
      <w:lvlJc w:val="left"/>
      <w:pPr>
        <w:ind w:left="350" w:hanging="360"/>
      </w:pPr>
      <w:rPr>
        <w:rFonts w:hint="default"/>
        <w:b/>
      </w:rPr>
    </w:lvl>
    <w:lvl w:ilvl="1" w:tplc="DA0ED098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450" w:hanging="840"/>
      </w:pPr>
      <w:rPr>
        <w:rFonts w:hint="default"/>
      </w:rPr>
    </w:lvl>
    <w:lvl w:ilvl="3" w:tplc="42A64112">
      <w:start w:val="1"/>
      <w:numFmt w:val="decimal"/>
      <w:lvlText w:val="5.%4"/>
      <w:lvlJc w:val="left"/>
      <w:pPr>
        <w:ind w:left="251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526A72AC"/>
    <w:multiLevelType w:val="hybridMultilevel"/>
    <w:tmpl w:val="17B04060"/>
    <w:lvl w:ilvl="0" w:tplc="01A8C2A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7C"/>
    <w:rsid w:val="00420A79"/>
    <w:rsid w:val="006D6BA6"/>
    <w:rsid w:val="007232BE"/>
    <w:rsid w:val="008A182C"/>
    <w:rsid w:val="00AF0592"/>
    <w:rsid w:val="00AF378C"/>
    <w:rsid w:val="00D13544"/>
    <w:rsid w:val="00E20FF5"/>
    <w:rsid w:val="00EF2A7C"/>
    <w:rsid w:val="00FC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A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F2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A7C"/>
  </w:style>
  <w:style w:type="paragraph" w:styleId="Header">
    <w:name w:val="header"/>
    <w:basedOn w:val="Normal"/>
    <w:link w:val="HeaderChar"/>
    <w:uiPriority w:val="99"/>
    <w:unhideWhenUsed/>
    <w:rsid w:val="00EF2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A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F2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A7C"/>
  </w:style>
  <w:style w:type="paragraph" w:styleId="Header">
    <w:name w:val="header"/>
    <w:basedOn w:val="Normal"/>
    <w:link w:val="HeaderChar"/>
    <w:uiPriority w:val="99"/>
    <w:unhideWhenUsed/>
    <w:rsid w:val="00EF2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PreTest10</dc:creator>
  <cp:lastModifiedBy>PreTest10</cp:lastModifiedBy>
  <cp:revision>3</cp:revision>
  <dcterms:created xsi:type="dcterms:W3CDTF">2018-07-24T19:52:00Z</dcterms:created>
  <dcterms:modified xsi:type="dcterms:W3CDTF">2018-07-25T02:34:00Z</dcterms:modified>
</cp:coreProperties>
</file>