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67" w:rsidRPr="00DE5E28" w:rsidRDefault="00D05B6E" w:rsidP="00481A67">
      <w:pPr>
        <w:spacing w:after="0" w:line="360" w:lineRule="auto"/>
        <w:jc w:val="center"/>
        <w:rPr>
          <w:rFonts w:ascii="Times New Roman" w:hAnsi="Times New Roman" w:cs="Times New Roman"/>
          <w:b/>
          <w:sz w:val="28"/>
          <w:szCs w:val="28"/>
        </w:rPr>
      </w:pPr>
      <w:r w:rsidRPr="00DE5E28">
        <w:rPr>
          <w:rFonts w:ascii="Times New Roman" w:hAnsi="Times New Roman" w:cs="Times New Roman"/>
          <w:b/>
          <w:sz w:val="28"/>
          <w:szCs w:val="28"/>
        </w:rPr>
        <w:t>BAB II</w:t>
      </w:r>
    </w:p>
    <w:p w:rsidR="00481A67" w:rsidRPr="00DE5E28" w:rsidRDefault="00D05B6E" w:rsidP="00481A67">
      <w:pPr>
        <w:spacing w:after="0" w:line="360" w:lineRule="auto"/>
        <w:jc w:val="center"/>
        <w:rPr>
          <w:rFonts w:ascii="Times New Roman" w:hAnsi="Times New Roman" w:cs="Times New Roman"/>
          <w:b/>
          <w:sz w:val="28"/>
          <w:szCs w:val="28"/>
        </w:rPr>
      </w:pPr>
      <w:r w:rsidRPr="00DE5E28">
        <w:rPr>
          <w:rFonts w:ascii="Times New Roman" w:hAnsi="Times New Roman" w:cs="Times New Roman"/>
          <w:b/>
          <w:sz w:val="28"/>
          <w:szCs w:val="28"/>
        </w:rPr>
        <w:t>TINJAUAN PUSTAKA</w:t>
      </w:r>
    </w:p>
    <w:p w:rsidR="00481A67" w:rsidRPr="00DE5E28" w:rsidRDefault="00481A67" w:rsidP="00481A67">
      <w:pPr>
        <w:spacing w:after="0" w:line="360" w:lineRule="auto"/>
        <w:jc w:val="center"/>
        <w:rPr>
          <w:rFonts w:ascii="Times New Roman" w:hAnsi="Times New Roman" w:cs="Times New Roman"/>
          <w:b/>
          <w:sz w:val="28"/>
          <w:szCs w:val="28"/>
        </w:rPr>
      </w:pPr>
    </w:p>
    <w:p w:rsidR="00481A67" w:rsidRPr="00DE5E28" w:rsidRDefault="00D05B6E" w:rsidP="00481A67">
      <w:pPr>
        <w:spacing w:after="0" w:line="360" w:lineRule="auto"/>
        <w:jc w:val="both"/>
        <w:rPr>
          <w:rFonts w:ascii="Times New Roman" w:hAnsi="Times New Roman" w:cs="Times New Roman"/>
          <w:b/>
          <w:sz w:val="24"/>
          <w:szCs w:val="24"/>
        </w:rPr>
      </w:pPr>
      <w:r w:rsidRPr="00DE5E28">
        <w:rPr>
          <w:rFonts w:ascii="Times New Roman" w:hAnsi="Times New Roman" w:cs="Times New Roman"/>
          <w:b/>
          <w:sz w:val="24"/>
          <w:szCs w:val="24"/>
        </w:rPr>
        <w:t>2</w:t>
      </w:r>
      <w:r w:rsidR="00481A67" w:rsidRPr="00DE5E28">
        <w:rPr>
          <w:rFonts w:ascii="Times New Roman" w:hAnsi="Times New Roman" w:cs="Times New Roman"/>
          <w:b/>
          <w:sz w:val="24"/>
          <w:szCs w:val="24"/>
        </w:rPr>
        <w:t>.1</w:t>
      </w:r>
      <w:r w:rsidR="00481A67" w:rsidRPr="00DE5E28">
        <w:rPr>
          <w:rFonts w:ascii="Times New Roman" w:hAnsi="Times New Roman" w:cs="Times New Roman"/>
          <w:b/>
          <w:sz w:val="24"/>
          <w:szCs w:val="24"/>
        </w:rPr>
        <w:tab/>
      </w:r>
      <w:r w:rsidRPr="00DE5E28">
        <w:rPr>
          <w:rFonts w:ascii="Times New Roman" w:hAnsi="Times New Roman" w:cs="Times New Roman"/>
          <w:b/>
          <w:sz w:val="24"/>
          <w:szCs w:val="24"/>
        </w:rPr>
        <w:t>Landasan Teori</w:t>
      </w:r>
    </w:p>
    <w:p w:rsidR="00D05B6E" w:rsidRPr="00DE5E28" w:rsidRDefault="00D7589C" w:rsidP="002E5F05">
      <w:pPr>
        <w:spacing w:after="0" w:line="360" w:lineRule="auto"/>
        <w:jc w:val="both"/>
        <w:rPr>
          <w:rFonts w:ascii="Times New Roman" w:hAnsi="Times New Roman" w:cs="Times New Roman"/>
          <w:b/>
          <w:i/>
          <w:sz w:val="24"/>
          <w:szCs w:val="24"/>
        </w:rPr>
      </w:pPr>
      <w:r w:rsidRPr="00DE5E28">
        <w:rPr>
          <w:rFonts w:ascii="Times New Roman" w:hAnsi="Times New Roman" w:cs="Times New Roman"/>
          <w:b/>
          <w:sz w:val="24"/>
          <w:szCs w:val="24"/>
        </w:rPr>
        <w:t>2.1.1</w:t>
      </w:r>
      <w:r w:rsidRPr="00DE5E28">
        <w:rPr>
          <w:rFonts w:ascii="Times New Roman" w:hAnsi="Times New Roman" w:cs="Times New Roman"/>
          <w:b/>
          <w:sz w:val="24"/>
          <w:szCs w:val="24"/>
        </w:rPr>
        <w:tab/>
        <w:t xml:space="preserve">Teori Keagenan </w:t>
      </w:r>
      <w:r w:rsidRPr="00DE5E28">
        <w:rPr>
          <w:rFonts w:ascii="Times New Roman" w:hAnsi="Times New Roman" w:cs="Times New Roman"/>
          <w:b/>
          <w:i/>
          <w:sz w:val="24"/>
          <w:szCs w:val="24"/>
        </w:rPr>
        <w:t>(Agency Theory)</w:t>
      </w:r>
    </w:p>
    <w:p w:rsidR="00565A88" w:rsidRPr="00DE5E28" w:rsidRDefault="00565A88" w:rsidP="00565A88">
      <w:pPr>
        <w:spacing w:after="0" w:line="360" w:lineRule="auto"/>
        <w:jc w:val="both"/>
        <w:rPr>
          <w:rFonts w:ascii="Times New Roman" w:hAnsi="Times New Roman" w:cs="Times New Roman"/>
          <w:sz w:val="24"/>
          <w:szCs w:val="24"/>
        </w:rPr>
      </w:pPr>
      <w:r w:rsidRPr="00DE5E28">
        <w:rPr>
          <w:rFonts w:ascii="Times New Roman" w:hAnsi="Times New Roman" w:cs="Times New Roman"/>
          <w:b/>
          <w:i/>
          <w:sz w:val="24"/>
          <w:szCs w:val="24"/>
        </w:rPr>
        <w:tab/>
      </w:r>
      <w:r w:rsidRPr="00DE5E28">
        <w:rPr>
          <w:rFonts w:ascii="Times New Roman" w:hAnsi="Times New Roman" w:cs="Times New Roman"/>
          <w:sz w:val="24"/>
          <w:szCs w:val="24"/>
        </w:rPr>
        <w:t xml:space="preserve">Konsep mengenai teori keagenan mengacu pada penelitian yang dilakukan oleh Jensen dan Meckling (1976). Jensen dan Meckling dalam Olivia (2014) menjelaskan hubungan keagenan sebagai “Suatu kontrak dimana satu atau lebih orang </w:t>
      </w:r>
      <w:r w:rsidRPr="00DE5E28">
        <w:rPr>
          <w:rFonts w:ascii="Times New Roman" w:hAnsi="Times New Roman" w:cs="Times New Roman"/>
          <w:i/>
          <w:sz w:val="24"/>
          <w:szCs w:val="24"/>
        </w:rPr>
        <w:t>(principal)</w:t>
      </w:r>
      <w:r w:rsidRPr="00DE5E28">
        <w:rPr>
          <w:rFonts w:ascii="Times New Roman" w:hAnsi="Times New Roman" w:cs="Times New Roman"/>
          <w:sz w:val="24"/>
          <w:szCs w:val="24"/>
        </w:rPr>
        <w:t xml:space="preserve"> melibatkan orang lain </w:t>
      </w:r>
      <w:r w:rsidRPr="00DE5E28">
        <w:rPr>
          <w:rFonts w:ascii="Times New Roman" w:hAnsi="Times New Roman" w:cs="Times New Roman"/>
          <w:i/>
          <w:sz w:val="24"/>
          <w:szCs w:val="24"/>
        </w:rPr>
        <w:t>(agent)</w:t>
      </w:r>
      <w:r w:rsidRPr="00DE5E28">
        <w:rPr>
          <w:rFonts w:ascii="Times New Roman" w:hAnsi="Times New Roman" w:cs="Times New Roman"/>
          <w:sz w:val="24"/>
          <w:szCs w:val="24"/>
        </w:rPr>
        <w:t xml:space="preserve"> untuk melakukan beberapa layanan atas nama mereka dan kemudian mendelegasikan sebagian kewenangan pengambilan keputusan kepada agen tersebut”.</w:t>
      </w:r>
    </w:p>
    <w:p w:rsidR="00565A88" w:rsidRPr="00DE5E28" w:rsidRDefault="00565A88" w:rsidP="00565A8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Suwardjono (2011) menyatakan bahwa hubungan keagenan merupakan “Hubungan antara prinsipal dan agen yang di dalamnya agen bertindak atas nama dan untuk kepentingan prinsipal dan atas tindakannya tersebut agen mendapatkan imbalan tertentu”. </w:t>
      </w:r>
    </w:p>
    <w:p w:rsidR="00565A88" w:rsidRPr="00DE5E28" w:rsidRDefault="00565A88" w:rsidP="00565A88">
      <w:pPr>
        <w:spacing w:after="0" w:line="360" w:lineRule="auto"/>
        <w:jc w:val="both"/>
        <w:rPr>
          <w:rFonts w:ascii="Times New Roman" w:hAnsi="Times New Roman" w:cs="Times New Roman"/>
          <w:sz w:val="24"/>
          <w:szCs w:val="24"/>
        </w:rPr>
      </w:pPr>
      <w:r w:rsidRPr="00DE5E28">
        <w:rPr>
          <w:rFonts w:ascii="Times New Roman" w:hAnsi="Times New Roman" w:cs="Times New Roman"/>
          <w:sz w:val="24"/>
          <w:szCs w:val="24"/>
        </w:rPr>
        <w:tab/>
        <w:t>Merujuk pada dua definisi di atas, maka dapat dinyatakan bahwa hubungan keagenan adalah hubungan yang melibatkan pihak prinsipal dan pihak agen, dalam hal ini pihak prinsipal memberikan wewenang kepada pihak agen untuk menjalankan tugas atas nama prinsipal dan juga demi kepentingan prinsipal. Pada organisasi sektor publik, khususnya pada pemerintahan daerah di Indonesia, teori agensi ini telah dipraktikkan baik secara sadar maupun</w:t>
      </w:r>
      <w:r w:rsidR="008F5D66">
        <w:rPr>
          <w:rFonts w:ascii="Times New Roman" w:hAnsi="Times New Roman" w:cs="Times New Roman"/>
          <w:sz w:val="24"/>
          <w:szCs w:val="24"/>
        </w:rPr>
        <w:t xml:space="preserve"> tidak. Halim dan Abdullah (2006</w:t>
      </w:r>
      <w:r w:rsidRPr="00DE5E28">
        <w:rPr>
          <w:rFonts w:ascii="Times New Roman" w:hAnsi="Times New Roman" w:cs="Times New Roman"/>
          <w:sz w:val="24"/>
          <w:szCs w:val="24"/>
        </w:rPr>
        <w:t xml:space="preserve">) menyatakan “Pada dasarnya organisasi sektor publik dibangun atas dasar </w:t>
      </w:r>
      <w:r w:rsidRPr="00DE5E28">
        <w:rPr>
          <w:rFonts w:ascii="Times New Roman" w:hAnsi="Times New Roman" w:cs="Times New Roman"/>
          <w:i/>
          <w:sz w:val="24"/>
          <w:szCs w:val="24"/>
        </w:rPr>
        <w:t xml:space="preserve">agency theory </w:t>
      </w:r>
      <w:r w:rsidRPr="00DE5E28">
        <w:rPr>
          <w:rFonts w:ascii="Times New Roman" w:hAnsi="Times New Roman" w:cs="Times New Roman"/>
          <w:sz w:val="24"/>
          <w:szCs w:val="24"/>
        </w:rPr>
        <w:t>diakui atau tidak di pemerintahan daerah terdapat hubungan dan masalah keagenan”.</w:t>
      </w:r>
    </w:p>
    <w:p w:rsidR="00565A88" w:rsidRPr="00DE5E28" w:rsidRDefault="00565A88" w:rsidP="00565A8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Dalam praktik pemerintahan, teori agensi memandang pemerintah daerah sebagai agen sedangkan masyarakat berperan sebagai prinsipal. Noer (2014) menyatakan bahwa “Di sektor publik (pemerintahan) teori agensi ini melandasi bahwa masyarakat sebagai </w:t>
      </w:r>
      <w:r w:rsidRPr="00DE5E28">
        <w:rPr>
          <w:rFonts w:ascii="Times New Roman" w:hAnsi="Times New Roman" w:cs="Times New Roman"/>
          <w:i/>
          <w:sz w:val="24"/>
          <w:szCs w:val="24"/>
        </w:rPr>
        <w:t xml:space="preserve">stakeholder </w:t>
      </w:r>
      <w:r w:rsidRPr="00DE5E28">
        <w:rPr>
          <w:rFonts w:ascii="Times New Roman" w:hAnsi="Times New Roman" w:cs="Times New Roman"/>
          <w:sz w:val="24"/>
          <w:szCs w:val="24"/>
        </w:rPr>
        <w:t>utama pemerintah menginginkan pemerintah (agen) memberikan pelayanan publik yang maksimal”.</w:t>
      </w:r>
    </w:p>
    <w:p w:rsidR="00565A88" w:rsidRPr="00DE5E28" w:rsidRDefault="00565A88" w:rsidP="00565A8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lastRenderedPageBreak/>
        <w:t xml:space="preserve">Jadi dalam sektor publik, berdasarkan teori agensi masyarakat berperan sebagai prinsipal, artinya pihak yang memberikan amanah kepada pemerintah daerah, </w:t>
      </w:r>
      <w:r w:rsidR="00403DD7" w:rsidRPr="00DE5E28">
        <w:rPr>
          <w:rFonts w:ascii="Times New Roman" w:hAnsi="Times New Roman" w:cs="Times New Roman"/>
          <w:sz w:val="24"/>
          <w:szCs w:val="24"/>
        </w:rPr>
        <w:t xml:space="preserve"> </w:t>
      </w:r>
      <w:r w:rsidRPr="00DE5E28">
        <w:rPr>
          <w:rFonts w:ascii="Times New Roman" w:hAnsi="Times New Roman" w:cs="Times New Roman"/>
          <w:sz w:val="24"/>
          <w:szCs w:val="24"/>
        </w:rPr>
        <w:t xml:space="preserve">yang dalam hal ini berperan sebagai agen, untuk menjalankan kegiatan pemerintahan demi tercapainya kesejahteraan masyarakat.   </w:t>
      </w:r>
    </w:p>
    <w:p w:rsidR="00565A88" w:rsidRPr="00DE5E28" w:rsidRDefault="00565A88" w:rsidP="00565A8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Meisser, </w:t>
      </w:r>
      <w:r w:rsidRPr="00DE5E28">
        <w:rPr>
          <w:rFonts w:ascii="Times New Roman" w:hAnsi="Times New Roman" w:cs="Times New Roman"/>
          <w:i/>
          <w:sz w:val="24"/>
          <w:szCs w:val="24"/>
        </w:rPr>
        <w:t>et al</w:t>
      </w:r>
      <w:r w:rsidRPr="00DE5E28">
        <w:rPr>
          <w:rFonts w:ascii="Times New Roman" w:hAnsi="Times New Roman" w:cs="Times New Roman"/>
          <w:sz w:val="24"/>
          <w:szCs w:val="24"/>
        </w:rPr>
        <w:t>., dalam Olivia (2014) menyatakan bahwa:</w:t>
      </w:r>
    </w:p>
    <w:p w:rsidR="00565A88" w:rsidRPr="00DE5E28" w:rsidRDefault="00565A88" w:rsidP="00565A88">
      <w:pPr>
        <w:spacing w:after="120" w:line="240" w:lineRule="auto"/>
        <w:ind w:left="720" w:right="-1"/>
        <w:jc w:val="both"/>
        <w:rPr>
          <w:rFonts w:ascii="Times New Roman" w:hAnsi="Times New Roman" w:cs="Times New Roman"/>
          <w:sz w:val="24"/>
          <w:szCs w:val="24"/>
        </w:rPr>
      </w:pPr>
      <w:r w:rsidRPr="00DE5E28">
        <w:rPr>
          <w:rFonts w:ascii="Times New Roman" w:hAnsi="Times New Roman" w:cs="Times New Roman"/>
          <w:sz w:val="24"/>
          <w:szCs w:val="24"/>
        </w:rPr>
        <w:t xml:space="preserve">Hubungan keagenan mengakibatkan dua permasalahan. Pertama, terjadinya informasi asimetris </w:t>
      </w:r>
      <w:r w:rsidRPr="00DE5E28">
        <w:rPr>
          <w:rFonts w:ascii="Times New Roman" w:hAnsi="Times New Roman" w:cs="Times New Roman"/>
          <w:i/>
          <w:sz w:val="24"/>
          <w:szCs w:val="24"/>
        </w:rPr>
        <w:t xml:space="preserve">(information asymmetry), </w:t>
      </w:r>
      <w:r w:rsidRPr="00DE5E28">
        <w:rPr>
          <w:rFonts w:ascii="Times New Roman" w:hAnsi="Times New Roman" w:cs="Times New Roman"/>
          <w:sz w:val="24"/>
          <w:szCs w:val="24"/>
        </w:rPr>
        <w:t xml:space="preserve">dimana manajemen secara umum memiliki lebih banyak informasi mengenai posisi keuangan yang sebenarnya dan posisi operasi entitas dari pemilik. Kedua, terjadinya konflik kepentingan </w:t>
      </w:r>
      <w:r w:rsidRPr="00DE5E28">
        <w:rPr>
          <w:rFonts w:ascii="Times New Roman" w:hAnsi="Times New Roman" w:cs="Times New Roman"/>
          <w:i/>
          <w:sz w:val="24"/>
          <w:szCs w:val="24"/>
        </w:rPr>
        <w:t xml:space="preserve">(conflict of interest) </w:t>
      </w:r>
      <w:r w:rsidRPr="00DE5E28">
        <w:rPr>
          <w:rFonts w:ascii="Times New Roman" w:hAnsi="Times New Roman" w:cs="Times New Roman"/>
          <w:sz w:val="24"/>
          <w:szCs w:val="24"/>
        </w:rPr>
        <w:t>akibat ketidaksamaan tujuan dimana manajemen tidak selalu bertindak sesuai dengan kepentingan pemilik.</w:t>
      </w:r>
    </w:p>
    <w:p w:rsidR="00565A88" w:rsidRPr="00DE5E28" w:rsidRDefault="00565A88" w:rsidP="00565A8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Dalam sektor publik permasalahan tersebut mengakibatkan konflik yang mana masyarakat (prinsipal) memandang bahwa pemerintah daerah tidak dapat dipercaya dalam menjalankan tugas yang diwewenangkan oleh masyarakat. Adanya informasi asimetris ini juga memungkinkan terjadinya penyelewengan dan korupsi yang dilakukan oleh pemerintah daerah. “Sebagai konsekuensinya, pemerintah derah harus dapat meningkatkan akuntabilitas atas kinerjanya sebagai mekanisme </w:t>
      </w:r>
      <w:r w:rsidRPr="00DE5E28">
        <w:rPr>
          <w:rFonts w:ascii="Times New Roman" w:hAnsi="Times New Roman" w:cs="Times New Roman"/>
          <w:i/>
          <w:sz w:val="24"/>
          <w:szCs w:val="24"/>
        </w:rPr>
        <w:t xml:space="preserve">checks and balances </w:t>
      </w:r>
      <w:r w:rsidRPr="00DE5E28">
        <w:rPr>
          <w:rFonts w:ascii="Times New Roman" w:hAnsi="Times New Roman" w:cs="Times New Roman"/>
          <w:sz w:val="24"/>
          <w:szCs w:val="24"/>
        </w:rPr>
        <w:t xml:space="preserve">agar dapat mengurangi </w:t>
      </w:r>
      <w:r w:rsidRPr="00DE5E28">
        <w:rPr>
          <w:rFonts w:ascii="Times New Roman" w:hAnsi="Times New Roman" w:cs="Times New Roman"/>
          <w:i/>
          <w:sz w:val="24"/>
          <w:szCs w:val="24"/>
        </w:rPr>
        <w:t xml:space="preserve">information asymmetry” </w:t>
      </w:r>
      <w:r w:rsidRPr="00DE5E28">
        <w:rPr>
          <w:rFonts w:ascii="Times New Roman" w:hAnsi="Times New Roman" w:cs="Times New Roman"/>
          <w:sz w:val="24"/>
          <w:szCs w:val="24"/>
        </w:rPr>
        <w:t>(Setiawan:2012).</w:t>
      </w:r>
    </w:p>
    <w:p w:rsidR="008D1C38" w:rsidRPr="00DE5E28" w:rsidRDefault="008D1C38" w:rsidP="00801430">
      <w:pPr>
        <w:spacing w:after="0" w:line="360" w:lineRule="auto"/>
        <w:jc w:val="both"/>
        <w:rPr>
          <w:rFonts w:ascii="Times New Roman" w:hAnsi="Times New Roman" w:cs="Times New Roman"/>
          <w:sz w:val="24"/>
          <w:szCs w:val="24"/>
        </w:rPr>
      </w:pPr>
    </w:p>
    <w:p w:rsidR="00A328AE" w:rsidRPr="00DE5E28" w:rsidRDefault="00C736C5" w:rsidP="00481A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6446AF" w:rsidRPr="00DE5E28">
        <w:rPr>
          <w:rFonts w:ascii="Times New Roman" w:hAnsi="Times New Roman" w:cs="Times New Roman"/>
          <w:b/>
          <w:sz w:val="24"/>
          <w:szCs w:val="24"/>
        </w:rPr>
        <w:tab/>
        <w:t>Karakteristik Pemerintah Daerah</w:t>
      </w:r>
    </w:p>
    <w:p w:rsidR="00085A2C" w:rsidRPr="00DE5E28" w:rsidRDefault="00085A2C" w:rsidP="00085A2C">
      <w:pPr>
        <w:spacing w:after="0" w:line="360" w:lineRule="auto"/>
        <w:jc w:val="both"/>
        <w:rPr>
          <w:rFonts w:ascii="Times New Roman" w:hAnsi="Times New Roman" w:cs="Times New Roman"/>
          <w:sz w:val="24"/>
          <w:szCs w:val="24"/>
        </w:rPr>
      </w:pPr>
      <w:r w:rsidRPr="00DE5E28">
        <w:rPr>
          <w:rFonts w:ascii="Times New Roman" w:hAnsi="Times New Roman" w:cs="Times New Roman"/>
          <w:sz w:val="24"/>
          <w:szCs w:val="24"/>
        </w:rPr>
        <w:tab/>
        <w:t xml:space="preserve">Menurut Kamus Besar Bahasa Indonesia karakteristik berarti </w:t>
      </w:r>
      <w:r w:rsidR="00B94CEF">
        <w:rPr>
          <w:rFonts w:ascii="Times New Roman" w:hAnsi="Times New Roman" w:cs="Times New Roman"/>
          <w:sz w:val="24"/>
          <w:szCs w:val="24"/>
        </w:rPr>
        <w:t>“M</w:t>
      </w:r>
      <w:r w:rsidRPr="00DE5E28">
        <w:rPr>
          <w:rFonts w:ascii="Times New Roman" w:hAnsi="Times New Roman" w:cs="Times New Roman"/>
          <w:sz w:val="24"/>
          <w:szCs w:val="24"/>
        </w:rPr>
        <w:t>empunyai sifat khas sesuai dengan</w:t>
      </w:r>
      <w:r w:rsidR="00901526">
        <w:rPr>
          <w:rFonts w:ascii="Times New Roman" w:hAnsi="Times New Roman" w:cs="Times New Roman"/>
          <w:sz w:val="24"/>
          <w:szCs w:val="24"/>
        </w:rPr>
        <w:t xml:space="preserve"> perwatakan tertentu</w:t>
      </w:r>
      <w:r w:rsidR="00B94CEF">
        <w:rPr>
          <w:rFonts w:ascii="Times New Roman" w:hAnsi="Times New Roman" w:cs="Times New Roman"/>
          <w:sz w:val="24"/>
          <w:szCs w:val="24"/>
        </w:rPr>
        <w:t>”</w:t>
      </w:r>
      <w:r w:rsidR="00901526">
        <w:rPr>
          <w:rFonts w:ascii="Times New Roman" w:hAnsi="Times New Roman" w:cs="Times New Roman"/>
          <w:sz w:val="24"/>
          <w:szCs w:val="24"/>
        </w:rPr>
        <w:t>. P</w:t>
      </w:r>
      <w:r w:rsidRPr="00DE5E28">
        <w:rPr>
          <w:rFonts w:ascii="Times New Roman" w:hAnsi="Times New Roman" w:cs="Times New Roman"/>
          <w:sz w:val="24"/>
          <w:szCs w:val="24"/>
        </w:rPr>
        <w:t xml:space="preserve">engertian pemerintah daerah merujuk pada pengertian dalam UU No. 32 tahun 2004, </w:t>
      </w:r>
      <w:r w:rsidR="00901526">
        <w:rPr>
          <w:rFonts w:ascii="Times New Roman" w:hAnsi="Times New Roman" w:cs="Times New Roman"/>
          <w:sz w:val="24"/>
          <w:szCs w:val="24"/>
        </w:rPr>
        <w:t xml:space="preserve">bahwa </w:t>
      </w:r>
      <w:r w:rsidRPr="00DE5E28">
        <w:rPr>
          <w:rFonts w:ascii="Times New Roman" w:hAnsi="Times New Roman" w:cs="Times New Roman"/>
          <w:sz w:val="24"/>
          <w:szCs w:val="24"/>
        </w:rPr>
        <w:t>pemerintah daerah adalah “Gubernur, Bupati, atau Walikota, dan perangkat daerah sebagai unsur penyelenggara pemerintahan daerah”. Pemerintah daerah di Indonesia terdiri dari Pemerintah Provinsi dan Pemerintah Kabupaten atau Kota.</w:t>
      </w:r>
    </w:p>
    <w:p w:rsidR="00085A2C" w:rsidRPr="00DE5E28" w:rsidRDefault="00C41431" w:rsidP="00C41431">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Suhardjanto dan Yulianingtyas (2011) mendefinisikan karakteristik pemerintah daerah sebagai “Ciri-ciri khusus yang melekat pada pemerintah daerah, menandai sebuah daerah, dan membedakannya dengan daerah lain”. Jadi karakteristik pemerintah daerah adalah ciri-ciri khusus atau sifat khas yang melekat pada pemerintah daerah dalam hal ini </w:t>
      </w:r>
      <w:r w:rsidR="00B94CEF" w:rsidRPr="00DE5E28">
        <w:rPr>
          <w:rFonts w:ascii="Times New Roman" w:hAnsi="Times New Roman" w:cs="Times New Roman"/>
          <w:sz w:val="24"/>
          <w:szCs w:val="24"/>
        </w:rPr>
        <w:t xml:space="preserve">pemerintah provinsi/pemerintah </w:t>
      </w:r>
      <w:r w:rsidR="00B94CEF" w:rsidRPr="00DE5E28">
        <w:rPr>
          <w:rFonts w:ascii="Times New Roman" w:hAnsi="Times New Roman" w:cs="Times New Roman"/>
          <w:sz w:val="24"/>
          <w:szCs w:val="24"/>
        </w:rPr>
        <w:lastRenderedPageBreak/>
        <w:t>kabupaten/pemerintah kota</w:t>
      </w:r>
      <w:r w:rsidRPr="00DE5E28">
        <w:rPr>
          <w:rFonts w:ascii="Times New Roman" w:hAnsi="Times New Roman" w:cs="Times New Roman"/>
          <w:sz w:val="24"/>
          <w:szCs w:val="24"/>
        </w:rPr>
        <w:t>, yang menandai sebuah daerah, dan membedakannya dengan daerah lain.</w:t>
      </w:r>
    </w:p>
    <w:p w:rsidR="002E5F05" w:rsidRPr="00DE5E28" w:rsidRDefault="00085A2C" w:rsidP="00A56765">
      <w:pPr>
        <w:spacing w:after="0" w:line="360" w:lineRule="auto"/>
        <w:ind w:firstLine="720"/>
        <w:jc w:val="both"/>
        <w:rPr>
          <w:rFonts w:ascii="Times New Roman" w:hAnsi="Times New Roman" w:cs="Times New Roman"/>
          <w:i/>
          <w:sz w:val="24"/>
          <w:szCs w:val="24"/>
        </w:rPr>
      </w:pPr>
      <w:r w:rsidRPr="00DE5E28">
        <w:rPr>
          <w:rFonts w:ascii="Times New Roman" w:hAnsi="Times New Roman" w:cs="Times New Roman"/>
          <w:sz w:val="24"/>
          <w:szCs w:val="24"/>
        </w:rPr>
        <w:t xml:space="preserve">Penelitian </w:t>
      </w:r>
      <w:r w:rsidR="001F3311">
        <w:rPr>
          <w:rFonts w:ascii="Times New Roman" w:hAnsi="Times New Roman" w:cs="Times New Roman"/>
          <w:sz w:val="24"/>
          <w:szCs w:val="24"/>
        </w:rPr>
        <w:t>Sumarjo (2010) mengidentifikasi karakteristik pemerintah daerah sebagai</w:t>
      </w:r>
      <w:r w:rsidR="001F3311" w:rsidRPr="00DE5E28">
        <w:rPr>
          <w:rFonts w:ascii="Times New Roman" w:hAnsi="Times New Roman" w:cs="Times New Roman"/>
          <w:i/>
          <w:sz w:val="24"/>
          <w:szCs w:val="24"/>
        </w:rPr>
        <w:t xml:space="preserve"> </w:t>
      </w:r>
      <w:r w:rsidR="001F3311" w:rsidRPr="001F3311">
        <w:rPr>
          <w:rFonts w:ascii="Times New Roman" w:hAnsi="Times New Roman" w:cs="Times New Roman"/>
          <w:sz w:val="24"/>
          <w:szCs w:val="24"/>
        </w:rPr>
        <w:t xml:space="preserve">ukuran daerah, kemakmuran, ukuran legislatif, </w:t>
      </w:r>
      <w:r w:rsidR="001F3311" w:rsidRPr="001F3311">
        <w:rPr>
          <w:rFonts w:ascii="Times New Roman" w:hAnsi="Times New Roman" w:cs="Times New Roman"/>
          <w:i/>
          <w:sz w:val="24"/>
          <w:szCs w:val="24"/>
        </w:rPr>
        <w:t>leverage</w:t>
      </w:r>
      <w:r w:rsidR="001F3311" w:rsidRPr="001F3311">
        <w:rPr>
          <w:rFonts w:ascii="Times New Roman" w:hAnsi="Times New Roman" w:cs="Times New Roman"/>
          <w:sz w:val="24"/>
          <w:szCs w:val="24"/>
        </w:rPr>
        <w:t>, dan</w:t>
      </w:r>
      <w:r w:rsidR="001F3311" w:rsidRPr="001F3311">
        <w:rPr>
          <w:rFonts w:ascii="Times New Roman" w:hAnsi="Times New Roman" w:cs="Times New Roman"/>
          <w:i/>
          <w:sz w:val="24"/>
          <w:szCs w:val="24"/>
        </w:rPr>
        <w:t xml:space="preserve"> </w:t>
      </w:r>
      <w:r w:rsidR="001F3311" w:rsidRPr="001F3311">
        <w:rPr>
          <w:rFonts w:ascii="Times New Roman" w:hAnsi="Times New Roman" w:cs="Times New Roman"/>
          <w:sz w:val="24"/>
          <w:szCs w:val="24"/>
        </w:rPr>
        <w:t xml:space="preserve"> </w:t>
      </w:r>
      <w:r w:rsidR="001F3311" w:rsidRPr="001F3311">
        <w:rPr>
          <w:rFonts w:ascii="Times New Roman" w:hAnsi="Times New Roman" w:cs="Times New Roman"/>
          <w:i/>
          <w:sz w:val="24"/>
          <w:szCs w:val="24"/>
        </w:rPr>
        <w:t>intergovernmental revenue</w:t>
      </w:r>
      <w:r w:rsidR="001F3311">
        <w:rPr>
          <w:rFonts w:ascii="Times New Roman" w:hAnsi="Times New Roman" w:cs="Times New Roman"/>
          <w:sz w:val="24"/>
          <w:szCs w:val="24"/>
        </w:rPr>
        <w:t xml:space="preserve">, sedangkan </w:t>
      </w:r>
      <w:r w:rsidRPr="00DE5E28">
        <w:rPr>
          <w:rFonts w:ascii="Times New Roman" w:hAnsi="Times New Roman" w:cs="Times New Roman"/>
          <w:sz w:val="24"/>
          <w:szCs w:val="24"/>
        </w:rPr>
        <w:t xml:space="preserve">Utomo (2015) mengidentifikasi karakteristik pemerintah daerah sebagai ukuran daerah, tingkat kekayaan daerah, tingkat ketergantungan pada pemerintah pusat, belanja modal, dan </w:t>
      </w:r>
      <w:r w:rsidRPr="00DE5E28">
        <w:rPr>
          <w:rFonts w:ascii="Times New Roman" w:hAnsi="Times New Roman" w:cs="Times New Roman"/>
          <w:i/>
          <w:sz w:val="24"/>
          <w:szCs w:val="24"/>
        </w:rPr>
        <w:t>leverage</w:t>
      </w:r>
      <w:r w:rsidR="001F3311">
        <w:rPr>
          <w:rFonts w:ascii="Times New Roman" w:hAnsi="Times New Roman" w:cs="Times New Roman"/>
          <w:i/>
          <w:sz w:val="24"/>
          <w:szCs w:val="24"/>
        </w:rPr>
        <w:t>.</w:t>
      </w:r>
      <w:r w:rsidR="001F3311" w:rsidRPr="00383F9D">
        <w:rPr>
          <w:rFonts w:ascii="Times New Roman" w:hAnsi="Times New Roman" w:cs="Times New Roman"/>
          <w:i/>
        </w:rPr>
        <w:t xml:space="preserve"> </w:t>
      </w:r>
      <w:r w:rsidR="00F5400E" w:rsidRPr="00DE5E28">
        <w:rPr>
          <w:rFonts w:ascii="Times New Roman" w:hAnsi="Times New Roman" w:cs="Times New Roman"/>
          <w:sz w:val="24"/>
          <w:szCs w:val="24"/>
        </w:rPr>
        <w:t>Atas dasar penelitian tersebut</w:t>
      </w:r>
      <w:r w:rsidRPr="00DE5E28">
        <w:rPr>
          <w:rFonts w:ascii="Times New Roman" w:hAnsi="Times New Roman" w:cs="Times New Roman"/>
          <w:sz w:val="24"/>
          <w:szCs w:val="24"/>
        </w:rPr>
        <w:t xml:space="preserve">, maka dalam penelitian ini mengidentifikasi </w:t>
      </w:r>
      <w:r w:rsidR="00901526">
        <w:rPr>
          <w:rFonts w:ascii="Times New Roman" w:hAnsi="Times New Roman" w:cs="Times New Roman"/>
          <w:sz w:val="24"/>
          <w:szCs w:val="24"/>
        </w:rPr>
        <w:t xml:space="preserve">karakteristik pemerintah daerah meliputi </w:t>
      </w:r>
      <w:r w:rsidRPr="00DE5E28">
        <w:rPr>
          <w:rFonts w:ascii="Times New Roman" w:hAnsi="Times New Roman" w:cs="Times New Roman"/>
          <w:sz w:val="24"/>
          <w:szCs w:val="24"/>
        </w:rPr>
        <w:t xml:space="preserve">ukuran daerah, tingkat kekayaan daerah, </w:t>
      </w:r>
      <w:r w:rsidR="00852397">
        <w:rPr>
          <w:rFonts w:ascii="Times New Roman" w:hAnsi="Times New Roman" w:cs="Times New Roman"/>
          <w:i/>
          <w:sz w:val="24"/>
          <w:szCs w:val="24"/>
        </w:rPr>
        <w:t xml:space="preserve">intergovernmental revenue, </w:t>
      </w:r>
      <w:r w:rsidRPr="00DE5E28">
        <w:rPr>
          <w:rFonts w:ascii="Times New Roman" w:hAnsi="Times New Roman" w:cs="Times New Roman"/>
          <w:sz w:val="24"/>
          <w:szCs w:val="24"/>
        </w:rPr>
        <w:t xml:space="preserve">belanja modal, dan </w:t>
      </w:r>
      <w:r w:rsidRPr="00DE5E28">
        <w:rPr>
          <w:rFonts w:ascii="Times New Roman" w:hAnsi="Times New Roman" w:cs="Times New Roman"/>
          <w:i/>
          <w:sz w:val="24"/>
          <w:szCs w:val="24"/>
        </w:rPr>
        <w:t>leverage.</w:t>
      </w:r>
    </w:p>
    <w:p w:rsidR="00326204" w:rsidRPr="00901526" w:rsidRDefault="003C1690" w:rsidP="003D6E9F">
      <w:pPr>
        <w:pStyle w:val="ListParagraph"/>
        <w:numPr>
          <w:ilvl w:val="0"/>
          <w:numId w:val="3"/>
        </w:numPr>
        <w:spacing w:after="0" w:line="360" w:lineRule="auto"/>
        <w:jc w:val="both"/>
        <w:rPr>
          <w:rFonts w:ascii="Times New Roman" w:hAnsi="Times New Roman" w:cs="Times New Roman"/>
          <w:b/>
          <w:sz w:val="24"/>
          <w:szCs w:val="24"/>
        </w:rPr>
      </w:pPr>
      <w:r w:rsidRPr="00901526">
        <w:rPr>
          <w:rFonts w:ascii="Times New Roman" w:hAnsi="Times New Roman" w:cs="Times New Roman"/>
          <w:b/>
          <w:sz w:val="24"/>
          <w:szCs w:val="24"/>
        </w:rPr>
        <w:t>Ukuran Daerah</w:t>
      </w:r>
    </w:p>
    <w:p w:rsidR="00A56765" w:rsidRPr="00DE5E28" w:rsidRDefault="00A56765" w:rsidP="00A56765">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Kusuma dan Handayani (2017) dalam penelitiannya menyatakan bahwa ukuran adalah “Suatu tolok ukur atau acuan untuk mengetahui seberapa besar, sedang, atau kecil suatu objek tertentu”.</w:t>
      </w:r>
    </w:p>
    <w:p w:rsidR="00A56765" w:rsidRPr="00DE5E28" w:rsidRDefault="00A56765" w:rsidP="001F7DAF">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Menentukan ukuran suatu instansi atau organisasi dapat dilakukan dengan melihat secara langsung, seperti mengamati seberapa besar dan luas bangunan dari instansi atau organisasi tersebut. Namun Rachmawati dalam Kusuma dan Handayani (2017) menyatakan bahwa “Pengukuran suatu organisasi atau instansi tidak harus berdasarkan pada fisiknya saja, seperti besar dan luas kantor instansi tersebut karena tidak ada tolok ukur yang pasti tentang hal tersebut”.</w:t>
      </w:r>
      <w:r w:rsidR="00901526">
        <w:rPr>
          <w:rFonts w:ascii="Times New Roman" w:hAnsi="Times New Roman" w:cs="Times New Roman"/>
          <w:sz w:val="24"/>
          <w:szCs w:val="24"/>
        </w:rPr>
        <w:t xml:space="preserve"> Untuk itu </w:t>
      </w:r>
      <w:r w:rsidR="001F7DAF" w:rsidRPr="00DE5E28">
        <w:rPr>
          <w:rFonts w:ascii="Times New Roman" w:hAnsi="Times New Roman" w:cs="Times New Roman"/>
          <w:sz w:val="24"/>
          <w:szCs w:val="24"/>
        </w:rPr>
        <w:t>diperlukan suatu tolok ukur yang dapat mewakili seberapa besar organisasi atau instansi tersebut. Sudarmadji dan Sularto dalam Nugroho (2014) menyatakan bahwa “Besar (ukuran) perusahaan dapat dinyatakan dalam total aktiva, penjualan dan kapitalisasi pasar. Semakin besar total aktiva, penjualan, dan kapitalisasi pasar</w:t>
      </w:r>
      <w:r w:rsidR="00901526">
        <w:rPr>
          <w:rFonts w:ascii="Times New Roman" w:hAnsi="Times New Roman" w:cs="Times New Roman"/>
          <w:sz w:val="24"/>
          <w:szCs w:val="24"/>
        </w:rPr>
        <w:t>,</w:t>
      </w:r>
      <w:r w:rsidR="001F7DAF" w:rsidRPr="00DE5E28">
        <w:rPr>
          <w:rFonts w:ascii="Times New Roman" w:hAnsi="Times New Roman" w:cs="Times New Roman"/>
          <w:sz w:val="24"/>
          <w:szCs w:val="24"/>
        </w:rPr>
        <w:t xml:space="preserve"> maka semakin besar pula ukuran perusahaan”.</w:t>
      </w:r>
    </w:p>
    <w:p w:rsidR="00226A57" w:rsidRDefault="00A56765" w:rsidP="001F7DAF">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Dalam sektor publik, ukuran dapat menjelaskan kinerja pemerintah. Beberapa penelitian telah dilakukan terkait ukuran pemerintah daerah terhadap kinerja pemerintah daerah. Salah satunya yakni penelitian yang dilakukan Sumarjo (2010), menggunakan ukuran </w:t>
      </w:r>
      <w:r w:rsidRPr="00DE5E28">
        <w:rPr>
          <w:rFonts w:ascii="Times New Roman" w:hAnsi="Times New Roman" w:cs="Times New Roman"/>
          <w:i/>
          <w:sz w:val="24"/>
          <w:szCs w:val="24"/>
        </w:rPr>
        <w:t>(size)</w:t>
      </w:r>
      <w:r w:rsidRPr="00DE5E28">
        <w:rPr>
          <w:rFonts w:ascii="Times New Roman" w:hAnsi="Times New Roman" w:cs="Times New Roman"/>
          <w:sz w:val="24"/>
          <w:szCs w:val="24"/>
        </w:rPr>
        <w:t xml:space="preserve"> pemerintah daerah yang diproksikan </w:t>
      </w:r>
      <w:r w:rsidR="00EE6796" w:rsidRPr="00DE5E28">
        <w:rPr>
          <w:rFonts w:ascii="Times New Roman" w:hAnsi="Times New Roman" w:cs="Times New Roman"/>
          <w:sz w:val="24"/>
          <w:szCs w:val="24"/>
        </w:rPr>
        <w:t xml:space="preserve"> </w:t>
      </w:r>
      <w:r w:rsidRPr="00DE5E28">
        <w:rPr>
          <w:rFonts w:ascii="Times New Roman" w:hAnsi="Times New Roman" w:cs="Times New Roman"/>
          <w:sz w:val="24"/>
          <w:szCs w:val="24"/>
        </w:rPr>
        <w:t>dengan total aset, untuk menjelaskan kinerja keuangan pemerintah daerah.</w:t>
      </w:r>
    </w:p>
    <w:p w:rsidR="00BA31A9" w:rsidRPr="00DE5E28" w:rsidRDefault="00BA31A9" w:rsidP="001F7DAF">
      <w:pPr>
        <w:spacing w:after="0" w:line="360" w:lineRule="auto"/>
        <w:ind w:firstLine="720"/>
        <w:jc w:val="both"/>
        <w:rPr>
          <w:rFonts w:ascii="Times New Roman" w:hAnsi="Times New Roman" w:cs="Times New Roman"/>
          <w:sz w:val="24"/>
          <w:szCs w:val="24"/>
        </w:rPr>
      </w:pPr>
    </w:p>
    <w:p w:rsidR="00403DD7" w:rsidRPr="00901526" w:rsidRDefault="00226A57" w:rsidP="003D6E9F">
      <w:pPr>
        <w:pStyle w:val="ListParagraph"/>
        <w:numPr>
          <w:ilvl w:val="0"/>
          <w:numId w:val="3"/>
        </w:numPr>
        <w:spacing w:after="0" w:line="360" w:lineRule="auto"/>
        <w:jc w:val="both"/>
        <w:rPr>
          <w:rFonts w:ascii="Times New Roman" w:hAnsi="Times New Roman" w:cs="Times New Roman"/>
          <w:b/>
          <w:sz w:val="24"/>
          <w:szCs w:val="24"/>
        </w:rPr>
      </w:pPr>
      <w:r w:rsidRPr="00901526">
        <w:rPr>
          <w:rFonts w:ascii="Times New Roman" w:hAnsi="Times New Roman" w:cs="Times New Roman"/>
          <w:b/>
          <w:sz w:val="24"/>
          <w:szCs w:val="24"/>
        </w:rPr>
        <w:lastRenderedPageBreak/>
        <w:t>Tingkat Kekayaan Daerah</w:t>
      </w:r>
    </w:p>
    <w:p w:rsidR="008D1C38" w:rsidRPr="00DE5E28" w:rsidRDefault="00403DD7" w:rsidP="00403DD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Kekayaan sering dikaitkan dengan kemakmuran, semakin besar tingkat kekayaan seseorang maka semakin makmur hidup seseorang tersebut. Kemakmuran menurut Kusuma dan Handayani (2017), diartikan sebagai kemampuan dalam mencukupi kebutuhan. Sumarjo (2010) menyatakan bahwa “Kemakmuran pemerintah daerah dapat dilihat dari Pendapatan Asli Daerah (PAD)”. </w:t>
      </w:r>
    </w:p>
    <w:p w:rsidR="00403DD7" w:rsidRPr="00DE5E28" w:rsidRDefault="008D1C38" w:rsidP="008D1C38">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M</w:t>
      </w:r>
      <w:r w:rsidR="00403DD7" w:rsidRPr="00DE5E28">
        <w:rPr>
          <w:rFonts w:ascii="Times New Roman" w:hAnsi="Times New Roman" w:cs="Times New Roman"/>
          <w:sz w:val="24"/>
          <w:szCs w:val="24"/>
        </w:rPr>
        <w:t>enurut UU No. 33 Tahun 2004 PAD didefinisikan sebagai “Pendapatan yang diperoleh daerah yang dipungut berdasarkan Peraturan Daerah sesuai dengan peraturan perundang-u</w:t>
      </w:r>
      <w:r w:rsidR="00A92CD7" w:rsidRPr="00DE5E28">
        <w:rPr>
          <w:rFonts w:ascii="Times New Roman" w:hAnsi="Times New Roman" w:cs="Times New Roman"/>
          <w:sz w:val="24"/>
          <w:szCs w:val="24"/>
        </w:rPr>
        <w:t xml:space="preserve">ndangan”. </w:t>
      </w:r>
      <w:r w:rsidRPr="00DE5E28">
        <w:rPr>
          <w:rFonts w:ascii="Times New Roman" w:hAnsi="Times New Roman" w:cs="Times New Roman"/>
          <w:sz w:val="24"/>
          <w:szCs w:val="24"/>
        </w:rPr>
        <w:t xml:space="preserve">Kemudian </w:t>
      </w:r>
      <w:r w:rsidR="00A92CD7" w:rsidRPr="00DE5E28">
        <w:rPr>
          <w:rFonts w:ascii="Times New Roman" w:hAnsi="Times New Roman" w:cs="Times New Roman"/>
          <w:sz w:val="24"/>
          <w:szCs w:val="24"/>
        </w:rPr>
        <w:t>Halim dan Kusufi (2011</w:t>
      </w:r>
      <w:r w:rsidR="00403DD7" w:rsidRPr="00DE5E28">
        <w:rPr>
          <w:rFonts w:ascii="Times New Roman" w:hAnsi="Times New Roman" w:cs="Times New Roman"/>
          <w:sz w:val="24"/>
          <w:szCs w:val="24"/>
        </w:rPr>
        <w:t xml:space="preserve">) mendefinisikan pendapatan asli daerah sebagai “Semua penerimaan daerah yang berasal dari sumber ekonomi asli daerah”. </w:t>
      </w:r>
    </w:p>
    <w:p w:rsidR="00403DD7" w:rsidRPr="00DE5E28" w:rsidRDefault="00403DD7" w:rsidP="00403DD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Berdasarkan beberapa definisi di atas dapat dinyatakan bahwa PAD merupakan semua penerimaan daerah yang diperoleh pemerintah daerah melalui pengolahan sumber ekonomi asli daerah, dan juga melalui pemungutan yang berpedoman pada peraturan daerah sesuai dengan peraturan perundang-undangan.</w:t>
      </w:r>
    </w:p>
    <w:p w:rsidR="00A35033" w:rsidRPr="00AF61A8" w:rsidRDefault="00A35033" w:rsidP="00A35033">
      <w:pPr>
        <w:pStyle w:val="BodyText"/>
        <w:kinsoku w:val="0"/>
        <w:overflowPunct w:val="0"/>
        <w:spacing w:line="360" w:lineRule="auto"/>
        <w:ind w:left="0" w:right="119" w:firstLine="450"/>
        <w:jc w:val="both"/>
      </w:pPr>
      <w:r w:rsidRPr="00AF61A8">
        <w:t>Sumber-sumber penerimaan PAD menurut Undang-Undang No. 33 Tahun 2004 Pasal 6, yaitu :</w:t>
      </w:r>
    </w:p>
    <w:p w:rsidR="00A35033" w:rsidRPr="00AF61A8" w:rsidRDefault="00A35033" w:rsidP="003D6E9F">
      <w:pPr>
        <w:pStyle w:val="BodyText"/>
        <w:numPr>
          <w:ilvl w:val="0"/>
          <w:numId w:val="10"/>
        </w:numPr>
        <w:tabs>
          <w:tab w:val="left" w:pos="630"/>
        </w:tabs>
        <w:kinsoku w:val="0"/>
        <w:overflowPunct w:val="0"/>
        <w:ind w:left="450" w:firstLine="0"/>
      </w:pPr>
      <w:r w:rsidRPr="00AF61A8">
        <w:t>Pajak daerah</w:t>
      </w:r>
    </w:p>
    <w:p w:rsidR="00A35033" w:rsidRPr="00AF61A8" w:rsidRDefault="00A35033" w:rsidP="00A35033">
      <w:pPr>
        <w:pStyle w:val="BodyText"/>
        <w:kinsoku w:val="0"/>
        <w:overflowPunct w:val="0"/>
        <w:ind w:left="720" w:right="117" w:firstLine="0"/>
        <w:jc w:val="both"/>
      </w:pPr>
      <w:r w:rsidRPr="00AF61A8">
        <w:t>Menurut Undang-Undang No. 34 Tahun 2000 definisi pajak daerah adalah iuran wajib yang dilakukan oleh orang pribadi atau badan kepada daerah tanpa imbalan langsung yang seimbang, yang dapat dipaksakan berdasarkan peraturan perundang-undangan yang berlaku, yang digunakan untuk membiayai penyelenggaraan pemerintahan daerah dan pembangunan daerah. Terdapat 2 jenis pajak daerah, yaitu :</w:t>
      </w:r>
    </w:p>
    <w:p w:rsidR="00A35033" w:rsidRPr="00AF61A8" w:rsidRDefault="00A35033" w:rsidP="003D6E9F">
      <w:pPr>
        <w:pStyle w:val="BodyText"/>
        <w:numPr>
          <w:ilvl w:val="3"/>
          <w:numId w:val="8"/>
        </w:numPr>
        <w:tabs>
          <w:tab w:val="left" w:pos="990"/>
          <w:tab w:val="left" w:pos="1350"/>
          <w:tab w:val="left" w:pos="2520"/>
        </w:tabs>
        <w:kinsoku w:val="0"/>
        <w:overflowPunct w:val="0"/>
        <w:ind w:left="900" w:hanging="180"/>
      </w:pPr>
      <w:r w:rsidRPr="00AF61A8">
        <w:t>Pajak provinsi, meliputi :</w:t>
      </w:r>
    </w:p>
    <w:p w:rsidR="00A35033" w:rsidRPr="00AF61A8" w:rsidRDefault="00A35033" w:rsidP="003D6E9F">
      <w:pPr>
        <w:pStyle w:val="BodyText"/>
        <w:numPr>
          <w:ilvl w:val="4"/>
          <w:numId w:val="8"/>
        </w:numPr>
        <w:tabs>
          <w:tab w:val="left" w:pos="990"/>
          <w:tab w:val="left" w:pos="1260"/>
          <w:tab w:val="left" w:pos="1710"/>
        </w:tabs>
        <w:kinsoku w:val="0"/>
        <w:overflowPunct w:val="0"/>
        <w:ind w:left="1350" w:hanging="360"/>
      </w:pPr>
      <w:r w:rsidRPr="00AF61A8">
        <w:t>Pajak kendaraan bermotor dan kendaraan di atas air</w:t>
      </w:r>
    </w:p>
    <w:p w:rsidR="00A35033" w:rsidRPr="00AF61A8" w:rsidRDefault="00A35033" w:rsidP="003D6E9F">
      <w:pPr>
        <w:pStyle w:val="BodyText"/>
        <w:numPr>
          <w:ilvl w:val="4"/>
          <w:numId w:val="8"/>
        </w:numPr>
        <w:tabs>
          <w:tab w:val="left" w:pos="990"/>
          <w:tab w:val="left" w:pos="1260"/>
          <w:tab w:val="left" w:pos="1710"/>
        </w:tabs>
        <w:kinsoku w:val="0"/>
        <w:overflowPunct w:val="0"/>
        <w:ind w:left="1350" w:hanging="360"/>
      </w:pPr>
      <w:r w:rsidRPr="00AF61A8">
        <w:t>Bea balik bama kendaraan bermotor dan kendaraan di atas air</w:t>
      </w:r>
    </w:p>
    <w:p w:rsidR="00A35033" w:rsidRPr="00AF61A8" w:rsidRDefault="00A35033" w:rsidP="003D6E9F">
      <w:pPr>
        <w:pStyle w:val="BodyText"/>
        <w:numPr>
          <w:ilvl w:val="4"/>
          <w:numId w:val="8"/>
        </w:numPr>
        <w:tabs>
          <w:tab w:val="left" w:pos="990"/>
          <w:tab w:val="left" w:pos="1260"/>
          <w:tab w:val="left" w:pos="1710"/>
        </w:tabs>
        <w:kinsoku w:val="0"/>
        <w:overflowPunct w:val="0"/>
        <w:ind w:left="1350" w:hanging="360"/>
      </w:pPr>
      <w:r w:rsidRPr="00AF61A8">
        <w:t>Pajak bahan bakar kendaraan bermotor</w:t>
      </w:r>
    </w:p>
    <w:p w:rsidR="00A35033" w:rsidRPr="00AF61A8" w:rsidRDefault="00A35033" w:rsidP="003D6E9F">
      <w:pPr>
        <w:pStyle w:val="BodyText"/>
        <w:numPr>
          <w:ilvl w:val="4"/>
          <w:numId w:val="8"/>
        </w:numPr>
        <w:tabs>
          <w:tab w:val="left" w:pos="990"/>
          <w:tab w:val="left" w:pos="1260"/>
          <w:tab w:val="left" w:pos="1710"/>
        </w:tabs>
        <w:kinsoku w:val="0"/>
        <w:overflowPunct w:val="0"/>
        <w:ind w:left="1350" w:right="104" w:hanging="360"/>
      </w:pPr>
      <w:r w:rsidRPr="00AF61A8">
        <w:t>Pajak pengambilan dan pemanfaatan air bawah tanah</w:t>
      </w:r>
    </w:p>
    <w:p w:rsidR="00A35033" w:rsidRPr="00AF61A8" w:rsidRDefault="00A35033" w:rsidP="003D6E9F">
      <w:pPr>
        <w:pStyle w:val="BodyText"/>
        <w:numPr>
          <w:ilvl w:val="3"/>
          <w:numId w:val="8"/>
        </w:numPr>
        <w:tabs>
          <w:tab w:val="left" w:pos="990"/>
          <w:tab w:val="left" w:pos="1350"/>
        </w:tabs>
        <w:kinsoku w:val="0"/>
        <w:overflowPunct w:val="0"/>
        <w:ind w:hanging="1361"/>
      </w:pPr>
      <w:r w:rsidRPr="00AF61A8">
        <w:t>Pajak kabupaten/kota, meliputi :</w:t>
      </w:r>
    </w:p>
    <w:p w:rsidR="00A35033" w:rsidRPr="00AF61A8" w:rsidRDefault="00A35033" w:rsidP="003D6E9F">
      <w:pPr>
        <w:pStyle w:val="BodyText"/>
        <w:numPr>
          <w:ilvl w:val="4"/>
          <w:numId w:val="8"/>
        </w:numPr>
        <w:tabs>
          <w:tab w:val="left" w:pos="990"/>
          <w:tab w:val="left" w:pos="1260"/>
        </w:tabs>
        <w:kinsoku w:val="0"/>
        <w:overflowPunct w:val="0"/>
        <w:ind w:left="1350" w:hanging="360"/>
      </w:pPr>
      <w:r w:rsidRPr="00AF61A8">
        <w:t>Pajak hotel</w:t>
      </w:r>
    </w:p>
    <w:p w:rsidR="00A35033" w:rsidRPr="00AF61A8" w:rsidRDefault="00A35033" w:rsidP="003D6E9F">
      <w:pPr>
        <w:pStyle w:val="BodyText"/>
        <w:numPr>
          <w:ilvl w:val="4"/>
          <w:numId w:val="8"/>
        </w:numPr>
        <w:tabs>
          <w:tab w:val="left" w:pos="990"/>
        </w:tabs>
        <w:kinsoku w:val="0"/>
        <w:overflowPunct w:val="0"/>
        <w:ind w:left="1260" w:hanging="270"/>
      </w:pPr>
      <w:r w:rsidRPr="00AF61A8">
        <w:t>Pajak restoran</w:t>
      </w:r>
    </w:p>
    <w:p w:rsidR="00A35033" w:rsidRPr="00AF61A8" w:rsidRDefault="00A35033" w:rsidP="003D6E9F">
      <w:pPr>
        <w:pStyle w:val="BodyText"/>
        <w:numPr>
          <w:ilvl w:val="4"/>
          <w:numId w:val="8"/>
        </w:numPr>
        <w:tabs>
          <w:tab w:val="left" w:pos="990"/>
        </w:tabs>
        <w:kinsoku w:val="0"/>
        <w:overflowPunct w:val="0"/>
        <w:ind w:left="1260" w:hanging="270"/>
      </w:pPr>
      <w:r w:rsidRPr="00AF61A8">
        <w:t>Pajak hiburan</w:t>
      </w:r>
    </w:p>
    <w:p w:rsidR="00A35033" w:rsidRPr="00AF61A8" w:rsidRDefault="00A35033" w:rsidP="003D6E9F">
      <w:pPr>
        <w:pStyle w:val="BodyText"/>
        <w:numPr>
          <w:ilvl w:val="4"/>
          <w:numId w:val="8"/>
        </w:numPr>
        <w:tabs>
          <w:tab w:val="left" w:pos="990"/>
        </w:tabs>
        <w:kinsoku w:val="0"/>
        <w:overflowPunct w:val="0"/>
        <w:ind w:left="1260" w:hanging="270"/>
      </w:pPr>
      <w:r w:rsidRPr="00AF61A8">
        <w:t>Pajak reklame</w:t>
      </w:r>
    </w:p>
    <w:p w:rsidR="00A35033" w:rsidRPr="00AF61A8" w:rsidRDefault="00A35033" w:rsidP="003D6E9F">
      <w:pPr>
        <w:pStyle w:val="BodyText"/>
        <w:numPr>
          <w:ilvl w:val="4"/>
          <w:numId w:val="8"/>
        </w:numPr>
        <w:tabs>
          <w:tab w:val="left" w:pos="990"/>
        </w:tabs>
        <w:kinsoku w:val="0"/>
        <w:overflowPunct w:val="0"/>
        <w:ind w:left="1260" w:hanging="270"/>
      </w:pPr>
      <w:r w:rsidRPr="00AF61A8">
        <w:t>Pajak penerangan jalan</w:t>
      </w:r>
    </w:p>
    <w:p w:rsidR="00A35033" w:rsidRPr="00AF61A8" w:rsidRDefault="00A35033" w:rsidP="003D6E9F">
      <w:pPr>
        <w:pStyle w:val="BodyText"/>
        <w:numPr>
          <w:ilvl w:val="4"/>
          <w:numId w:val="8"/>
        </w:numPr>
        <w:tabs>
          <w:tab w:val="left" w:pos="990"/>
        </w:tabs>
        <w:kinsoku w:val="0"/>
        <w:overflowPunct w:val="0"/>
        <w:ind w:left="1260" w:hanging="270"/>
      </w:pPr>
      <w:r w:rsidRPr="00AF61A8">
        <w:t>Pajak pengambilan bahan galian golongan C5</w:t>
      </w:r>
    </w:p>
    <w:p w:rsidR="00A35033" w:rsidRPr="00AF61A8" w:rsidRDefault="00A35033" w:rsidP="003D6E9F">
      <w:pPr>
        <w:pStyle w:val="BodyText"/>
        <w:numPr>
          <w:ilvl w:val="4"/>
          <w:numId w:val="8"/>
        </w:numPr>
        <w:tabs>
          <w:tab w:val="left" w:pos="990"/>
        </w:tabs>
        <w:kinsoku w:val="0"/>
        <w:overflowPunct w:val="0"/>
        <w:ind w:left="1260" w:hanging="270"/>
      </w:pPr>
      <w:r w:rsidRPr="00AF61A8">
        <w:lastRenderedPageBreak/>
        <w:t>Pajak parkir</w:t>
      </w:r>
    </w:p>
    <w:p w:rsidR="00A35033" w:rsidRPr="00AF61A8" w:rsidRDefault="00A35033" w:rsidP="003D6E9F">
      <w:pPr>
        <w:pStyle w:val="BodyText"/>
        <w:numPr>
          <w:ilvl w:val="0"/>
          <w:numId w:val="10"/>
        </w:numPr>
        <w:tabs>
          <w:tab w:val="left" w:pos="720"/>
        </w:tabs>
        <w:kinsoku w:val="0"/>
        <w:overflowPunct w:val="0"/>
        <w:ind w:left="810"/>
      </w:pPr>
      <w:r w:rsidRPr="00AF61A8">
        <w:t>Retribusi daerah</w:t>
      </w:r>
    </w:p>
    <w:p w:rsidR="00A35033" w:rsidRPr="00AF61A8" w:rsidRDefault="00A35033" w:rsidP="00A35033">
      <w:pPr>
        <w:pStyle w:val="BodyText"/>
        <w:kinsoku w:val="0"/>
        <w:overflowPunct w:val="0"/>
        <w:ind w:left="720" w:right="100" w:firstLine="0"/>
        <w:jc w:val="both"/>
      </w:pPr>
      <w:r w:rsidRPr="00AF61A8">
        <w:t>Menurut Undang-Undang No 34 Tahun 2000, retribusi daerah adalah pungutan daerah sebagai pembayaran atas jasa atau pemberian izin tertentu yang khusus disediakan dan/atau diberikan oleh pemerintah daerah untuk kepentingan orang pribadi atau badan. Terdapat 3 jenis retribusi daerah, yaitu :</w:t>
      </w:r>
    </w:p>
    <w:p w:rsidR="00A35033" w:rsidRPr="00AF61A8" w:rsidRDefault="00A35033" w:rsidP="00A35033">
      <w:pPr>
        <w:pStyle w:val="BodyText"/>
        <w:kinsoku w:val="0"/>
        <w:overflowPunct w:val="0"/>
        <w:ind w:left="720" w:firstLine="0"/>
      </w:pPr>
      <w:r w:rsidRPr="00AF61A8">
        <w:t>1) Retribusi jasa umum, meliputi :</w:t>
      </w:r>
    </w:p>
    <w:p w:rsidR="00A35033" w:rsidRPr="00AF61A8" w:rsidRDefault="00A35033" w:rsidP="003D6E9F">
      <w:pPr>
        <w:pStyle w:val="BodyText"/>
        <w:numPr>
          <w:ilvl w:val="4"/>
          <w:numId w:val="12"/>
        </w:numPr>
        <w:tabs>
          <w:tab w:val="left" w:pos="2070"/>
        </w:tabs>
        <w:kinsoku w:val="0"/>
        <w:overflowPunct w:val="0"/>
        <w:ind w:left="1260" w:right="121" w:hanging="270"/>
        <w:jc w:val="both"/>
      </w:pPr>
      <w:r w:rsidRPr="00AF61A8">
        <w:t>Retribusi jasa umum bersifat bukan pajak dan bersifat bukan retribusi jasa usaha dan retribusi perizinan tertentu</w:t>
      </w:r>
    </w:p>
    <w:p w:rsidR="00A35033" w:rsidRPr="00AF61A8" w:rsidRDefault="00A35033" w:rsidP="003D6E9F">
      <w:pPr>
        <w:pStyle w:val="BodyText"/>
        <w:numPr>
          <w:ilvl w:val="4"/>
          <w:numId w:val="12"/>
        </w:numPr>
        <w:tabs>
          <w:tab w:val="left" w:pos="2070"/>
        </w:tabs>
        <w:kinsoku w:val="0"/>
        <w:overflowPunct w:val="0"/>
        <w:ind w:left="1260" w:right="122" w:hanging="270"/>
        <w:jc w:val="both"/>
      </w:pPr>
      <w:r w:rsidRPr="00AF61A8">
        <w:t>Jasa yang bersangkutan merupakan kewenangan daerah dalam rangka pelaksanaan desentralisasi</w:t>
      </w:r>
    </w:p>
    <w:p w:rsidR="00A35033" w:rsidRPr="00AF61A8" w:rsidRDefault="00A35033" w:rsidP="003D6E9F">
      <w:pPr>
        <w:pStyle w:val="BodyText"/>
        <w:numPr>
          <w:ilvl w:val="4"/>
          <w:numId w:val="12"/>
        </w:numPr>
        <w:tabs>
          <w:tab w:val="left" w:pos="2070"/>
        </w:tabs>
        <w:kinsoku w:val="0"/>
        <w:overflowPunct w:val="0"/>
        <w:ind w:left="1260" w:right="117" w:hanging="270"/>
        <w:jc w:val="both"/>
      </w:pPr>
      <w:r w:rsidRPr="00AF61A8">
        <w:t>Jasa tersebut memberi manfaat khusus bagi orang pribadi atau badan yang diharuskan membayar retribusi, di samping untuk melayani kepentingan dan kemanfaatan umum</w:t>
      </w:r>
    </w:p>
    <w:p w:rsidR="00A35033" w:rsidRPr="00AF61A8" w:rsidRDefault="00A35033" w:rsidP="003D6E9F">
      <w:pPr>
        <w:pStyle w:val="BodyText"/>
        <w:numPr>
          <w:ilvl w:val="4"/>
          <w:numId w:val="12"/>
        </w:numPr>
        <w:tabs>
          <w:tab w:val="left" w:pos="2070"/>
        </w:tabs>
        <w:kinsoku w:val="0"/>
        <w:overflowPunct w:val="0"/>
        <w:ind w:left="1260" w:hanging="270"/>
      </w:pPr>
      <w:r w:rsidRPr="00AF61A8">
        <w:t>Jasa tersebut layak untuk dikenakan retribusi</w:t>
      </w:r>
    </w:p>
    <w:p w:rsidR="00A35033" w:rsidRPr="00AF61A8" w:rsidRDefault="00A35033" w:rsidP="003D6E9F">
      <w:pPr>
        <w:pStyle w:val="BodyText"/>
        <w:numPr>
          <w:ilvl w:val="4"/>
          <w:numId w:val="12"/>
        </w:numPr>
        <w:tabs>
          <w:tab w:val="left" w:pos="2070"/>
        </w:tabs>
        <w:kinsoku w:val="0"/>
        <w:overflowPunct w:val="0"/>
        <w:ind w:left="1260" w:right="121" w:hanging="270"/>
        <w:jc w:val="both"/>
      </w:pPr>
      <w:r w:rsidRPr="00AF61A8">
        <w:t>Retribusi tidak bertentangan dengan kebijakan nasional mengenai penyelenggaraannya</w:t>
      </w:r>
    </w:p>
    <w:p w:rsidR="00A35033" w:rsidRPr="00AF61A8" w:rsidRDefault="00A35033" w:rsidP="003D6E9F">
      <w:pPr>
        <w:pStyle w:val="BodyText"/>
        <w:numPr>
          <w:ilvl w:val="4"/>
          <w:numId w:val="12"/>
        </w:numPr>
        <w:tabs>
          <w:tab w:val="left" w:pos="2070"/>
        </w:tabs>
        <w:kinsoku w:val="0"/>
        <w:overflowPunct w:val="0"/>
        <w:ind w:left="1260" w:right="119" w:hanging="270"/>
        <w:jc w:val="both"/>
      </w:pPr>
      <w:r w:rsidRPr="00AF61A8">
        <w:t>Retribusi dapat dipungut secara efektif dan efisien, seta merupakan salah satu sumber pendapatan daerah yang potensial, dan</w:t>
      </w:r>
    </w:p>
    <w:p w:rsidR="00A35033" w:rsidRPr="00AF61A8" w:rsidRDefault="00A35033" w:rsidP="003D6E9F">
      <w:pPr>
        <w:pStyle w:val="BodyText"/>
        <w:numPr>
          <w:ilvl w:val="4"/>
          <w:numId w:val="12"/>
        </w:numPr>
        <w:tabs>
          <w:tab w:val="left" w:pos="1980"/>
        </w:tabs>
        <w:kinsoku w:val="0"/>
        <w:overflowPunct w:val="0"/>
        <w:ind w:left="1260" w:right="122" w:hanging="270"/>
        <w:jc w:val="both"/>
      </w:pPr>
      <w:r w:rsidRPr="00AF61A8">
        <w:t>Pemungutan retribusi memungkinkan penyediaan jasa tersebut dengan tingkat dan/atau kualitas pelayanan yang lebih baik</w:t>
      </w:r>
    </w:p>
    <w:p w:rsidR="00A35033" w:rsidRPr="00AF61A8" w:rsidRDefault="00A35033" w:rsidP="00A35033">
      <w:pPr>
        <w:pStyle w:val="BodyText"/>
        <w:tabs>
          <w:tab w:val="left" w:pos="990"/>
        </w:tabs>
        <w:kinsoku w:val="0"/>
        <w:overflowPunct w:val="0"/>
        <w:ind w:left="1721" w:hanging="1001"/>
      </w:pPr>
      <w:r w:rsidRPr="00AF61A8">
        <w:t>2) Retribusi jasa usaha, meliputi :</w:t>
      </w:r>
    </w:p>
    <w:p w:rsidR="00A35033" w:rsidRPr="00AF61A8" w:rsidRDefault="00A35033" w:rsidP="003D6E9F">
      <w:pPr>
        <w:pStyle w:val="BodyText"/>
        <w:numPr>
          <w:ilvl w:val="4"/>
          <w:numId w:val="13"/>
        </w:numPr>
        <w:tabs>
          <w:tab w:val="left" w:pos="1260"/>
        </w:tabs>
        <w:kinsoku w:val="0"/>
        <w:overflowPunct w:val="0"/>
        <w:ind w:left="1260" w:right="118" w:hanging="270"/>
        <w:jc w:val="both"/>
      </w:pPr>
      <w:r w:rsidRPr="00AF61A8">
        <w:t>Retribusi jasa bersifat bukan pajak dan bersifat bukan retribusi jasa umum atau retribusi perizinan tertentu</w:t>
      </w:r>
    </w:p>
    <w:p w:rsidR="00A35033" w:rsidRPr="00AF61A8" w:rsidRDefault="00A35033" w:rsidP="003D6E9F">
      <w:pPr>
        <w:pStyle w:val="BodyText"/>
        <w:numPr>
          <w:ilvl w:val="4"/>
          <w:numId w:val="13"/>
        </w:numPr>
        <w:tabs>
          <w:tab w:val="left" w:pos="1260"/>
          <w:tab w:val="left" w:pos="1980"/>
        </w:tabs>
        <w:kinsoku w:val="0"/>
        <w:overflowPunct w:val="0"/>
        <w:ind w:left="1260" w:right="120" w:hanging="270"/>
        <w:jc w:val="both"/>
      </w:pPr>
      <w:r w:rsidRPr="00AF61A8">
        <w:t>Jasa yang bersangkutan adalah jasa yang bersifat komersial yang seyogyanya disediakan oleh sektor swasta tetapi belum memadai atau terdapatnya harta yang dimiliki/dikuasai daerah yang belum dimanfaatkan secara penuh oleh pemerintah daerah</w:t>
      </w:r>
    </w:p>
    <w:p w:rsidR="00A35033" w:rsidRPr="00AF61A8" w:rsidRDefault="00A35033" w:rsidP="003D6E9F">
      <w:pPr>
        <w:pStyle w:val="BodyText"/>
        <w:numPr>
          <w:ilvl w:val="3"/>
          <w:numId w:val="8"/>
        </w:numPr>
        <w:kinsoku w:val="0"/>
        <w:overflowPunct w:val="0"/>
        <w:ind w:left="990" w:hanging="270"/>
      </w:pPr>
      <w:r w:rsidRPr="00AF61A8">
        <w:t>Retribusi perizinan tertentu,meliputi :</w:t>
      </w:r>
    </w:p>
    <w:p w:rsidR="00A35033" w:rsidRPr="00AF61A8" w:rsidRDefault="00A35033" w:rsidP="003D6E9F">
      <w:pPr>
        <w:pStyle w:val="BodyText"/>
        <w:numPr>
          <w:ilvl w:val="4"/>
          <w:numId w:val="8"/>
        </w:numPr>
        <w:kinsoku w:val="0"/>
        <w:overflowPunct w:val="0"/>
        <w:ind w:left="1260" w:right="121" w:hanging="270"/>
        <w:jc w:val="both"/>
      </w:pPr>
      <w:r w:rsidRPr="00AF61A8">
        <w:t>Perizinan tersebut temasuk kewenangan pemerintahan yang diserahkan kepada daerah dalam rangka asas desentralisasi</w:t>
      </w:r>
    </w:p>
    <w:p w:rsidR="00A35033" w:rsidRPr="00AF61A8" w:rsidRDefault="00A35033" w:rsidP="003D6E9F">
      <w:pPr>
        <w:pStyle w:val="BodyText"/>
        <w:numPr>
          <w:ilvl w:val="4"/>
          <w:numId w:val="8"/>
        </w:numPr>
        <w:kinsoku w:val="0"/>
        <w:overflowPunct w:val="0"/>
        <w:ind w:left="1260" w:right="117" w:hanging="270"/>
        <w:jc w:val="both"/>
      </w:pPr>
      <w:r w:rsidRPr="00AF61A8">
        <w:t>Perizinan tersebut benar-benar diperlukan guna melindungi kepentingan umum</w:t>
      </w:r>
    </w:p>
    <w:p w:rsidR="00A35033" w:rsidRPr="00AF61A8" w:rsidRDefault="00A35033" w:rsidP="003D6E9F">
      <w:pPr>
        <w:pStyle w:val="BodyText"/>
        <w:numPr>
          <w:ilvl w:val="4"/>
          <w:numId w:val="8"/>
        </w:numPr>
        <w:kinsoku w:val="0"/>
        <w:overflowPunct w:val="0"/>
        <w:ind w:left="1260" w:right="121" w:hanging="270"/>
        <w:jc w:val="both"/>
      </w:pPr>
      <w:r w:rsidRPr="00AF61A8">
        <w:t>Biaya yang menjadi beban daerah dalam penyelenggaraan izin tersebut dan biaya untuk menaggulangi dampak negatif dari pemberian izin tersebut cukup besar sehingga layak dibiayai dari retribusi perizinan</w:t>
      </w:r>
    </w:p>
    <w:p w:rsidR="00A35033" w:rsidRPr="00AF61A8" w:rsidRDefault="00A35033" w:rsidP="003D6E9F">
      <w:pPr>
        <w:pStyle w:val="BodyText"/>
        <w:numPr>
          <w:ilvl w:val="0"/>
          <w:numId w:val="10"/>
        </w:numPr>
        <w:tabs>
          <w:tab w:val="left" w:pos="720"/>
          <w:tab w:val="left" w:pos="1659"/>
        </w:tabs>
        <w:kinsoku w:val="0"/>
        <w:overflowPunct w:val="0"/>
        <w:ind w:left="810"/>
      </w:pPr>
      <w:r w:rsidRPr="00AF61A8">
        <w:t>Hasil pengelolaan kekayaan daerah yang dipisahkan</w:t>
      </w:r>
    </w:p>
    <w:p w:rsidR="00A35033" w:rsidRPr="00AF61A8" w:rsidRDefault="00A35033" w:rsidP="00A35033">
      <w:pPr>
        <w:pStyle w:val="BodyText"/>
        <w:tabs>
          <w:tab w:val="left" w:pos="720"/>
        </w:tabs>
        <w:kinsoku w:val="0"/>
        <w:overflowPunct w:val="0"/>
        <w:ind w:left="720" w:right="119" w:firstLine="0"/>
        <w:jc w:val="both"/>
      </w:pPr>
      <w:r w:rsidRPr="00AF61A8">
        <w:t>Kekayaan daerah yang dipisahkan berbentuk BUMD (Badan Usaha Milik Daerah) yang merupakan badan usaha yang dibentuk oleh daerah yang bertujuan untuk mengembangkan perekonomian daerah agar dapat mengingkatkan penghasilan daerah. Jenis pendapatan dari pengelolaan kekayaan daerah yang dipisahkan meliputi :</w:t>
      </w:r>
    </w:p>
    <w:p w:rsidR="00A35033" w:rsidRPr="00AF61A8" w:rsidRDefault="00A35033" w:rsidP="003D6E9F">
      <w:pPr>
        <w:pStyle w:val="BodyText"/>
        <w:numPr>
          <w:ilvl w:val="3"/>
          <w:numId w:val="14"/>
        </w:numPr>
        <w:kinsoku w:val="0"/>
        <w:overflowPunct w:val="0"/>
        <w:ind w:left="1260" w:hanging="270"/>
      </w:pPr>
      <w:r w:rsidRPr="00AF61A8">
        <w:t>Bagian laba perusahaan milik daerah</w:t>
      </w:r>
    </w:p>
    <w:p w:rsidR="00A35033" w:rsidRPr="00AF61A8" w:rsidRDefault="00A35033" w:rsidP="003D6E9F">
      <w:pPr>
        <w:pStyle w:val="BodyText"/>
        <w:numPr>
          <w:ilvl w:val="3"/>
          <w:numId w:val="14"/>
        </w:numPr>
        <w:kinsoku w:val="0"/>
        <w:overflowPunct w:val="0"/>
        <w:ind w:left="1260" w:hanging="270"/>
      </w:pPr>
      <w:r w:rsidRPr="00AF61A8">
        <w:t>Bagian laba lembaga keuangan daerah</w:t>
      </w:r>
    </w:p>
    <w:p w:rsidR="00A35033" w:rsidRPr="00AF61A8" w:rsidRDefault="00A35033" w:rsidP="003D6E9F">
      <w:pPr>
        <w:pStyle w:val="BodyText"/>
        <w:numPr>
          <w:ilvl w:val="3"/>
          <w:numId w:val="14"/>
        </w:numPr>
        <w:kinsoku w:val="0"/>
        <w:overflowPunct w:val="0"/>
        <w:ind w:left="1260" w:hanging="270"/>
      </w:pPr>
      <w:r w:rsidRPr="00AF61A8">
        <w:lastRenderedPageBreak/>
        <w:t>Bagian laba lembaga keuangan non bank</w:t>
      </w:r>
    </w:p>
    <w:p w:rsidR="00A35033" w:rsidRPr="00AF61A8" w:rsidRDefault="00A35033" w:rsidP="003D6E9F">
      <w:pPr>
        <w:pStyle w:val="BodyText"/>
        <w:numPr>
          <w:ilvl w:val="3"/>
          <w:numId w:val="14"/>
        </w:numPr>
        <w:kinsoku w:val="0"/>
        <w:overflowPunct w:val="0"/>
        <w:ind w:left="1260" w:hanging="270"/>
      </w:pPr>
      <w:r w:rsidRPr="00AF61A8">
        <w:t>Bagian laba atas penyertaan modal/investasi</w:t>
      </w:r>
    </w:p>
    <w:p w:rsidR="00A35033" w:rsidRPr="00AF61A8" w:rsidRDefault="00A35033" w:rsidP="00A35033">
      <w:pPr>
        <w:pStyle w:val="BodyText"/>
        <w:kinsoku w:val="0"/>
        <w:overflowPunct w:val="0"/>
        <w:ind w:left="720" w:firstLine="0"/>
      </w:pPr>
      <w:r w:rsidRPr="00AF61A8">
        <w:t>Contoh BUMD yang pada umumnya dimiliki oleh daerah yaitu :</w:t>
      </w:r>
    </w:p>
    <w:p w:rsidR="00A35033" w:rsidRPr="00AF61A8" w:rsidRDefault="00A35033" w:rsidP="003D6E9F">
      <w:pPr>
        <w:pStyle w:val="BodyText"/>
        <w:numPr>
          <w:ilvl w:val="0"/>
          <w:numId w:val="9"/>
        </w:numPr>
        <w:kinsoku w:val="0"/>
        <w:overflowPunct w:val="0"/>
        <w:ind w:left="1260" w:hanging="270"/>
      </w:pPr>
      <w:r w:rsidRPr="00AF61A8">
        <w:t>Perusahaan Daerah Air Minum (PDAM)</w:t>
      </w:r>
    </w:p>
    <w:p w:rsidR="00A35033" w:rsidRPr="00AF61A8" w:rsidRDefault="00A35033" w:rsidP="003D6E9F">
      <w:pPr>
        <w:pStyle w:val="BodyText"/>
        <w:numPr>
          <w:ilvl w:val="0"/>
          <w:numId w:val="9"/>
        </w:numPr>
        <w:tabs>
          <w:tab w:val="left" w:pos="2082"/>
        </w:tabs>
        <w:kinsoku w:val="0"/>
        <w:overflowPunct w:val="0"/>
        <w:ind w:left="1260" w:hanging="270"/>
      </w:pPr>
      <w:r w:rsidRPr="00AF61A8">
        <w:t>Bank Pembangunan Daerah (BPD)</w:t>
      </w:r>
    </w:p>
    <w:p w:rsidR="00A35033" w:rsidRPr="00AF61A8" w:rsidRDefault="00A35033" w:rsidP="003D6E9F">
      <w:pPr>
        <w:pStyle w:val="BodyText"/>
        <w:numPr>
          <w:ilvl w:val="0"/>
          <w:numId w:val="9"/>
        </w:numPr>
        <w:tabs>
          <w:tab w:val="left" w:pos="2082"/>
        </w:tabs>
        <w:kinsoku w:val="0"/>
        <w:overflowPunct w:val="0"/>
        <w:ind w:left="1260" w:hanging="270"/>
      </w:pPr>
      <w:r w:rsidRPr="00AF61A8">
        <w:t>Badan kredit kecamatan</w:t>
      </w:r>
    </w:p>
    <w:p w:rsidR="00A35033" w:rsidRPr="00AF61A8" w:rsidRDefault="00A35033" w:rsidP="003D6E9F">
      <w:pPr>
        <w:pStyle w:val="BodyText"/>
        <w:numPr>
          <w:ilvl w:val="0"/>
          <w:numId w:val="9"/>
        </w:numPr>
        <w:tabs>
          <w:tab w:val="left" w:pos="2082"/>
        </w:tabs>
        <w:kinsoku w:val="0"/>
        <w:overflowPunct w:val="0"/>
        <w:ind w:left="1260" w:hanging="270"/>
      </w:pPr>
      <w:r w:rsidRPr="00AF61A8">
        <w:t>Pasar</w:t>
      </w:r>
    </w:p>
    <w:p w:rsidR="00A35033" w:rsidRPr="00AF61A8" w:rsidRDefault="00A35033" w:rsidP="003D6E9F">
      <w:pPr>
        <w:pStyle w:val="BodyText"/>
        <w:numPr>
          <w:ilvl w:val="0"/>
          <w:numId w:val="9"/>
        </w:numPr>
        <w:tabs>
          <w:tab w:val="left" w:pos="2082"/>
        </w:tabs>
        <w:kinsoku w:val="0"/>
        <w:overflowPunct w:val="0"/>
        <w:ind w:left="1260" w:hanging="270"/>
      </w:pPr>
      <w:r w:rsidRPr="00AF61A8">
        <w:t>Tempat hiburan/rekreasi</w:t>
      </w:r>
    </w:p>
    <w:p w:rsidR="00A35033" w:rsidRPr="00AF61A8" w:rsidRDefault="00A35033" w:rsidP="003D6E9F">
      <w:pPr>
        <w:pStyle w:val="BodyText"/>
        <w:numPr>
          <w:ilvl w:val="0"/>
          <w:numId w:val="9"/>
        </w:numPr>
        <w:tabs>
          <w:tab w:val="left" w:pos="2082"/>
        </w:tabs>
        <w:kinsoku w:val="0"/>
        <w:overflowPunct w:val="0"/>
        <w:ind w:left="1260" w:hanging="270"/>
      </w:pPr>
      <w:r w:rsidRPr="00AF61A8">
        <w:t>Villa atau pesanggrahan</w:t>
      </w:r>
    </w:p>
    <w:p w:rsidR="00A35033" w:rsidRPr="00AF61A8" w:rsidRDefault="00A35033" w:rsidP="003D6E9F">
      <w:pPr>
        <w:pStyle w:val="BodyText"/>
        <w:numPr>
          <w:ilvl w:val="0"/>
          <w:numId w:val="9"/>
        </w:numPr>
        <w:tabs>
          <w:tab w:val="left" w:pos="2082"/>
        </w:tabs>
        <w:kinsoku w:val="0"/>
        <w:overflowPunct w:val="0"/>
        <w:ind w:left="1260" w:right="126" w:hanging="270"/>
      </w:pPr>
      <w:r w:rsidRPr="00AF61A8">
        <w:t>Lain-lain keuntungan yang menjadi penghasilan bagi daerah yang bersangkutan</w:t>
      </w:r>
    </w:p>
    <w:p w:rsidR="00A35033" w:rsidRPr="00AF61A8" w:rsidRDefault="00A35033" w:rsidP="003D6E9F">
      <w:pPr>
        <w:pStyle w:val="BodyText"/>
        <w:numPr>
          <w:ilvl w:val="0"/>
          <w:numId w:val="10"/>
        </w:numPr>
        <w:tabs>
          <w:tab w:val="left" w:pos="1659"/>
        </w:tabs>
        <w:kinsoku w:val="0"/>
        <w:overflowPunct w:val="0"/>
        <w:ind w:left="810"/>
        <w:jc w:val="both"/>
      </w:pPr>
      <w:r w:rsidRPr="00AF61A8">
        <w:t>Lain-lain PAD yang sah</w:t>
      </w:r>
    </w:p>
    <w:p w:rsidR="00A35033" w:rsidRPr="00AF61A8" w:rsidRDefault="00A35033" w:rsidP="00A35033">
      <w:pPr>
        <w:pStyle w:val="BodyText"/>
        <w:kinsoku w:val="0"/>
        <w:overflowPunct w:val="0"/>
        <w:ind w:left="810" w:right="115" w:firstLine="0"/>
        <w:jc w:val="both"/>
      </w:pPr>
      <w:r w:rsidRPr="00AF61A8">
        <w:t>Lain-lain PAD yang sah merupakan pendapatan daerah yang diperoleh dari sumber lainnya. Pendapatan ini berasal dari pendapatan yang tidak termasuk dalam pajak daerah dan retribusi daerah atau lain-lain milik pemerintah daerah yang sah dan disediakan untuk menganggarkan penerimaan daerah. Jenis-jenis dari lain-lain PAD yang sah meliputi :</w:t>
      </w:r>
    </w:p>
    <w:p w:rsidR="00A35033" w:rsidRPr="00AF61A8" w:rsidRDefault="00A35033" w:rsidP="003D6E9F">
      <w:pPr>
        <w:pStyle w:val="BodyText"/>
        <w:numPr>
          <w:ilvl w:val="0"/>
          <w:numId w:val="11"/>
        </w:numPr>
        <w:tabs>
          <w:tab w:val="left" w:pos="2082"/>
        </w:tabs>
        <w:kinsoku w:val="0"/>
        <w:overflowPunct w:val="0"/>
        <w:ind w:left="1260" w:hanging="270"/>
      </w:pPr>
      <w:r w:rsidRPr="00AF61A8">
        <w:t>Hasil penjualan aset daerah yang tidak dipisahkan</w:t>
      </w:r>
    </w:p>
    <w:p w:rsidR="00A35033" w:rsidRPr="00AF61A8" w:rsidRDefault="00A35033" w:rsidP="003D6E9F">
      <w:pPr>
        <w:pStyle w:val="BodyText"/>
        <w:numPr>
          <w:ilvl w:val="0"/>
          <w:numId w:val="11"/>
        </w:numPr>
        <w:tabs>
          <w:tab w:val="left" w:pos="2082"/>
        </w:tabs>
        <w:kinsoku w:val="0"/>
        <w:overflowPunct w:val="0"/>
        <w:ind w:left="1260" w:hanging="270"/>
      </w:pPr>
      <w:r w:rsidRPr="00AF61A8">
        <w:t>Penerimaan jasa giro</w:t>
      </w:r>
    </w:p>
    <w:p w:rsidR="00A35033" w:rsidRPr="00AF61A8" w:rsidRDefault="00A35033" w:rsidP="003D6E9F">
      <w:pPr>
        <w:pStyle w:val="BodyText"/>
        <w:numPr>
          <w:ilvl w:val="0"/>
          <w:numId w:val="11"/>
        </w:numPr>
        <w:tabs>
          <w:tab w:val="left" w:pos="2082"/>
        </w:tabs>
        <w:kinsoku w:val="0"/>
        <w:overflowPunct w:val="0"/>
        <w:ind w:left="1260" w:hanging="270"/>
      </w:pPr>
      <w:r w:rsidRPr="00AF61A8">
        <w:t>Penerimaan bunga deposito</w:t>
      </w:r>
    </w:p>
    <w:p w:rsidR="00A35033" w:rsidRPr="00AF61A8" w:rsidRDefault="00A35033" w:rsidP="003D6E9F">
      <w:pPr>
        <w:pStyle w:val="BodyText"/>
        <w:numPr>
          <w:ilvl w:val="0"/>
          <w:numId w:val="11"/>
        </w:numPr>
        <w:tabs>
          <w:tab w:val="left" w:pos="2082"/>
        </w:tabs>
        <w:kinsoku w:val="0"/>
        <w:overflowPunct w:val="0"/>
        <w:ind w:left="1260" w:hanging="270"/>
      </w:pPr>
      <w:r w:rsidRPr="00AF61A8">
        <w:t>Denda keterlambatan pelaksanaan pekerjaan</w:t>
      </w:r>
    </w:p>
    <w:p w:rsidR="00A35033" w:rsidRPr="00E70AC2" w:rsidRDefault="00A35033" w:rsidP="003D6E9F">
      <w:pPr>
        <w:pStyle w:val="BodyText"/>
        <w:numPr>
          <w:ilvl w:val="0"/>
          <w:numId w:val="11"/>
        </w:numPr>
        <w:tabs>
          <w:tab w:val="left" w:pos="2082"/>
        </w:tabs>
        <w:kinsoku w:val="0"/>
        <w:overflowPunct w:val="0"/>
        <w:spacing w:after="120"/>
        <w:ind w:left="1260" w:right="126" w:hanging="270"/>
      </w:pPr>
      <w:r w:rsidRPr="00AF61A8">
        <w:t>Penerimaan ganti rugi atas kerugian/kehilangan kekayaan daerah</w:t>
      </w:r>
    </w:p>
    <w:p w:rsidR="00E70AC2" w:rsidRDefault="00753C26" w:rsidP="00E70AC2">
      <w:pPr>
        <w:spacing w:after="12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Dengan adanya otonomi daerah, pemerintah daerah dituntut untuk kreatif dalam mengelola potensi sumber daya yang tersedia, agar dapat </w:t>
      </w:r>
      <w:r w:rsidR="00E70AC2">
        <w:rPr>
          <w:rFonts w:ascii="Times New Roman" w:hAnsi="Times New Roman" w:cs="Times New Roman"/>
          <w:sz w:val="24"/>
          <w:szCs w:val="24"/>
        </w:rPr>
        <w:t xml:space="preserve">mengoptimalkan dan </w:t>
      </w:r>
      <w:r w:rsidRPr="00DE5E28">
        <w:rPr>
          <w:rFonts w:ascii="Times New Roman" w:hAnsi="Times New Roman" w:cs="Times New Roman"/>
          <w:sz w:val="24"/>
          <w:szCs w:val="24"/>
        </w:rPr>
        <w:t>meningkatkan</w:t>
      </w:r>
      <w:r w:rsidR="00E70AC2">
        <w:rPr>
          <w:rFonts w:ascii="Times New Roman" w:hAnsi="Times New Roman" w:cs="Times New Roman"/>
          <w:sz w:val="24"/>
          <w:szCs w:val="24"/>
        </w:rPr>
        <w:t xml:space="preserve"> penerimaan</w:t>
      </w:r>
      <w:r w:rsidRPr="00DE5E28">
        <w:rPr>
          <w:rFonts w:ascii="Times New Roman" w:hAnsi="Times New Roman" w:cs="Times New Roman"/>
          <w:sz w:val="24"/>
          <w:szCs w:val="24"/>
        </w:rPr>
        <w:t xml:space="preserve"> </w:t>
      </w:r>
      <w:r w:rsidR="00DD6CD2" w:rsidRPr="00DE5E28">
        <w:rPr>
          <w:rFonts w:ascii="Times New Roman" w:hAnsi="Times New Roman" w:cs="Times New Roman"/>
          <w:sz w:val="24"/>
          <w:szCs w:val="24"/>
        </w:rPr>
        <w:t>PAD</w:t>
      </w:r>
      <w:r w:rsidR="000F42A7" w:rsidRPr="00DE5E28">
        <w:rPr>
          <w:rFonts w:ascii="Times New Roman" w:hAnsi="Times New Roman" w:cs="Times New Roman"/>
          <w:sz w:val="24"/>
          <w:szCs w:val="24"/>
        </w:rPr>
        <w:t>.</w:t>
      </w:r>
      <w:r w:rsidR="00DD6CD2" w:rsidRPr="00DE5E28">
        <w:rPr>
          <w:rFonts w:ascii="Times New Roman" w:hAnsi="Times New Roman" w:cs="Times New Roman"/>
          <w:sz w:val="24"/>
          <w:szCs w:val="24"/>
        </w:rPr>
        <w:t xml:space="preserve"> M</w:t>
      </w:r>
      <w:r w:rsidR="009311DD" w:rsidRPr="00DE5E28">
        <w:rPr>
          <w:rFonts w:ascii="Times New Roman" w:hAnsi="Times New Roman" w:cs="Times New Roman"/>
          <w:sz w:val="24"/>
          <w:szCs w:val="24"/>
        </w:rPr>
        <w:t xml:space="preserve">eningkatnya </w:t>
      </w:r>
      <w:r w:rsidR="00DD6CD2" w:rsidRPr="00DE5E28">
        <w:rPr>
          <w:rFonts w:ascii="Times New Roman" w:hAnsi="Times New Roman" w:cs="Times New Roman"/>
          <w:sz w:val="24"/>
          <w:szCs w:val="24"/>
        </w:rPr>
        <w:t>PAD</w:t>
      </w:r>
      <w:r w:rsidR="009311DD" w:rsidRPr="00DE5E28">
        <w:rPr>
          <w:rFonts w:ascii="Times New Roman" w:hAnsi="Times New Roman" w:cs="Times New Roman"/>
          <w:sz w:val="24"/>
          <w:szCs w:val="24"/>
        </w:rPr>
        <w:t>,</w:t>
      </w:r>
      <w:r w:rsidR="00DD6CD2" w:rsidRPr="00DE5E28">
        <w:rPr>
          <w:rFonts w:ascii="Times New Roman" w:hAnsi="Times New Roman" w:cs="Times New Roman"/>
          <w:sz w:val="24"/>
          <w:szCs w:val="24"/>
        </w:rPr>
        <w:t xml:space="preserve"> akan membuat</w:t>
      </w:r>
      <w:r w:rsidR="009311DD" w:rsidRPr="00DE5E28">
        <w:rPr>
          <w:rFonts w:ascii="Times New Roman" w:hAnsi="Times New Roman" w:cs="Times New Roman"/>
          <w:sz w:val="24"/>
          <w:szCs w:val="24"/>
        </w:rPr>
        <w:t xml:space="preserve"> pemerintah daerah lebih leluasa dalam menggunakan </w:t>
      </w:r>
      <w:r w:rsidR="00DD6CD2" w:rsidRPr="00DE5E28">
        <w:rPr>
          <w:rFonts w:ascii="Times New Roman" w:hAnsi="Times New Roman" w:cs="Times New Roman"/>
          <w:sz w:val="24"/>
          <w:szCs w:val="24"/>
        </w:rPr>
        <w:t>PAD</w:t>
      </w:r>
      <w:r w:rsidR="009311DD" w:rsidRPr="00DE5E28">
        <w:rPr>
          <w:rFonts w:ascii="Times New Roman" w:hAnsi="Times New Roman" w:cs="Times New Roman"/>
          <w:sz w:val="24"/>
          <w:szCs w:val="24"/>
        </w:rPr>
        <w:t>, demi kelancaran dan pembangunan daerah. Dengan giatnya pembangunan yang dilakukan pemerintah daerah, akan meningkatkan kinerja pemerintah dalam upaya pelayanan kepada masyarakat.</w:t>
      </w:r>
      <w:r w:rsidR="00E70AC2">
        <w:rPr>
          <w:rFonts w:ascii="Times New Roman" w:hAnsi="Times New Roman" w:cs="Times New Roman"/>
          <w:sz w:val="24"/>
          <w:szCs w:val="24"/>
        </w:rPr>
        <w:t xml:space="preserve"> Namun berdasarkan data dari website Direktorat Jenderal Perimbangan Keuangan Kementerian Keuangan, menunjukkan bahwa masih rendahnya porsi PAD kabupaten dan kota di Provinsi Sumatera Selatan, yang dapat dilihat pada gambar 2.1 sebagai berikut:</w:t>
      </w:r>
    </w:p>
    <w:p w:rsidR="00E70AC2" w:rsidRDefault="00E70AC2" w:rsidP="00E70AC2">
      <w:pPr>
        <w:spacing w:after="0" w:line="360" w:lineRule="auto"/>
        <w:ind w:firstLine="720"/>
        <w:jc w:val="both"/>
        <w:rPr>
          <w:rFonts w:ascii="Times New Roman" w:hAnsi="Times New Roman" w:cs="Times New Roman"/>
          <w:sz w:val="24"/>
          <w:szCs w:val="24"/>
        </w:rPr>
      </w:pPr>
    </w:p>
    <w:p w:rsidR="00E70AC2" w:rsidRDefault="00E70AC2" w:rsidP="00E70AC2">
      <w:pPr>
        <w:spacing w:after="0" w:line="360" w:lineRule="auto"/>
        <w:jc w:val="center"/>
        <w:rPr>
          <w:rFonts w:ascii="Times New Roman" w:hAnsi="Times New Roman" w:cs="Times New Roman"/>
          <w:sz w:val="24"/>
          <w:szCs w:val="24"/>
        </w:rPr>
      </w:pPr>
      <w:r w:rsidRPr="00F1319D">
        <w:rPr>
          <w:rFonts w:ascii="Times New Roman" w:hAnsi="Times New Roman" w:cs="Times New Roman"/>
          <w:noProof/>
          <w:sz w:val="24"/>
          <w:szCs w:val="24"/>
          <w:lang w:eastAsia="id-ID"/>
        </w:rPr>
        <w:lastRenderedPageBreak/>
        <w:drawing>
          <wp:inline distT="0" distB="0" distL="0" distR="0">
            <wp:extent cx="3021330" cy="2821305"/>
            <wp:effectExtent l="19050" t="0" r="7620" b="0"/>
            <wp:docPr id="1" name="Picture 1" descr="Screenshot_20180529-1851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529-185139_1.jpg"/>
                    <pic:cNvPicPr/>
                  </pic:nvPicPr>
                  <pic:blipFill>
                    <a:blip r:embed="rId8"/>
                    <a:stretch>
                      <a:fillRect/>
                    </a:stretch>
                  </pic:blipFill>
                  <pic:spPr>
                    <a:xfrm>
                      <a:off x="0" y="0"/>
                      <a:ext cx="3023473" cy="2823306"/>
                    </a:xfrm>
                    <a:prstGeom prst="rect">
                      <a:avLst/>
                    </a:prstGeom>
                  </pic:spPr>
                </pic:pic>
              </a:graphicData>
            </a:graphic>
          </wp:inline>
        </w:drawing>
      </w:r>
    </w:p>
    <w:p w:rsidR="00E70AC2" w:rsidRPr="00323DD2" w:rsidRDefault="00E70AC2" w:rsidP="00E70AC2">
      <w:pPr>
        <w:autoSpaceDE w:val="0"/>
        <w:autoSpaceDN w:val="0"/>
        <w:adjustRightInd w:val="0"/>
        <w:spacing w:after="0" w:line="360" w:lineRule="auto"/>
        <w:jc w:val="center"/>
        <w:rPr>
          <w:rFonts w:ascii="Times New Roman" w:hAnsi="Times New Roman" w:cs="Times New Roman"/>
          <w:i/>
        </w:rPr>
      </w:pPr>
      <w:r w:rsidRPr="00323DD2">
        <w:rPr>
          <w:rFonts w:ascii="Times New Roman" w:hAnsi="Times New Roman" w:cs="Times New Roman"/>
          <w:i/>
        </w:rPr>
        <w:t xml:space="preserve">Sumber : </w:t>
      </w:r>
      <w:hyperlink r:id="rId9" w:anchor="grafik" w:history="1">
        <w:r w:rsidRPr="00750981">
          <w:rPr>
            <w:rStyle w:val="Hyperlink"/>
            <w:rFonts w:ascii="Times New Roman" w:hAnsi="Times New Roman" w:cs="Times New Roman"/>
            <w:i/>
            <w:color w:val="auto"/>
            <w:u w:val="none"/>
          </w:rPr>
          <w:t>www.djpk.kemenkeu.go.id/visual/#grafik</w:t>
        </w:r>
      </w:hyperlink>
    </w:p>
    <w:p w:rsidR="00E70AC2" w:rsidRPr="00323DD2" w:rsidRDefault="00E70AC2" w:rsidP="00E70AC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E70AC2" w:rsidRDefault="00E70AC2" w:rsidP="00E70AC2">
      <w:pPr>
        <w:autoSpaceDE w:val="0"/>
        <w:autoSpaceDN w:val="0"/>
        <w:adjustRightInd w:val="0"/>
        <w:spacing w:after="0" w:line="360" w:lineRule="auto"/>
        <w:jc w:val="center"/>
        <w:rPr>
          <w:rFonts w:ascii="Times New Roman" w:hAnsi="Times New Roman" w:cs="Times New Roman"/>
          <w:b/>
          <w:sz w:val="24"/>
          <w:szCs w:val="24"/>
        </w:rPr>
      </w:pPr>
      <w:r w:rsidRPr="00323DD2">
        <w:rPr>
          <w:rFonts w:ascii="Times New Roman" w:hAnsi="Times New Roman" w:cs="Times New Roman"/>
          <w:b/>
          <w:sz w:val="24"/>
          <w:szCs w:val="24"/>
        </w:rPr>
        <w:t>Realisasi Pendapatan APBD 2016 Kabupaten/Kota Di Provinsi Sumsel</w:t>
      </w:r>
    </w:p>
    <w:p w:rsidR="00E70AC2" w:rsidRPr="00323DD2" w:rsidRDefault="00E70AC2" w:rsidP="00E70AC2">
      <w:pPr>
        <w:autoSpaceDE w:val="0"/>
        <w:autoSpaceDN w:val="0"/>
        <w:adjustRightInd w:val="0"/>
        <w:spacing w:after="0" w:line="360" w:lineRule="auto"/>
        <w:jc w:val="center"/>
        <w:rPr>
          <w:rFonts w:ascii="Times New Roman" w:hAnsi="Times New Roman" w:cs="Times New Roman"/>
          <w:b/>
          <w:sz w:val="24"/>
          <w:szCs w:val="24"/>
        </w:rPr>
      </w:pPr>
    </w:p>
    <w:p w:rsidR="00E70AC2" w:rsidRPr="00E70AC2" w:rsidRDefault="00E70AC2" w:rsidP="00E70A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Rendahnya porsi PAD ini menunjukkan bahwa pemerintah daerah belum mampu mengoptimalkan penerimaan PAD. </w:t>
      </w:r>
      <w:r w:rsidRPr="00E70AC2">
        <w:rPr>
          <w:rFonts w:ascii="Times New Roman" w:hAnsi="Times New Roman" w:cs="Times New Roman"/>
          <w:sz w:val="24"/>
          <w:szCs w:val="24"/>
        </w:rPr>
        <w:t>Menurut Soekarwo (2003:18) terdapat tiga cara untuk mengoptimalkan PAD, yaitu :</w:t>
      </w:r>
    </w:p>
    <w:p w:rsidR="00E70AC2" w:rsidRPr="00E70AC2" w:rsidRDefault="00E70AC2" w:rsidP="003D6E9F">
      <w:pPr>
        <w:pStyle w:val="BodyText"/>
        <w:numPr>
          <w:ilvl w:val="0"/>
          <w:numId w:val="15"/>
        </w:numPr>
        <w:kinsoku w:val="0"/>
        <w:overflowPunct w:val="0"/>
        <w:ind w:right="122"/>
        <w:jc w:val="both"/>
      </w:pPr>
      <w:r w:rsidRPr="00E70AC2">
        <w:t>Intensifikasi, yaitu suatu upaya mengoptimalkan PAD dengan cara meningkatkan dari yang sudah ada, dalam arti operasional pemungutannya. Contoh : Pengawasan, tertib administrasi dan mengupayakan wajib pajak yang belum kena pajak supaya dapat dikenakan pajak.</w:t>
      </w:r>
    </w:p>
    <w:p w:rsidR="00E70AC2" w:rsidRPr="00E70AC2" w:rsidRDefault="00E70AC2" w:rsidP="003D6E9F">
      <w:pPr>
        <w:pStyle w:val="BodyText"/>
        <w:numPr>
          <w:ilvl w:val="0"/>
          <w:numId w:val="15"/>
        </w:numPr>
        <w:tabs>
          <w:tab w:val="left" w:pos="1170"/>
        </w:tabs>
        <w:kinsoku w:val="0"/>
        <w:overflowPunct w:val="0"/>
        <w:ind w:right="120"/>
        <w:jc w:val="both"/>
      </w:pPr>
      <w:r w:rsidRPr="00E70AC2">
        <w:t>Ekstensifikasi, yaitu mengoptimalkan PAD dengan cara mengembangkan subjek dan objek pajak.</w:t>
      </w:r>
    </w:p>
    <w:p w:rsidR="00E70AC2" w:rsidRPr="00E70AC2" w:rsidRDefault="00E70AC2" w:rsidP="003D6E9F">
      <w:pPr>
        <w:pStyle w:val="BodyText"/>
        <w:numPr>
          <w:ilvl w:val="0"/>
          <w:numId w:val="15"/>
        </w:numPr>
        <w:tabs>
          <w:tab w:val="left" w:pos="1170"/>
        </w:tabs>
        <w:kinsoku w:val="0"/>
        <w:overflowPunct w:val="0"/>
        <w:ind w:right="119"/>
        <w:jc w:val="both"/>
      </w:pPr>
      <w:r w:rsidRPr="00E70AC2">
        <w:t>Peningkatan pelayanan kepada masyarakat, merupakan unsur yang penting mengingat bahwa paradigma yang berkembang dalam masyarakat saat ini adalah pembayaran pajak dan retribusi yang menjadi hak dan kewajiban masyarakat terhadap negara. Sehingga perlu dikaji kembali pengertian wujud layanan masyarakat yang bagaimana yang dapat memberikan kepuasan kepada masyarakat.</w:t>
      </w:r>
    </w:p>
    <w:p w:rsidR="00F1319D" w:rsidRPr="00DE5E28" w:rsidRDefault="00F1319D" w:rsidP="00C974AA">
      <w:pPr>
        <w:spacing w:after="0" w:line="360" w:lineRule="auto"/>
        <w:jc w:val="both"/>
        <w:rPr>
          <w:rFonts w:ascii="Times New Roman" w:hAnsi="Times New Roman" w:cs="Times New Roman"/>
          <w:sz w:val="24"/>
          <w:szCs w:val="24"/>
        </w:rPr>
      </w:pPr>
    </w:p>
    <w:p w:rsidR="00A24C33" w:rsidRPr="00B70F66" w:rsidRDefault="00B70F66" w:rsidP="003D6E9F">
      <w:pPr>
        <w:pStyle w:val="ListParagraph"/>
        <w:numPr>
          <w:ilvl w:val="0"/>
          <w:numId w:val="3"/>
        </w:num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Intergovernmental Revenue</w:t>
      </w:r>
    </w:p>
    <w:p w:rsidR="00CD1C36" w:rsidRDefault="00CD1C36" w:rsidP="008B1BF8">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Intergovernmental revenue </w:t>
      </w:r>
      <w:r>
        <w:rPr>
          <w:rFonts w:ascii="Times New Roman" w:hAnsi="Times New Roman" w:cs="Times New Roman"/>
          <w:sz w:val="24"/>
          <w:szCs w:val="24"/>
        </w:rPr>
        <w:t>menurut Nam dalam Sumarjo (2010)</w:t>
      </w:r>
      <w:r>
        <w:rPr>
          <w:rFonts w:ascii="Times New Roman" w:hAnsi="Times New Roman" w:cs="Times New Roman"/>
          <w:i/>
          <w:sz w:val="24"/>
          <w:szCs w:val="24"/>
        </w:rPr>
        <w:t xml:space="preserve"> </w:t>
      </w:r>
      <w:r>
        <w:rPr>
          <w:rFonts w:ascii="Times New Roman" w:hAnsi="Times New Roman" w:cs="Times New Roman"/>
          <w:sz w:val="24"/>
          <w:szCs w:val="24"/>
        </w:rPr>
        <w:t>adalah “Sejumlah transfer dana dari pusat yang sengaja dibuat untuk membiayai program-program pemerinta</w:t>
      </w:r>
      <w:r w:rsidRPr="00CD1C36">
        <w:rPr>
          <w:rFonts w:ascii="Times New Roman" w:hAnsi="Times New Roman" w:cs="Times New Roman"/>
          <w:sz w:val="24"/>
          <w:szCs w:val="24"/>
        </w:rPr>
        <w:t xml:space="preserve">h daerah”. Sedangkan menurut Menurut Santri </w:t>
      </w:r>
      <w:r w:rsidRPr="00CD1C36">
        <w:rPr>
          <w:rFonts w:ascii="Times New Roman" w:hAnsi="Times New Roman" w:cs="Times New Roman"/>
          <w:sz w:val="24"/>
          <w:szCs w:val="24"/>
        </w:rPr>
        <w:lastRenderedPageBreak/>
        <w:t xml:space="preserve">(2006:35) </w:t>
      </w:r>
      <w:r w:rsidRPr="00CD1C36">
        <w:rPr>
          <w:rFonts w:ascii="Times New Roman" w:hAnsi="Times New Roman" w:cs="Times New Roman"/>
          <w:i/>
          <w:iCs/>
          <w:sz w:val="24"/>
          <w:szCs w:val="24"/>
        </w:rPr>
        <w:t xml:space="preserve">Intergovernmental revenue </w:t>
      </w:r>
      <w:r w:rsidRPr="00CD1C36">
        <w:rPr>
          <w:rFonts w:ascii="Times New Roman" w:hAnsi="Times New Roman" w:cs="Times New Roman"/>
          <w:sz w:val="24"/>
          <w:szCs w:val="24"/>
        </w:rPr>
        <w:t xml:space="preserve">merupakan </w:t>
      </w:r>
      <w:r>
        <w:rPr>
          <w:rFonts w:ascii="Times New Roman" w:hAnsi="Times New Roman" w:cs="Times New Roman"/>
          <w:sz w:val="24"/>
          <w:szCs w:val="24"/>
        </w:rPr>
        <w:t>“H</w:t>
      </w:r>
      <w:r w:rsidRPr="00CD1C36">
        <w:rPr>
          <w:rFonts w:ascii="Times New Roman" w:hAnsi="Times New Roman" w:cs="Times New Roman"/>
          <w:sz w:val="24"/>
          <w:szCs w:val="24"/>
        </w:rPr>
        <w:t>asil kebijakan pemerintah pusat di bidang desentralisasi fiskal</w:t>
      </w:r>
      <w:r>
        <w:rPr>
          <w:rFonts w:ascii="Times New Roman" w:hAnsi="Times New Roman" w:cs="Times New Roman"/>
          <w:sz w:val="24"/>
          <w:szCs w:val="24"/>
        </w:rPr>
        <w:t>”.</w:t>
      </w:r>
      <w:r w:rsidRPr="00CD1C36">
        <w:rPr>
          <w:rFonts w:ascii="Times New Roman" w:hAnsi="Times New Roman" w:cs="Times New Roman"/>
          <w:sz w:val="24"/>
          <w:szCs w:val="24"/>
        </w:rPr>
        <w:t xml:space="preserve"> </w:t>
      </w:r>
      <w:r>
        <w:rPr>
          <w:rFonts w:ascii="Times New Roman" w:hAnsi="Times New Roman" w:cs="Times New Roman"/>
          <w:sz w:val="24"/>
          <w:szCs w:val="24"/>
        </w:rPr>
        <w:t>Di Indonesia transfer dari pemerintah pusat ini dikenal sebagai dana perimbangan.</w:t>
      </w:r>
    </w:p>
    <w:p w:rsidR="009C3DEC" w:rsidRDefault="009C3DEC" w:rsidP="009C3DEC">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Menurut UU No. 33 Tahun 2004, Dana Perimbangan adalah “Dana yang bersumber dari pendapatan APBN yang dialokasikan kepada daerah untuk mendanai kebutuhan daerah dalam rangka pelaksanaan desentralisasi”</w:t>
      </w:r>
      <w:r>
        <w:rPr>
          <w:rFonts w:ascii="Times New Roman" w:hAnsi="Times New Roman" w:cs="Times New Roman"/>
          <w:sz w:val="24"/>
          <w:szCs w:val="24"/>
        </w:rPr>
        <w:t xml:space="preserve">. </w:t>
      </w:r>
      <w:r w:rsidRPr="00DE5E28">
        <w:rPr>
          <w:rFonts w:ascii="Times New Roman" w:hAnsi="Times New Roman" w:cs="Times New Roman"/>
          <w:sz w:val="24"/>
          <w:szCs w:val="24"/>
        </w:rPr>
        <w:t>Pemberlakuan otonomi daerah membuat setiap daerah otonom di Indonesia harus dapat berpikir kreatif dalam mengelola sumber daya yang dimilikinya dengan sebaik-baiknya, demi tercapainya peningkatan ekonomi di daerah tersebut. Akan tetapi terjadi kesenjangan fiskal antar daerah-daerah otonom di Indonesia, yang diakibatkan ketidakmerataan sumber daya yang ada pa</w:t>
      </w:r>
      <w:r>
        <w:rPr>
          <w:rFonts w:ascii="Times New Roman" w:hAnsi="Times New Roman" w:cs="Times New Roman"/>
          <w:sz w:val="24"/>
          <w:szCs w:val="24"/>
        </w:rPr>
        <w:t>da masing-masing daerah. Unt</w:t>
      </w:r>
      <w:r w:rsidRPr="00DE5E28">
        <w:rPr>
          <w:rFonts w:ascii="Times New Roman" w:hAnsi="Times New Roman" w:cs="Times New Roman"/>
          <w:sz w:val="24"/>
          <w:szCs w:val="24"/>
        </w:rPr>
        <w:t xml:space="preserve">uk mengatasi kesenjangan fiskal tersebut, pemerintah setiap tahunnya mengalokasikan dana perimbangan yang berasal dari Anggaran Pendapatan dan Belanja Negara (APBN). </w:t>
      </w:r>
    </w:p>
    <w:p w:rsidR="00B70F66" w:rsidRDefault="00A24C33" w:rsidP="00A24C33">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Dana perimbangan menurut UU No. 33 Tahun 2004, terdiri dari Dana Bagi Hasil (DBH), Dana Alokasi Umum (DAU), dan Dana Alokasi Khusus (DAK).</w:t>
      </w:r>
      <w:r w:rsidR="00B70F66">
        <w:rPr>
          <w:rFonts w:ascii="Times New Roman" w:hAnsi="Times New Roman" w:cs="Times New Roman"/>
          <w:sz w:val="24"/>
          <w:szCs w:val="24"/>
        </w:rPr>
        <w:t xml:space="preserve"> DBH menurut </w:t>
      </w:r>
      <w:r w:rsidRPr="00DE5E28">
        <w:rPr>
          <w:rFonts w:ascii="Times New Roman" w:hAnsi="Times New Roman" w:cs="Times New Roman"/>
          <w:sz w:val="24"/>
          <w:szCs w:val="24"/>
        </w:rPr>
        <w:t xml:space="preserve"> </w:t>
      </w:r>
      <w:r w:rsidR="00B70F66" w:rsidRPr="00DE5E28">
        <w:rPr>
          <w:rFonts w:ascii="Times New Roman" w:hAnsi="Times New Roman" w:cs="Times New Roman"/>
          <w:sz w:val="24"/>
          <w:szCs w:val="24"/>
        </w:rPr>
        <w:t>UU No. 33 Tahun 2004</w:t>
      </w:r>
      <w:r w:rsidR="00B70F66">
        <w:rPr>
          <w:rFonts w:ascii="Times New Roman" w:hAnsi="Times New Roman" w:cs="Times New Roman"/>
          <w:sz w:val="24"/>
          <w:szCs w:val="24"/>
        </w:rPr>
        <w:t xml:space="preserve"> dinyatakan sebagai “Dana yang </w:t>
      </w:r>
      <w:r w:rsidR="00B70F66" w:rsidRPr="00DE5E28">
        <w:rPr>
          <w:rFonts w:ascii="Times New Roman" w:hAnsi="Times New Roman" w:cs="Times New Roman"/>
          <w:sz w:val="24"/>
          <w:szCs w:val="24"/>
        </w:rPr>
        <w:t>bersumber dari pendapatan APBN yang dialokasikan</w:t>
      </w:r>
      <w:r w:rsidR="00B70F66">
        <w:rPr>
          <w:rFonts w:ascii="Times New Roman" w:hAnsi="Times New Roman" w:cs="Times New Roman"/>
          <w:sz w:val="24"/>
          <w:szCs w:val="24"/>
        </w:rPr>
        <w:t xml:space="preserve"> kepada </w:t>
      </w:r>
      <w:r w:rsidR="00320592">
        <w:rPr>
          <w:rFonts w:ascii="Times New Roman" w:hAnsi="Times New Roman" w:cs="Times New Roman"/>
          <w:sz w:val="24"/>
          <w:szCs w:val="24"/>
        </w:rPr>
        <w:t>d</w:t>
      </w:r>
      <w:r w:rsidR="00B70F66">
        <w:rPr>
          <w:rFonts w:ascii="Times New Roman" w:hAnsi="Times New Roman" w:cs="Times New Roman"/>
          <w:sz w:val="24"/>
          <w:szCs w:val="24"/>
        </w:rPr>
        <w:t>aerah berdasarkan angka persentase untuk mendanai kebutuhan daerah dalam rangka pelaksanaan desentralisasi</w:t>
      </w:r>
      <w:r w:rsidR="00320592">
        <w:rPr>
          <w:rFonts w:ascii="Times New Roman" w:hAnsi="Times New Roman" w:cs="Times New Roman"/>
          <w:sz w:val="24"/>
          <w:szCs w:val="24"/>
        </w:rPr>
        <w:t>.”</w:t>
      </w:r>
    </w:p>
    <w:p w:rsidR="00A24C33" w:rsidRDefault="00A24C33" w:rsidP="00A24C33">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DAU menurut UU No. 33 Tahun 2004, dinyatakan sebagai “Dana yang bersumber dari pendapatan APBN yang dialokasikan dengan tujuan pemerataan kemampuan keuangan antar-daerah untuk mendanai kebutuhan daaerah dalam rangka pelaksanaan desentralisasi”.</w:t>
      </w:r>
      <w:r w:rsidR="00320592">
        <w:rPr>
          <w:rFonts w:ascii="Times New Roman" w:hAnsi="Times New Roman" w:cs="Times New Roman"/>
          <w:sz w:val="24"/>
          <w:szCs w:val="24"/>
        </w:rPr>
        <w:t xml:space="preserve"> Sedangkan DAK menurut UU No. 33 Tahun 2004 diartikan sebagai “Dana yang </w:t>
      </w:r>
      <w:r w:rsidR="00320592" w:rsidRPr="00DE5E28">
        <w:rPr>
          <w:rFonts w:ascii="Times New Roman" w:hAnsi="Times New Roman" w:cs="Times New Roman"/>
          <w:sz w:val="24"/>
          <w:szCs w:val="24"/>
        </w:rPr>
        <w:t>bersumber dari pendapatan APBN yang dialokasikan</w:t>
      </w:r>
      <w:r w:rsidR="00320592">
        <w:rPr>
          <w:rFonts w:ascii="Times New Roman" w:hAnsi="Times New Roman" w:cs="Times New Roman"/>
          <w:sz w:val="24"/>
          <w:szCs w:val="24"/>
        </w:rPr>
        <w:t xml:space="preserve"> kepada daerah tertentu dengan tujuan untuk membantu mendanai kegiatan khusus yang merupakan urusan daerah dan sesuai dengan priorita</w:t>
      </w:r>
      <w:r w:rsidR="0092202B">
        <w:rPr>
          <w:rFonts w:ascii="Times New Roman" w:hAnsi="Times New Roman" w:cs="Times New Roman"/>
          <w:sz w:val="24"/>
          <w:szCs w:val="24"/>
        </w:rPr>
        <w:t>s nasional.”</w:t>
      </w:r>
    </w:p>
    <w:p w:rsidR="0092202B" w:rsidRPr="00323DD2" w:rsidRDefault="0092202B" w:rsidP="0092202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Dana peerimbangan khususnya DAU mempunyai peran utama dalam pelaksanaan otonomi daerah. DAU menjadi salah satu sumber bagi pemerintah daerah dalam rangka pembangunan daerah demi peningkatan pelayanan terhadap </w:t>
      </w:r>
      <w:r>
        <w:rPr>
          <w:rFonts w:ascii="Times New Roman" w:hAnsi="Times New Roman" w:cs="Times New Roman"/>
          <w:sz w:val="24"/>
          <w:szCs w:val="24"/>
        </w:rPr>
        <w:lastRenderedPageBreak/>
        <w:t xml:space="preserve">masyarakat. Menurut Mardiasmo dalam Maria (2017) “Untuk mempercepat pembangunan di daerah mulai tahun 2017 DAU dialokasikan untuk pembangunan infrastruktur, minimal 25% dari yang diterima daerah”. Akan tetapi banyak pemerintah daerah yang menggunakan DAU untuk memenuhi belanja rutin seperti belanja pegawai dibandingkan mengalokasikannya untuk belanja modal. </w:t>
      </w:r>
      <w:r w:rsidRPr="00323DD2">
        <w:rPr>
          <w:rFonts w:ascii="Times New Roman" w:eastAsia="Times New Roman" w:hAnsi="Times New Roman" w:cs="Times New Roman"/>
          <w:sz w:val="24"/>
          <w:szCs w:val="24"/>
          <w:lang w:eastAsia="ko-KR"/>
        </w:rPr>
        <w:t>Haryanto</w:t>
      </w:r>
      <w:r w:rsidRPr="00323DD2">
        <w:rPr>
          <w:rFonts w:ascii="Times New Roman" w:hAnsi="Times New Roman" w:cs="Times New Roman"/>
          <w:sz w:val="24"/>
          <w:szCs w:val="24"/>
        </w:rPr>
        <w:t xml:space="preserve"> dalam Amalia (2017) menyatakan bahwa:</w:t>
      </w:r>
    </w:p>
    <w:p w:rsidR="0092202B" w:rsidRPr="00323DD2" w:rsidRDefault="0092202B" w:rsidP="0092202B">
      <w:pPr>
        <w:spacing w:line="240" w:lineRule="auto"/>
        <w:ind w:left="709"/>
        <w:jc w:val="both"/>
        <w:rPr>
          <w:rFonts w:ascii="Times New Roman" w:eastAsia="Times New Roman" w:hAnsi="Times New Roman" w:cs="Times New Roman"/>
          <w:sz w:val="24"/>
          <w:szCs w:val="24"/>
          <w:lang w:eastAsia="ko-KR"/>
        </w:rPr>
      </w:pPr>
      <w:r w:rsidRPr="00323DD2">
        <w:rPr>
          <w:rFonts w:ascii="Times New Roman" w:eastAsia="Times New Roman" w:hAnsi="Times New Roman" w:cs="Times New Roman"/>
          <w:sz w:val="24"/>
          <w:szCs w:val="24"/>
          <w:lang w:eastAsia="ko-KR"/>
        </w:rPr>
        <w:t>Alokasi Transfer ke Daerah (TkD) khususnya DAU, justru habis hanya untuk belanja rutin pegawai semata. Hampir di semua daerah, persentase alokasi belanja rutin pegawainya mencapai di atas 50</w:t>
      </w:r>
      <w:r>
        <w:rPr>
          <w:rFonts w:ascii="Times New Roman" w:eastAsia="Times New Roman" w:hAnsi="Times New Roman" w:cs="Times New Roman"/>
          <w:sz w:val="24"/>
          <w:szCs w:val="24"/>
          <w:lang w:eastAsia="ko-KR"/>
        </w:rPr>
        <w:t>%</w:t>
      </w:r>
      <w:r w:rsidRPr="00323DD2">
        <w:rPr>
          <w:rFonts w:ascii="Times New Roman" w:eastAsia="Times New Roman" w:hAnsi="Times New Roman" w:cs="Times New Roman"/>
          <w:sz w:val="24"/>
          <w:szCs w:val="24"/>
          <w:lang w:eastAsia="ko-KR"/>
        </w:rPr>
        <w:t>, bahkan ada beberapa daerah yang mencapai 70</w:t>
      </w:r>
      <w:r>
        <w:rPr>
          <w:rFonts w:ascii="Times New Roman" w:eastAsia="Times New Roman" w:hAnsi="Times New Roman" w:cs="Times New Roman"/>
          <w:sz w:val="24"/>
          <w:szCs w:val="24"/>
          <w:lang w:eastAsia="ko-KR"/>
        </w:rPr>
        <w:t>%</w:t>
      </w:r>
      <w:r w:rsidRPr="00323DD2">
        <w:rPr>
          <w:rFonts w:ascii="Times New Roman" w:eastAsia="Times New Roman" w:hAnsi="Times New Roman" w:cs="Times New Roman"/>
          <w:sz w:val="24"/>
          <w:szCs w:val="24"/>
          <w:lang w:eastAsia="ko-KR"/>
        </w:rPr>
        <w:t>. Jika belanja pegawai dapat dibatasi hingga maksimal 50</w:t>
      </w:r>
      <w:r>
        <w:rPr>
          <w:rFonts w:ascii="Times New Roman" w:eastAsia="Times New Roman" w:hAnsi="Times New Roman" w:cs="Times New Roman"/>
          <w:sz w:val="24"/>
          <w:szCs w:val="24"/>
          <w:lang w:eastAsia="ko-KR"/>
        </w:rPr>
        <w:t>%</w:t>
      </w:r>
      <w:r w:rsidRPr="00323DD2">
        <w:rPr>
          <w:rFonts w:ascii="Times New Roman" w:eastAsia="Times New Roman" w:hAnsi="Times New Roman" w:cs="Times New Roman"/>
          <w:sz w:val="24"/>
          <w:szCs w:val="24"/>
          <w:lang w:eastAsia="ko-KR"/>
        </w:rPr>
        <w:t xml:space="preserve">, maka alokasi belanja pembangunan dan infrastruktur pelayanan umum dapat ditingkatkan di level yang signifikan. </w:t>
      </w:r>
    </w:p>
    <w:p w:rsidR="00BF52DB" w:rsidRPr="00DE5E28" w:rsidRDefault="00BF52DB" w:rsidP="00220787">
      <w:pPr>
        <w:spacing w:after="0" w:line="360" w:lineRule="auto"/>
        <w:jc w:val="both"/>
        <w:rPr>
          <w:rFonts w:ascii="Times New Roman" w:hAnsi="Times New Roman" w:cs="Times New Roman"/>
          <w:sz w:val="24"/>
          <w:szCs w:val="24"/>
        </w:rPr>
      </w:pPr>
    </w:p>
    <w:p w:rsidR="00A92CD7" w:rsidRPr="00BF52DB" w:rsidRDefault="00157672" w:rsidP="003D6E9F">
      <w:pPr>
        <w:pStyle w:val="ListParagraph"/>
        <w:numPr>
          <w:ilvl w:val="0"/>
          <w:numId w:val="3"/>
        </w:numPr>
        <w:spacing w:after="0" w:line="360" w:lineRule="auto"/>
        <w:jc w:val="both"/>
        <w:rPr>
          <w:rFonts w:ascii="Times New Roman" w:hAnsi="Times New Roman" w:cs="Times New Roman"/>
          <w:b/>
          <w:sz w:val="24"/>
          <w:szCs w:val="24"/>
        </w:rPr>
      </w:pPr>
      <w:r w:rsidRPr="00BF52DB">
        <w:rPr>
          <w:rFonts w:ascii="Times New Roman" w:hAnsi="Times New Roman" w:cs="Times New Roman"/>
          <w:b/>
          <w:sz w:val="24"/>
          <w:szCs w:val="24"/>
        </w:rPr>
        <w:t>Belanja Modal</w:t>
      </w:r>
    </w:p>
    <w:p w:rsidR="00A92CD7" w:rsidRPr="00DE5E28" w:rsidRDefault="00A92CD7" w:rsidP="00A92CD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Menurut PP No. 71 Tahun 2010 tentang Standar Akuntansi Pemerintahan, belanja modal didefinisikan sebagai “Pengeluaran anggaran untuk perolehan aset tetap dan aset lainnya yang memberi manfaat lebih dari satu periode akuntansi. Belanja modal meliputi antara lain belanja modal untuk perolehan tanah, gedung dan bangunan, peralatan, aset tak berwujud”. Menurut Halim dalam Sudarsana (2013) belanja modal dinyatakan sebagai “Belanja yang manfaatnya melebihi satu tahun anggaran dan akan menambah  aset atau kekayaan daerah serta akan menimbulkan konsekuensi menambah belanja yang bersifat rutin seperti biaya pemeliharaan”.</w:t>
      </w:r>
    </w:p>
    <w:p w:rsidR="00A92CD7" w:rsidRPr="00DE5E28" w:rsidRDefault="00A92CD7" w:rsidP="00A92CD7">
      <w:pPr>
        <w:spacing w:after="0" w:line="360" w:lineRule="auto"/>
        <w:ind w:right="-1" w:firstLine="720"/>
        <w:jc w:val="both"/>
        <w:rPr>
          <w:rFonts w:ascii="Times New Roman" w:hAnsi="Times New Roman" w:cs="Times New Roman"/>
          <w:sz w:val="24"/>
          <w:szCs w:val="24"/>
        </w:rPr>
      </w:pPr>
      <w:r w:rsidRPr="00DE5E28">
        <w:rPr>
          <w:rFonts w:ascii="Times New Roman" w:hAnsi="Times New Roman" w:cs="Times New Roman"/>
          <w:sz w:val="24"/>
          <w:szCs w:val="24"/>
        </w:rPr>
        <w:t>Berdasarkan definisi di atas, dapat dinyatakan bahwa belanja modal merupakan pengeluaran anggaran oleh pemerintah, dalam rangka perolehan aset tetap dan aset lainnya, seperti tanah, gedung dan bangunan, peralatan, aset tak berwujud, yang memberi manfaat lebih dari satu tahun anggaran dan juga menimbulkan belanja yang bersifat rutin seperti biaya pemeliharaan.</w:t>
      </w:r>
    </w:p>
    <w:p w:rsidR="00AF5FB7" w:rsidRPr="00DE5E28" w:rsidRDefault="00AF5FB7" w:rsidP="00AF5FB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Nugroho dalam Utomo (2015) menjelaskan bahwa “Pemerintah akan melakukan pembangunan infrastruktur serta sarana dan prasarana yang diperlukan oleh negara, yang tercermin di dalam belanja modal yang dilakukan oleh pemerintah”.</w:t>
      </w:r>
    </w:p>
    <w:p w:rsidR="00220787" w:rsidRDefault="00AF5FB7" w:rsidP="0022078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lastRenderedPageBreak/>
        <w:t>Pembangunan infrastruktur serta sarana dan prasarana yang dilakukan oleh pemerintah mencerminkan upaya pemerintah dalam meningkatkan pelayanan kepada masyarakat. Diharapkan dengan meningkatnya pelayanan kepada masyarakat, dapat membantu pemerintah dalam mewujudkan kesejahteraan hidup masyarakat.</w:t>
      </w:r>
      <w:r w:rsidR="00220787">
        <w:rPr>
          <w:rFonts w:ascii="Times New Roman" w:hAnsi="Times New Roman" w:cs="Times New Roman"/>
          <w:sz w:val="24"/>
          <w:szCs w:val="24"/>
        </w:rPr>
        <w:t xml:space="preserve"> Namun berdasarkan data dari website Direktorat Jenderal Perimbangan Keuangan Kementerian Keuangan, menunjukkan</w:t>
      </w:r>
      <w:r w:rsidR="009F6808">
        <w:rPr>
          <w:rFonts w:ascii="Times New Roman" w:hAnsi="Times New Roman" w:cs="Times New Roman"/>
          <w:sz w:val="24"/>
          <w:szCs w:val="24"/>
        </w:rPr>
        <w:t xml:space="preserve"> bahwa masih rendahnya porsi belanja modal dibandingkan belanja pegawai pada</w:t>
      </w:r>
      <w:r w:rsidR="00220787">
        <w:rPr>
          <w:rFonts w:ascii="Times New Roman" w:hAnsi="Times New Roman" w:cs="Times New Roman"/>
          <w:sz w:val="24"/>
          <w:szCs w:val="24"/>
        </w:rPr>
        <w:t xml:space="preserve"> kabupaten dan kota di Provinsi Sumatera Selatan, ya</w:t>
      </w:r>
      <w:r w:rsidR="009F6808">
        <w:rPr>
          <w:rFonts w:ascii="Times New Roman" w:hAnsi="Times New Roman" w:cs="Times New Roman"/>
          <w:sz w:val="24"/>
          <w:szCs w:val="24"/>
        </w:rPr>
        <w:t>ng dapat dilihat pada gambar 2.2</w:t>
      </w:r>
      <w:r w:rsidR="00220787">
        <w:rPr>
          <w:rFonts w:ascii="Times New Roman" w:hAnsi="Times New Roman" w:cs="Times New Roman"/>
          <w:sz w:val="24"/>
          <w:szCs w:val="24"/>
        </w:rPr>
        <w:t xml:space="preserve"> sebagai berikut:</w:t>
      </w:r>
    </w:p>
    <w:p w:rsidR="00AF5FB7" w:rsidRDefault="009F6808" w:rsidP="009F6808">
      <w:pPr>
        <w:spacing w:after="0" w:line="360" w:lineRule="auto"/>
        <w:jc w:val="center"/>
        <w:rPr>
          <w:rFonts w:ascii="Times New Roman" w:hAnsi="Times New Roman" w:cs="Times New Roman"/>
          <w:sz w:val="24"/>
          <w:szCs w:val="24"/>
        </w:rPr>
      </w:pPr>
      <w:r w:rsidRPr="009F6808">
        <w:rPr>
          <w:rFonts w:ascii="Times New Roman" w:hAnsi="Times New Roman" w:cs="Times New Roman"/>
          <w:noProof/>
          <w:sz w:val="24"/>
          <w:szCs w:val="24"/>
          <w:lang w:eastAsia="id-ID"/>
        </w:rPr>
        <w:drawing>
          <wp:inline distT="0" distB="0" distL="0" distR="0">
            <wp:extent cx="3171825" cy="2686050"/>
            <wp:effectExtent l="19050" t="0" r="9525" b="0"/>
            <wp:docPr id="3" name="Picture 2" descr="Screenshot_20180529-185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529-185148_1.jpg"/>
                    <pic:cNvPicPr/>
                  </pic:nvPicPr>
                  <pic:blipFill>
                    <a:blip r:embed="rId10"/>
                    <a:stretch>
                      <a:fillRect/>
                    </a:stretch>
                  </pic:blipFill>
                  <pic:spPr>
                    <a:xfrm>
                      <a:off x="0" y="0"/>
                      <a:ext cx="3171825" cy="2686050"/>
                    </a:xfrm>
                    <a:prstGeom prst="rect">
                      <a:avLst/>
                    </a:prstGeom>
                  </pic:spPr>
                </pic:pic>
              </a:graphicData>
            </a:graphic>
          </wp:inline>
        </w:drawing>
      </w:r>
    </w:p>
    <w:p w:rsidR="009F6808" w:rsidRPr="00323DD2" w:rsidRDefault="009F6808" w:rsidP="009F6808">
      <w:pPr>
        <w:autoSpaceDE w:val="0"/>
        <w:autoSpaceDN w:val="0"/>
        <w:adjustRightInd w:val="0"/>
        <w:spacing w:after="0" w:line="360" w:lineRule="auto"/>
        <w:ind w:left="720" w:firstLine="720"/>
        <w:jc w:val="both"/>
        <w:rPr>
          <w:rFonts w:ascii="Times New Roman" w:hAnsi="Times New Roman" w:cs="Times New Roman"/>
          <w:i/>
        </w:rPr>
      </w:pPr>
      <w:r w:rsidRPr="00323DD2">
        <w:rPr>
          <w:rFonts w:ascii="Times New Roman" w:hAnsi="Times New Roman" w:cs="Times New Roman"/>
          <w:i/>
        </w:rPr>
        <w:t xml:space="preserve">Sumber : </w:t>
      </w:r>
      <w:hyperlink r:id="rId11" w:anchor="grafik" w:history="1">
        <w:r w:rsidRPr="00750981">
          <w:rPr>
            <w:rStyle w:val="Hyperlink"/>
            <w:rFonts w:ascii="Times New Roman" w:hAnsi="Times New Roman" w:cs="Times New Roman"/>
            <w:i/>
            <w:color w:val="auto"/>
            <w:u w:val="none"/>
          </w:rPr>
          <w:t>www.djpk.kemenkeu.go.id/visual/#grafik</w:t>
        </w:r>
      </w:hyperlink>
    </w:p>
    <w:p w:rsidR="009F6808" w:rsidRPr="00323DD2" w:rsidRDefault="009F6808" w:rsidP="009F680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9F6808" w:rsidRPr="00323DD2" w:rsidRDefault="009F6808" w:rsidP="009F6808">
      <w:pPr>
        <w:autoSpaceDE w:val="0"/>
        <w:autoSpaceDN w:val="0"/>
        <w:adjustRightInd w:val="0"/>
        <w:spacing w:after="0" w:line="360" w:lineRule="auto"/>
        <w:jc w:val="center"/>
        <w:rPr>
          <w:rFonts w:ascii="Times New Roman" w:hAnsi="Times New Roman" w:cs="Times New Roman"/>
          <w:b/>
          <w:sz w:val="24"/>
          <w:szCs w:val="24"/>
        </w:rPr>
      </w:pPr>
      <w:r w:rsidRPr="00323DD2">
        <w:rPr>
          <w:rFonts w:ascii="Times New Roman" w:hAnsi="Times New Roman" w:cs="Times New Roman"/>
          <w:b/>
          <w:sz w:val="24"/>
          <w:szCs w:val="24"/>
        </w:rPr>
        <w:t>Realisasi Belanja APBD 2016 Kabupaten/Kota Di Provinsi Sumsel</w:t>
      </w:r>
    </w:p>
    <w:p w:rsidR="009F6808" w:rsidRPr="00DE5E28" w:rsidRDefault="009F6808" w:rsidP="009F6808">
      <w:pPr>
        <w:spacing w:after="0" w:line="360" w:lineRule="auto"/>
        <w:rPr>
          <w:rFonts w:ascii="Times New Roman" w:hAnsi="Times New Roman" w:cs="Times New Roman"/>
          <w:sz w:val="24"/>
          <w:szCs w:val="24"/>
        </w:rPr>
      </w:pPr>
    </w:p>
    <w:p w:rsidR="00AF5FB7" w:rsidRPr="00BF52DB" w:rsidRDefault="00703780" w:rsidP="003D6E9F">
      <w:pPr>
        <w:pStyle w:val="ListParagraph"/>
        <w:numPr>
          <w:ilvl w:val="0"/>
          <w:numId w:val="3"/>
        </w:numPr>
        <w:spacing w:after="0" w:line="360" w:lineRule="auto"/>
        <w:jc w:val="both"/>
        <w:rPr>
          <w:rFonts w:ascii="Times New Roman" w:hAnsi="Times New Roman" w:cs="Times New Roman"/>
          <w:b/>
          <w:i/>
          <w:sz w:val="24"/>
          <w:szCs w:val="24"/>
        </w:rPr>
      </w:pPr>
      <w:r w:rsidRPr="00BF52DB">
        <w:rPr>
          <w:rFonts w:ascii="Times New Roman" w:hAnsi="Times New Roman" w:cs="Times New Roman"/>
          <w:b/>
          <w:i/>
          <w:sz w:val="24"/>
          <w:szCs w:val="24"/>
        </w:rPr>
        <w:t>Leverage</w:t>
      </w:r>
    </w:p>
    <w:p w:rsidR="00AF5FB7" w:rsidRPr="00DE5E28" w:rsidRDefault="00AF5FB7" w:rsidP="00AF5FB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Menurut Harahap dalam Andriky (2015), leverage diartikan sebagai “Rasio yang menggambarkan hubungan antara utang perusahaan terhadap modal, rasio ini </w:t>
      </w:r>
      <w:r w:rsidR="00B40A2A" w:rsidRPr="00DE5E28">
        <w:rPr>
          <w:rFonts w:ascii="Times New Roman" w:hAnsi="Times New Roman" w:cs="Times New Roman"/>
          <w:sz w:val="24"/>
          <w:szCs w:val="24"/>
        </w:rPr>
        <w:t xml:space="preserve"> </w:t>
      </w:r>
      <w:r w:rsidRPr="00DE5E28">
        <w:rPr>
          <w:rFonts w:ascii="Times New Roman" w:hAnsi="Times New Roman" w:cs="Times New Roman"/>
          <w:sz w:val="24"/>
          <w:szCs w:val="24"/>
        </w:rPr>
        <w:t>dapat melihat seberapa jauh perusahaan dibiayai oleh utang atau pihak luar dengan kemampuan perusahaan yang digambarkan oleh modal”. Fahmi dalam Andriky (2015) menyatakan bahwa leverage merupakan “Ukuran yang dipakai dalam menganilisis laporan keuangan untuk memperlihatkan besarnya jaminan yang tersedia untuk kreditor”.</w:t>
      </w:r>
    </w:p>
    <w:p w:rsidR="00D02A08" w:rsidRPr="00DE5E28" w:rsidRDefault="00AF5FB7" w:rsidP="00955217">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lastRenderedPageBreak/>
        <w:t xml:space="preserve">Jadi </w:t>
      </w:r>
      <w:r w:rsidRPr="00DE5E28">
        <w:rPr>
          <w:rFonts w:ascii="Times New Roman" w:hAnsi="Times New Roman" w:cs="Times New Roman"/>
          <w:i/>
          <w:sz w:val="24"/>
          <w:szCs w:val="24"/>
        </w:rPr>
        <w:t xml:space="preserve">leverage </w:t>
      </w:r>
      <w:r w:rsidRPr="00DE5E28">
        <w:rPr>
          <w:rFonts w:ascii="Times New Roman" w:hAnsi="Times New Roman" w:cs="Times New Roman"/>
          <w:sz w:val="24"/>
          <w:szCs w:val="24"/>
        </w:rPr>
        <w:t>ini sangat penting bagi kreditor dan calon kreditor dalam membuat keputusan pemberian kredit, karena menurut Almilia dan Retrinasari dalam Sumarjo (2010) “</w:t>
      </w:r>
      <w:r w:rsidRPr="00DE5E28">
        <w:rPr>
          <w:rFonts w:ascii="Times New Roman" w:hAnsi="Times New Roman" w:cs="Times New Roman"/>
          <w:i/>
          <w:sz w:val="24"/>
          <w:szCs w:val="24"/>
        </w:rPr>
        <w:t>Leverage</w:t>
      </w:r>
      <w:r w:rsidRPr="00DE5E28">
        <w:rPr>
          <w:rFonts w:ascii="Times New Roman" w:hAnsi="Times New Roman" w:cs="Times New Roman"/>
          <w:sz w:val="24"/>
          <w:szCs w:val="24"/>
        </w:rPr>
        <w:t xml:space="preserve"> menggambarkan struktur modal yang dimiliki perusahaan sehingga dapat dilihat tingkat risiko tidak terbayarnya suatu utang”.</w:t>
      </w:r>
    </w:p>
    <w:p w:rsidR="005A0A93" w:rsidRPr="00DE5E28" w:rsidRDefault="005A0A93" w:rsidP="005A0A93">
      <w:pPr>
        <w:spacing w:after="0" w:line="360" w:lineRule="auto"/>
        <w:jc w:val="both"/>
        <w:rPr>
          <w:rFonts w:ascii="Times New Roman" w:hAnsi="Times New Roman" w:cs="Times New Roman"/>
          <w:sz w:val="24"/>
          <w:szCs w:val="24"/>
        </w:rPr>
      </w:pPr>
    </w:p>
    <w:p w:rsidR="006018F1" w:rsidRPr="00DE5E28" w:rsidRDefault="00B17B54" w:rsidP="001E51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A43EC3" w:rsidRPr="00DE5E28">
        <w:rPr>
          <w:rFonts w:ascii="Times New Roman" w:hAnsi="Times New Roman" w:cs="Times New Roman"/>
          <w:b/>
          <w:sz w:val="24"/>
          <w:szCs w:val="24"/>
        </w:rPr>
        <w:tab/>
      </w:r>
      <w:r w:rsidR="0091364F" w:rsidRPr="00DE5E28">
        <w:rPr>
          <w:rFonts w:ascii="Times New Roman" w:hAnsi="Times New Roman" w:cs="Times New Roman"/>
          <w:b/>
          <w:sz w:val="24"/>
          <w:szCs w:val="24"/>
        </w:rPr>
        <w:t xml:space="preserve">Kinerja </w:t>
      </w:r>
      <w:r w:rsidR="00680148" w:rsidRPr="00DE5E28">
        <w:rPr>
          <w:rFonts w:ascii="Times New Roman" w:hAnsi="Times New Roman" w:cs="Times New Roman"/>
          <w:b/>
          <w:sz w:val="24"/>
          <w:szCs w:val="24"/>
        </w:rPr>
        <w:t>Pemerintah Daerah</w:t>
      </w:r>
    </w:p>
    <w:p w:rsidR="0091364F" w:rsidRPr="00DE5E28" w:rsidRDefault="00B7626D" w:rsidP="00B7626D">
      <w:pPr>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Menurut PP No. 6 tahun 2008 k</w:t>
      </w:r>
      <w:r w:rsidRPr="00D72823">
        <w:rPr>
          <w:rFonts w:ascii="Times New Roman" w:hAnsi="Times New Roman" w:cs="Times New Roman"/>
          <w:sz w:val="24"/>
          <w:szCs w:val="24"/>
        </w:rPr>
        <w:t xml:space="preserve">inerja pemerintah daerah adalah </w:t>
      </w:r>
      <w:r>
        <w:rPr>
          <w:rFonts w:ascii="Times New Roman" w:hAnsi="Times New Roman" w:cs="Times New Roman"/>
          <w:sz w:val="24"/>
          <w:szCs w:val="24"/>
        </w:rPr>
        <w:t>“C</w:t>
      </w:r>
      <w:r w:rsidRPr="00D72823">
        <w:rPr>
          <w:rFonts w:ascii="Times New Roman" w:hAnsi="Times New Roman" w:cs="Times New Roman"/>
          <w:sz w:val="24"/>
          <w:szCs w:val="24"/>
        </w:rPr>
        <w:t xml:space="preserve">apaian atas urusan pemerintah daerah yang diukur dari masukan, proses, keluaran, </w:t>
      </w:r>
      <w:r>
        <w:rPr>
          <w:rFonts w:ascii="Times New Roman" w:hAnsi="Times New Roman" w:cs="Times New Roman"/>
          <w:sz w:val="24"/>
          <w:szCs w:val="24"/>
        </w:rPr>
        <w:t>hasil, manfaat dan atau dampak”.</w:t>
      </w:r>
      <w:r>
        <w:rPr>
          <w:rFonts w:ascii="Times New Roman" w:eastAsia="Calibri" w:hAnsi="Times New Roman" w:cs="Times New Roman"/>
          <w:sz w:val="24"/>
          <w:szCs w:val="24"/>
        </w:rPr>
        <w:t xml:space="preserve"> </w:t>
      </w:r>
      <w:r w:rsidR="0091364F" w:rsidRPr="00DE5E28">
        <w:rPr>
          <w:rFonts w:ascii="Times New Roman" w:eastAsia="Calibri" w:hAnsi="Times New Roman" w:cs="Times New Roman"/>
          <w:sz w:val="24"/>
          <w:szCs w:val="24"/>
        </w:rPr>
        <w:t xml:space="preserve">Jadi kinerja dari pemerintah daerah diukur dari sejauh mana hasil yang telah dicapai pemerintah dalam menjalankan suatu </w:t>
      </w:r>
      <w:r>
        <w:rPr>
          <w:rFonts w:ascii="Times New Roman" w:eastAsia="Calibri" w:hAnsi="Times New Roman" w:cs="Times New Roman"/>
          <w:sz w:val="24"/>
          <w:szCs w:val="24"/>
        </w:rPr>
        <w:t>urusan pemerintah daerah</w:t>
      </w:r>
      <w:r w:rsidR="0091364F" w:rsidRPr="00DE5E28">
        <w:rPr>
          <w:rFonts w:ascii="Times New Roman" w:eastAsia="Calibri" w:hAnsi="Times New Roman" w:cs="Times New Roman"/>
          <w:sz w:val="24"/>
          <w:szCs w:val="24"/>
        </w:rPr>
        <w:t>. Untuk itulah harus ada suatu tolok ukur yang dapat dijadikan acuan dalam mengukur kinerja pemerintah daerah.</w:t>
      </w:r>
    </w:p>
    <w:p w:rsidR="0091364F" w:rsidRPr="00DE5E28" w:rsidRDefault="0091364F" w:rsidP="0091364F">
      <w:pPr>
        <w:spacing w:after="0" w:line="360" w:lineRule="auto"/>
        <w:ind w:firstLine="720"/>
        <w:jc w:val="both"/>
        <w:rPr>
          <w:rFonts w:ascii="Times New Roman" w:eastAsia="Calibri" w:hAnsi="Times New Roman" w:cs="Times New Roman"/>
          <w:sz w:val="24"/>
          <w:szCs w:val="24"/>
        </w:rPr>
      </w:pPr>
      <w:r w:rsidRPr="00DE5E28">
        <w:rPr>
          <w:rFonts w:ascii="Times New Roman" w:eastAsia="Calibri" w:hAnsi="Times New Roman" w:cs="Times New Roman"/>
          <w:sz w:val="24"/>
          <w:szCs w:val="24"/>
        </w:rPr>
        <w:t xml:space="preserve">Salah satu tolok ukur kinerja pemerintah daerah yakni dengan dilakukannya </w:t>
      </w:r>
      <w:r w:rsidRPr="00DE5E28">
        <w:rPr>
          <w:rFonts w:ascii="Times New Roman" w:hAnsi="Times New Roman" w:cs="Times New Roman"/>
          <w:sz w:val="24"/>
          <w:szCs w:val="24"/>
        </w:rPr>
        <w:t>Evaluasi Kinerja Penyelenggaraan Pemerintahan Daerah (EKPPD).</w:t>
      </w:r>
      <w:r w:rsidRPr="00DE5E28">
        <w:rPr>
          <w:rFonts w:ascii="Times New Roman" w:eastAsia="Calibri" w:hAnsi="Times New Roman" w:cs="Times New Roman"/>
          <w:sz w:val="24"/>
          <w:szCs w:val="24"/>
        </w:rPr>
        <w:t xml:space="preserve"> Pemerintah melalui Tim EPPD dibantu oleh Tim Teknis dan Tim Daerah melakukan evaluasi yang dituangkan dalam EKPPD. </w:t>
      </w:r>
      <w:r w:rsidRPr="00DE5E28">
        <w:rPr>
          <w:rFonts w:ascii="Times New Roman" w:hAnsi="Times New Roman" w:cs="Times New Roman"/>
          <w:sz w:val="24"/>
          <w:szCs w:val="24"/>
        </w:rPr>
        <w:t>Menurut Permendagri No. 73 Tahun 2009 tentang Tata cara Pelaksanaan Evaluasi Kinerja Penyelenggaraan Pemerintahan Daerah,</w:t>
      </w:r>
      <w:r w:rsidRPr="00DE5E28">
        <w:rPr>
          <w:rFonts w:ascii="Times New Roman" w:eastAsia="Calibri" w:hAnsi="Times New Roman" w:cs="Times New Roman"/>
          <w:sz w:val="24"/>
          <w:szCs w:val="24"/>
        </w:rPr>
        <w:t xml:space="preserve"> EKPPD adalah</w:t>
      </w:r>
      <w:r w:rsidRPr="00DE5E28">
        <w:rPr>
          <w:rFonts w:ascii="Times New Roman" w:hAnsi="Times New Roman" w:cs="Times New Roman"/>
          <w:sz w:val="24"/>
          <w:szCs w:val="24"/>
        </w:rPr>
        <w:t xml:space="preserve"> “S</w:t>
      </w:r>
      <w:r w:rsidRPr="00DE5E28">
        <w:rPr>
          <w:rFonts w:ascii="Times New Roman" w:eastAsia="Calibri" w:hAnsi="Times New Roman" w:cs="Times New Roman"/>
          <w:sz w:val="24"/>
          <w:szCs w:val="24"/>
        </w:rPr>
        <w:t>uatu proses pengumpulan dan analisis data secara sistematis terhadap kinerja penyelenggaraan pemerintahan daerah dengan menggunakan system pengukuran kinerja”.</w:t>
      </w:r>
    </w:p>
    <w:p w:rsidR="00F45393" w:rsidRDefault="0091364F" w:rsidP="00F45393">
      <w:pPr>
        <w:spacing w:after="0" w:line="360" w:lineRule="auto"/>
        <w:ind w:firstLine="720"/>
        <w:jc w:val="both"/>
        <w:rPr>
          <w:rFonts w:ascii="Times New Roman" w:hAnsi="Times New Roman" w:cs="Times New Roman"/>
          <w:sz w:val="24"/>
          <w:szCs w:val="24"/>
        </w:rPr>
      </w:pPr>
      <w:r w:rsidRPr="00DE5E28">
        <w:rPr>
          <w:rFonts w:ascii="Times New Roman" w:eastAsia="Calibri" w:hAnsi="Times New Roman" w:cs="Times New Roman"/>
          <w:sz w:val="24"/>
          <w:szCs w:val="24"/>
        </w:rPr>
        <w:t xml:space="preserve">Manual Tata Cara EKPPD Tahun 2016 menyatakan bahwa evaluasi digunakan dengan menggunakan sumber informasi utama yakni LPPD yang disampaikan kepala daerah tiga bulan setelah tahun anggaran berakhir. </w:t>
      </w:r>
      <w:r w:rsidR="00F45393">
        <w:rPr>
          <w:rFonts w:ascii="Times New Roman" w:eastAsia="Calibri" w:hAnsi="Times New Roman" w:cs="Times New Roman"/>
          <w:sz w:val="24"/>
          <w:szCs w:val="24"/>
        </w:rPr>
        <w:t xml:space="preserve">Selain LPPD menurut </w:t>
      </w:r>
      <w:r w:rsidR="00F45393" w:rsidRPr="00DE5E28">
        <w:rPr>
          <w:rFonts w:ascii="Times New Roman" w:hAnsi="Times New Roman" w:cs="Times New Roman"/>
          <w:sz w:val="24"/>
          <w:szCs w:val="24"/>
        </w:rPr>
        <w:t>Permendagri No. 73 Tahun 2009</w:t>
      </w:r>
      <w:r w:rsidR="00F45393">
        <w:rPr>
          <w:rFonts w:ascii="Times New Roman" w:hAnsi="Times New Roman" w:cs="Times New Roman"/>
          <w:sz w:val="24"/>
          <w:szCs w:val="24"/>
        </w:rPr>
        <w:t xml:space="preserve"> dapat digunakan sumber informasi pelengkap yang berupa:</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pertanggungjawaban pelaksanaan APBD</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Informasi keuangan daerah</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kinerja instansi pemerintah daerah</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hasil pembinaan, penelitian, pengembangan, pemantauan, evaluasi dan pengawasan pelaksanaan urusan pemerintahan daerah</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hasil survey kepuasan masyarakat terhadap layanan pemerintahan daerah</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kepala daerah atas permintaan khusus</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Rekomendasi/tanggapan DPRD terhadap LKPJ kepala daerah</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yang berkaitan dengan penyelenggaraan pemerintahan daerah yang berasal dari lembaga independen</w:t>
      </w:r>
    </w:p>
    <w:p w:rsidR="00F45393" w:rsidRDefault="00F45393" w:rsidP="003D6E9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Tanggapan masyarakat atas informasi LPPD</w:t>
      </w:r>
    </w:p>
    <w:p w:rsidR="00593483" w:rsidRDefault="00F45393" w:rsidP="003D6E9F">
      <w:pPr>
        <w:pStyle w:val="ListParagraph"/>
        <w:numPr>
          <w:ilvl w:val="0"/>
          <w:numId w:val="4"/>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Laporan dan/atau informasi lain yang akurat dan jelas penanggungjawabnya.</w:t>
      </w:r>
    </w:p>
    <w:p w:rsidR="00A4478E" w:rsidRDefault="00A4478E" w:rsidP="00A4478E">
      <w:pPr>
        <w:spacing w:after="0" w:line="36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Dari sumber informasi yang telah disebutkan diatas, akan difokuskan pada informasi capaian kinerja pada tataran pengambil kebijakan dan pelaksana kebijakan dengan menggunakan IKK. IKK menurut </w:t>
      </w:r>
      <w:r w:rsidRPr="00DE5E28">
        <w:rPr>
          <w:rFonts w:ascii="Times New Roman" w:hAnsi="Times New Roman" w:cs="Times New Roman"/>
          <w:sz w:val="24"/>
          <w:szCs w:val="24"/>
        </w:rPr>
        <w:t>Permendagri No. 73 Tahun 2009</w:t>
      </w:r>
      <w:r>
        <w:rPr>
          <w:rFonts w:ascii="Times New Roman" w:hAnsi="Times New Roman" w:cs="Times New Roman"/>
          <w:sz w:val="24"/>
          <w:szCs w:val="24"/>
        </w:rPr>
        <w:t xml:space="preserve"> merupakan “Satu kesatuan dalam sistem pengukuran kinerja mulai dari masing-masing SKPD, pemerintahan daerah, antar satu daerah dengan daerah lainnya dalam tingkat wilayah provinsi maupun pada tingkat nasional”.</w:t>
      </w:r>
    </w:p>
    <w:p w:rsidR="003E02C7" w:rsidRDefault="003E02C7" w:rsidP="00A4478E">
      <w:pPr>
        <w:spacing w:after="0" w:line="36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IKK </w:t>
      </w:r>
      <w:r w:rsidR="008C1BC0">
        <w:rPr>
          <w:rFonts w:ascii="Times New Roman" w:hAnsi="Times New Roman" w:cs="Times New Roman"/>
          <w:sz w:val="24"/>
          <w:szCs w:val="24"/>
        </w:rPr>
        <w:t xml:space="preserve"> menurut </w:t>
      </w:r>
      <w:r w:rsidR="008C1BC0" w:rsidRPr="00DE5E28">
        <w:rPr>
          <w:rFonts w:ascii="Times New Roman" w:hAnsi="Times New Roman" w:cs="Times New Roman"/>
          <w:sz w:val="24"/>
          <w:szCs w:val="24"/>
        </w:rPr>
        <w:t>Permendagri No. 73 Tahun 2009</w:t>
      </w:r>
      <w:r w:rsidR="008C1BC0">
        <w:rPr>
          <w:rFonts w:ascii="Times New Roman" w:hAnsi="Times New Roman" w:cs="Times New Roman"/>
          <w:sz w:val="24"/>
          <w:szCs w:val="24"/>
        </w:rPr>
        <w:t xml:space="preserve"> </w:t>
      </w:r>
      <w:r>
        <w:rPr>
          <w:rFonts w:ascii="Times New Roman" w:hAnsi="Times New Roman" w:cs="Times New Roman"/>
          <w:sz w:val="24"/>
          <w:szCs w:val="24"/>
        </w:rPr>
        <w:t>dinilai berdasarkan dua aspek yakni:</w:t>
      </w:r>
    </w:p>
    <w:p w:rsidR="003E02C7" w:rsidRDefault="003E02C7" w:rsidP="003D6E9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Pengambil kebijakan</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Ketenteraman dan ketertiban umum daerah</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Keselarasan dan efektivitas hubungan antara pemerintahan daerah dan pemerintah serta antarpemerintahan daerah dalam rangka pengembangan otonomi daerah</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Keselarasan antara kebijakan pemerintahan daerah dengan kebijakan pemerintah</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Efektivitas hubungan antara pemerintah daerah dan DPRD</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Efektivitas proses pengambilan keputusan oleh DPRD beserta tindak lanjut pelaksanaan keputusan</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Efektivitas proses pengambilan keputusan oleh kepala daerah</w:t>
      </w:r>
      <w:r w:rsidRPr="003E02C7">
        <w:rPr>
          <w:rFonts w:ascii="Times New Roman" w:hAnsi="Times New Roman" w:cs="Times New Roman"/>
          <w:sz w:val="24"/>
          <w:szCs w:val="24"/>
        </w:rPr>
        <w:t xml:space="preserve"> </w:t>
      </w:r>
      <w:r>
        <w:rPr>
          <w:rFonts w:ascii="Times New Roman" w:hAnsi="Times New Roman" w:cs="Times New Roman"/>
          <w:sz w:val="24"/>
          <w:szCs w:val="24"/>
        </w:rPr>
        <w:t>beserta tindak lanjut pelaksanaan keputusan</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Ketaatan pelaksanaan penyelenggaraan pemerintahan daerah pada peraturan perundang-undangan</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Intensitas dan efektivitas proses konsultasi publik antara pemerintah daerah dengan masyarakat atas penetapan kebijakan publik yang strategis dan relevan untuk daerah</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Transparansi dalam pemanfaatan alokasi, pencairan dan penyerapan DAU, DAK, dan DBH</w:t>
      </w:r>
    </w:p>
    <w:p w:rsidR="003E02C7" w:rsidRDefault="003E02C7"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Intensitas, efektivitas</w:t>
      </w:r>
      <w:r w:rsidR="008C1BC0">
        <w:rPr>
          <w:rFonts w:ascii="Times New Roman" w:hAnsi="Times New Roman" w:cs="Times New Roman"/>
          <w:sz w:val="24"/>
          <w:szCs w:val="24"/>
        </w:rPr>
        <w:t>, dan transparansi pemungutan sumber-sumber pendapatan asli daerah dan pinjaman/obligasi daerah</w:t>
      </w:r>
    </w:p>
    <w:p w:rsidR="008C1BC0" w:rsidRDefault="008C1BC0"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Efektivitas perencanaan, penyusunan, pelaksanaan tata usaha, pertanggungjawaban dan pengawasan APBD</w:t>
      </w:r>
    </w:p>
    <w:p w:rsidR="008C1BC0" w:rsidRDefault="008C1BC0"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Pengelolaan potensi daerah</w:t>
      </w:r>
    </w:p>
    <w:p w:rsidR="008C1BC0" w:rsidRPr="008C1BC0" w:rsidRDefault="008C1BC0" w:rsidP="003D6E9F">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Terobosan/inovai baru dalam penyelenggaraan pemerintahan daerah</w:t>
      </w:r>
    </w:p>
    <w:p w:rsidR="003E02C7" w:rsidRDefault="003E02C7" w:rsidP="003D6E9F">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Pelaksanaan kebijakan</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Kebijakan teknis penyelenggaraan urusan pemerintahan</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Ketaatan terhadap peraturan perundang-undangan</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Tingkat capaian SPM</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Penataan kelembagaan daerah</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Pengelolaan kepegawaian daerah</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Perencanaan pembangunan daerah</w:t>
      </w:r>
    </w:p>
    <w:p w:rsidR="008C1BC0" w:rsidRDefault="008C1BC0" w:rsidP="003D6E9F">
      <w:pPr>
        <w:pStyle w:val="ListParagraph"/>
        <w:numPr>
          <w:ilvl w:val="0"/>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Pengelolaan keuangan daerah</w:t>
      </w:r>
    </w:p>
    <w:p w:rsidR="008C1BC0" w:rsidRDefault="008C1BC0" w:rsidP="003D6E9F">
      <w:pPr>
        <w:pStyle w:val="ListParagraph"/>
        <w:numPr>
          <w:ilvl w:val="0"/>
          <w:numId w:val="7"/>
        </w:numPr>
        <w:tabs>
          <w:tab w:val="left" w:pos="709"/>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Pengelolaan barang milik daerah</w:t>
      </w:r>
    </w:p>
    <w:p w:rsidR="008C1BC0" w:rsidRPr="00EA0476" w:rsidRDefault="008C1BC0" w:rsidP="003D6E9F">
      <w:pPr>
        <w:pStyle w:val="ListParagraph"/>
        <w:numPr>
          <w:ilvl w:val="0"/>
          <w:numId w:val="7"/>
        </w:numPr>
        <w:tabs>
          <w:tab w:val="left" w:pos="709"/>
        </w:tabs>
        <w:spacing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Pemberian fasilitas terhadap partisipasi masyarakat</w:t>
      </w:r>
    </w:p>
    <w:p w:rsidR="0091364F" w:rsidRPr="00F45393" w:rsidRDefault="0091364F" w:rsidP="00EA0476">
      <w:pPr>
        <w:spacing w:after="0" w:line="240" w:lineRule="auto"/>
        <w:ind w:firstLine="714"/>
        <w:jc w:val="both"/>
        <w:rPr>
          <w:rFonts w:ascii="Times New Roman" w:hAnsi="Times New Roman" w:cs="Times New Roman"/>
          <w:sz w:val="24"/>
          <w:szCs w:val="24"/>
        </w:rPr>
      </w:pPr>
      <w:r w:rsidRPr="00DE5E28">
        <w:rPr>
          <w:rFonts w:ascii="Times New Roman" w:eastAsia="Calibri" w:hAnsi="Times New Roman" w:cs="Times New Roman"/>
          <w:sz w:val="24"/>
          <w:szCs w:val="24"/>
        </w:rPr>
        <w:t>Tim Nasional EPPD</w:t>
      </w:r>
      <w:r w:rsidRPr="00DE5E28">
        <w:rPr>
          <w:rFonts w:ascii="Times New Roman" w:hAnsi="Times New Roman" w:cs="Times New Roman"/>
          <w:sz w:val="24"/>
          <w:szCs w:val="24"/>
        </w:rPr>
        <w:t xml:space="preserve">  dalam melaksanakan evaluasi menghasilkan EKPPD, yang terdiri atas:</w:t>
      </w:r>
    </w:p>
    <w:p w:rsidR="008C1BC0" w:rsidRDefault="0091364F" w:rsidP="003D6E9F">
      <w:pPr>
        <w:pStyle w:val="ListParagraph"/>
        <w:numPr>
          <w:ilvl w:val="0"/>
          <w:numId w:val="1"/>
        </w:numPr>
        <w:spacing w:after="0" w:line="240" w:lineRule="auto"/>
        <w:jc w:val="both"/>
        <w:rPr>
          <w:rFonts w:ascii="Times New Roman" w:hAnsi="Times New Roman" w:cs="Times New Roman"/>
          <w:sz w:val="24"/>
          <w:szCs w:val="24"/>
        </w:rPr>
      </w:pPr>
      <w:r w:rsidRPr="00DE5E28">
        <w:rPr>
          <w:rFonts w:ascii="Times New Roman" w:hAnsi="Times New Roman" w:cs="Times New Roman"/>
          <w:sz w:val="24"/>
          <w:szCs w:val="24"/>
        </w:rPr>
        <w:t>EKPPD Tahunan</w:t>
      </w:r>
    </w:p>
    <w:p w:rsidR="008C1BC0" w:rsidRPr="008C1BC0" w:rsidRDefault="008C1BC0" w:rsidP="00EA047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EKPPD tahunan digunakan pemerintah sebagai dasar untuk </w:t>
      </w:r>
      <w:r w:rsidR="00DD3DE9">
        <w:rPr>
          <w:rFonts w:ascii="Times New Roman" w:hAnsi="Times New Roman" w:cs="Times New Roman"/>
          <w:sz w:val="24"/>
          <w:szCs w:val="24"/>
        </w:rPr>
        <w:t>melakukan pengawasan, dan kebijakan pemerintah dalam penyelenggaraan otonomi atau pembentukan, penghapusan/penggabungan daerah otonom.</w:t>
      </w:r>
    </w:p>
    <w:p w:rsidR="0091364F" w:rsidRDefault="0091364F" w:rsidP="003D6E9F">
      <w:pPr>
        <w:pStyle w:val="ListParagraph"/>
        <w:numPr>
          <w:ilvl w:val="0"/>
          <w:numId w:val="1"/>
        </w:numPr>
        <w:spacing w:before="120" w:after="0" w:line="240" w:lineRule="auto"/>
        <w:jc w:val="both"/>
        <w:rPr>
          <w:rFonts w:ascii="Times New Roman" w:hAnsi="Times New Roman" w:cs="Times New Roman"/>
          <w:sz w:val="24"/>
          <w:szCs w:val="24"/>
        </w:rPr>
      </w:pPr>
      <w:r w:rsidRPr="00DE5E28">
        <w:rPr>
          <w:rFonts w:ascii="Times New Roman" w:hAnsi="Times New Roman" w:cs="Times New Roman"/>
          <w:sz w:val="24"/>
          <w:szCs w:val="24"/>
        </w:rPr>
        <w:t xml:space="preserve">EKPPD Akhir </w:t>
      </w:r>
      <w:r w:rsidR="00DD3DE9">
        <w:rPr>
          <w:rFonts w:ascii="Times New Roman" w:hAnsi="Times New Roman" w:cs="Times New Roman"/>
          <w:sz w:val="24"/>
          <w:szCs w:val="24"/>
        </w:rPr>
        <w:t>Masa Jabatan Kepala Daerah</w:t>
      </w:r>
    </w:p>
    <w:p w:rsidR="00DD3DE9" w:rsidRPr="00DD3DE9" w:rsidRDefault="00DD3DE9" w:rsidP="00EA0476">
      <w:pPr>
        <w:pStyle w:val="ListParagraph"/>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sidRPr="00DE5E28">
        <w:rPr>
          <w:rFonts w:ascii="Times New Roman" w:hAnsi="Times New Roman" w:cs="Times New Roman"/>
          <w:sz w:val="24"/>
          <w:szCs w:val="24"/>
        </w:rPr>
        <w:t xml:space="preserve">ekppd akhir </w:t>
      </w:r>
      <w:r>
        <w:rPr>
          <w:rFonts w:ascii="Times New Roman" w:hAnsi="Times New Roman" w:cs="Times New Roman"/>
          <w:sz w:val="24"/>
          <w:szCs w:val="24"/>
        </w:rPr>
        <w:t>masa jabatan kepala daerah digunakan kepala daerah yang terpilih sebagai masukan dan mempertimbangkan penyusunan Rencana Pembangunan Jangka Menengah Daerah.</w:t>
      </w:r>
    </w:p>
    <w:p w:rsidR="0091364F" w:rsidRPr="00DE5E28" w:rsidRDefault="0091364F" w:rsidP="00EA0476">
      <w:pPr>
        <w:spacing w:after="120" w:line="360" w:lineRule="auto"/>
        <w:ind w:firstLine="720"/>
        <w:jc w:val="both"/>
        <w:rPr>
          <w:rFonts w:ascii="Times New Roman" w:hAnsi="Times New Roman" w:cs="Times New Roman"/>
          <w:sz w:val="24"/>
          <w:szCs w:val="24"/>
        </w:rPr>
      </w:pPr>
      <w:r w:rsidRPr="00DE5E28">
        <w:rPr>
          <w:rFonts w:ascii="Times New Roman" w:eastAsia="Calibri" w:hAnsi="Times New Roman" w:cs="Times New Roman"/>
          <w:sz w:val="24"/>
          <w:szCs w:val="24"/>
        </w:rPr>
        <w:t xml:space="preserve">Hasil dari Evaluasi ini juga dituangkan dalam bentuk pemeringkatan nasional terhadap seluruh provinisi, kabupaten dan kota yang dilakukan oleh Tim Nasional EPPD. Pemeringkatan indeks EKPPD Pemerintah </w:t>
      </w:r>
      <w:r w:rsidR="00A911A2" w:rsidRPr="00DE5E28">
        <w:rPr>
          <w:rFonts w:ascii="Times New Roman" w:eastAsia="Calibri" w:hAnsi="Times New Roman" w:cs="Times New Roman"/>
          <w:sz w:val="24"/>
          <w:szCs w:val="24"/>
        </w:rPr>
        <w:t xml:space="preserve">kabupaten dan kota </w:t>
      </w:r>
      <w:r w:rsidRPr="00DE5E28">
        <w:rPr>
          <w:rFonts w:ascii="Times New Roman" w:eastAsia="Calibri" w:hAnsi="Times New Roman" w:cs="Times New Roman"/>
          <w:sz w:val="24"/>
          <w:szCs w:val="24"/>
        </w:rPr>
        <w:t xml:space="preserve">se-wilayah </w:t>
      </w:r>
      <w:r w:rsidR="00A911A2" w:rsidRPr="00DE5E28">
        <w:rPr>
          <w:rFonts w:ascii="Times New Roman" w:eastAsia="Calibri" w:hAnsi="Times New Roman" w:cs="Times New Roman"/>
          <w:sz w:val="24"/>
          <w:szCs w:val="24"/>
        </w:rPr>
        <w:t>provinsi dan nasional</w:t>
      </w:r>
      <w:r w:rsidRPr="00DE5E28">
        <w:rPr>
          <w:rFonts w:ascii="Times New Roman" w:eastAsia="Calibri" w:hAnsi="Times New Roman" w:cs="Times New Roman"/>
          <w:sz w:val="24"/>
          <w:szCs w:val="24"/>
        </w:rPr>
        <w:t xml:space="preserve">, serta </w:t>
      </w:r>
      <w:r w:rsidR="00A911A2" w:rsidRPr="00DE5E28">
        <w:rPr>
          <w:rFonts w:ascii="Times New Roman" w:eastAsia="Calibri" w:hAnsi="Times New Roman" w:cs="Times New Roman"/>
          <w:sz w:val="24"/>
          <w:szCs w:val="24"/>
        </w:rPr>
        <w:t>pemeringkatan indeks ekppd pemerintah provinsi secara nasional</w:t>
      </w:r>
      <w:r w:rsidRPr="00DE5E28">
        <w:rPr>
          <w:rFonts w:ascii="Times New Roman" w:eastAsia="Calibri" w:hAnsi="Times New Roman" w:cs="Times New Roman"/>
          <w:sz w:val="24"/>
          <w:szCs w:val="24"/>
        </w:rPr>
        <w:t xml:space="preserve"> dilakukan dengan membuat </w:t>
      </w:r>
      <w:r w:rsidRPr="00DE5E28">
        <w:rPr>
          <w:rFonts w:ascii="Times New Roman" w:eastAsia="Calibri" w:hAnsi="Times New Roman" w:cs="Times New Roman"/>
          <w:i/>
          <w:sz w:val="24"/>
          <w:szCs w:val="24"/>
        </w:rPr>
        <w:t xml:space="preserve">range </w:t>
      </w:r>
      <w:r w:rsidRPr="00DE5E28">
        <w:rPr>
          <w:rFonts w:ascii="Times New Roman" w:eastAsia="Calibri" w:hAnsi="Times New Roman" w:cs="Times New Roman"/>
          <w:sz w:val="24"/>
          <w:szCs w:val="24"/>
        </w:rPr>
        <w:t>yang terdiri dari empat kategori prestasi. Tabel 2.1 menunjukkan pengelompokkan indeks EKPPD dan status prestasi.</w:t>
      </w:r>
    </w:p>
    <w:p w:rsidR="0091364F" w:rsidRPr="00DE5E28" w:rsidRDefault="0091364F" w:rsidP="00631953">
      <w:pPr>
        <w:spacing w:after="0" w:line="240" w:lineRule="auto"/>
        <w:jc w:val="center"/>
        <w:rPr>
          <w:rFonts w:ascii="Times New Roman" w:eastAsia="Calibri" w:hAnsi="Times New Roman" w:cs="Times New Roman"/>
          <w:b/>
          <w:sz w:val="24"/>
          <w:szCs w:val="24"/>
        </w:rPr>
      </w:pPr>
      <w:r w:rsidRPr="00DE5E28">
        <w:rPr>
          <w:rFonts w:ascii="Times New Roman" w:eastAsia="Calibri" w:hAnsi="Times New Roman" w:cs="Times New Roman"/>
          <w:b/>
          <w:sz w:val="24"/>
          <w:szCs w:val="24"/>
        </w:rPr>
        <w:t>Tabel 2.1</w:t>
      </w:r>
    </w:p>
    <w:p w:rsidR="0091364F" w:rsidRPr="00DE5E28" w:rsidRDefault="0091364F" w:rsidP="00631953">
      <w:pPr>
        <w:spacing w:after="0" w:line="240" w:lineRule="auto"/>
        <w:jc w:val="center"/>
        <w:rPr>
          <w:rFonts w:ascii="Times New Roman" w:eastAsia="Calibri" w:hAnsi="Times New Roman" w:cs="Times New Roman"/>
          <w:b/>
          <w:sz w:val="24"/>
          <w:szCs w:val="24"/>
        </w:rPr>
      </w:pPr>
      <w:r w:rsidRPr="00DE5E28">
        <w:rPr>
          <w:rFonts w:ascii="Times New Roman" w:eastAsia="Calibri" w:hAnsi="Times New Roman" w:cs="Times New Roman"/>
          <w:b/>
          <w:sz w:val="24"/>
          <w:szCs w:val="24"/>
        </w:rPr>
        <w:t>Pengelompokkan Indeks EKPPD dan Status Prestasi</w:t>
      </w:r>
    </w:p>
    <w:tbl>
      <w:tblPr>
        <w:tblStyle w:val="TableGrid"/>
        <w:tblW w:w="0" w:type="auto"/>
        <w:jc w:val="center"/>
        <w:tblLook w:val="04A0"/>
      </w:tblPr>
      <w:tblGrid>
        <w:gridCol w:w="540"/>
        <w:gridCol w:w="4897"/>
        <w:gridCol w:w="2716"/>
      </w:tblGrid>
      <w:tr w:rsidR="0091364F" w:rsidRPr="00DE5E28" w:rsidTr="006B1D30">
        <w:trPr>
          <w:jc w:val="center"/>
        </w:trPr>
        <w:tc>
          <w:tcPr>
            <w:tcW w:w="534" w:type="dxa"/>
          </w:tcPr>
          <w:p w:rsidR="0091364F" w:rsidRPr="00DE5E28" w:rsidRDefault="0091364F" w:rsidP="006B1D30">
            <w:pPr>
              <w:jc w:val="center"/>
              <w:rPr>
                <w:rFonts w:ascii="Times New Roman" w:eastAsia="Calibri" w:hAnsi="Times New Roman" w:cs="Times New Roman"/>
                <w:b/>
              </w:rPr>
            </w:pPr>
            <w:r w:rsidRPr="00DE5E28">
              <w:rPr>
                <w:rFonts w:ascii="Times New Roman" w:eastAsia="Calibri" w:hAnsi="Times New Roman" w:cs="Times New Roman"/>
                <w:b/>
              </w:rPr>
              <w:t>No.</w:t>
            </w:r>
          </w:p>
        </w:tc>
        <w:tc>
          <w:tcPr>
            <w:tcW w:w="4901" w:type="dxa"/>
          </w:tcPr>
          <w:p w:rsidR="0091364F" w:rsidRPr="00DE5E28" w:rsidRDefault="0091364F" w:rsidP="006B1D30">
            <w:pPr>
              <w:jc w:val="center"/>
              <w:rPr>
                <w:rFonts w:ascii="Times New Roman" w:eastAsia="Calibri" w:hAnsi="Times New Roman" w:cs="Times New Roman"/>
                <w:b/>
              </w:rPr>
            </w:pPr>
            <w:r w:rsidRPr="00DE5E28">
              <w:rPr>
                <w:rFonts w:ascii="Times New Roman" w:eastAsia="Calibri" w:hAnsi="Times New Roman" w:cs="Times New Roman"/>
                <w:b/>
              </w:rPr>
              <w:t>Indeks EKPPD</w:t>
            </w:r>
          </w:p>
        </w:tc>
        <w:tc>
          <w:tcPr>
            <w:tcW w:w="2718" w:type="dxa"/>
          </w:tcPr>
          <w:p w:rsidR="0091364F" w:rsidRPr="00DE5E28" w:rsidRDefault="0091364F" w:rsidP="006B1D30">
            <w:pPr>
              <w:jc w:val="center"/>
              <w:rPr>
                <w:rFonts w:ascii="Times New Roman" w:eastAsia="Calibri" w:hAnsi="Times New Roman" w:cs="Times New Roman"/>
                <w:b/>
              </w:rPr>
            </w:pPr>
            <w:r w:rsidRPr="00DE5E28">
              <w:rPr>
                <w:rFonts w:ascii="Times New Roman" w:eastAsia="Calibri" w:hAnsi="Times New Roman" w:cs="Times New Roman"/>
                <w:b/>
              </w:rPr>
              <w:t>Prestasi</w:t>
            </w:r>
          </w:p>
        </w:tc>
      </w:tr>
      <w:tr w:rsidR="0091364F" w:rsidRPr="00DE5E28" w:rsidTr="006B1D30">
        <w:trPr>
          <w:jc w:val="center"/>
        </w:trPr>
        <w:tc>
          <w:tcPr>
            <w:tcW w:w="534"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1</w:t>
            </w:r>
          </w:p>
        </w:tc>
        <w:tc>
          <w:tcPr>
            <w:tcW w:w="4901"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3,00&lt;....≤4,00</w:t>
            </w:r>
          </w:p>
        </w:tc>
        <w:tc>
          <w:tcPr>
            <w:tcW w:w="2718"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Sangat Tinggi</w:t>
            </w:r>
          </w:p>
        </w:tc>
      </w:tr>
      <w:tr w:rsidR="0091364F" w:rsidRPr="00DE5E28" w:rsidTr="006B1D30">
        <w:trPr>
          <w:jc w:val="center"/>
        </w:trPr>
        <w:tc>
          <w:tcPr>
            <w:tcW w:w="534"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2</w:t>
            </w:r>
          </w:p>
        </w:tc>
        <w:tc>
          <w:tcPr>
            <w:tcW w:w="4901"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2,00&lt;....≤3,00</w:t>
            </w:r>
          </w:p>
        </w:tc>
        <w:tc>
          <w:tcPr>
            <w:tcW w:w="2718"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Tinggi</w:t>
            </w:r>
          </w:p>
        </w:tc>
      </w:tr>
      <w:tr w:rsidR="0091364F" w:rsidRPr="00DE5E28" w:rsidTr="006B1D30">
        <w:trPr>
          <w:jc w:val="center"/>
        </w:trPr>
        <w:tc>
          <w:tcPr>
            <w:tcW w:w="534"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3</w:t>
            </w:r>
          </w:p>
        </w:tc>
        <w:tc>
          <w:tcPr>
            <w:tcW w:w="4901"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1,00&lt;....≤2,00</w:t>
            </w:r>
          </w:p>
        </w:tc>
        <w:tc>
          <w:tcPr>
            <w:tcW w:w="2718" w:type="dxa"/>
          </w:tcPr>
          <w:p w:rsidR="0091364F" w:rsidRPr="00DE5E28" w:rsidRDefault="0091364F" w:rsidP="006B1D30">
            <w:pPr>
              <w:jc w:val="center"/>
              <w:rPr>
                <w:rFonts w:ascii="Times New Roman" w:eastAsia="Calibri" w:hAnsi="Times New Roman" w:cs="Times New Roman"/>
              </w:rPr>
            </w:pPr>
            <w:r w:rsidRPr="00DE5E28">
              <w:rPr>
                <w:rFonts w:ascii="Times New Roman" w:eastAsia="Calibri" w:hAnsi="Times New Roman" w:cs="Times New Roman"/>
              </w:rPr>
              <w:t>Sedang</w:t>
            </w:r>
          </w:p>
        </w:tc>
      </w:tr>
      <w:tr w:rsidR="0091364F" w:rsidRPr="00B56FE2" w:rsidTr="006B1D30">
        <w:trPr>
          <w:jc w:val="center"/>
        </w:trPr>
        <w:tc>
          <w:tcPr>
            <w:tcW w:w="534" w:type="dxa"/>
          </w:tcPr>
          <w:p w:rsidR="0091364F" w:rsidRPr="00B56FE2" w:rsidRDefault="0091364F" w:rsidP="006B1D30">
            <w:pPr>
              <w:jc w:val="center"/>
              <w:rPr>
                <w:rFonts w:ascii="Times New Roman" w:eastAsia="Calibri" w:hAnsi="Times New Roman" w:cs="Times New Roman"/>
              </w:rPr>
            </w:pPr>
            <w:r w:rsidRPr="00B56FE2">
              <w:rPr>
                <w:rFonts w:ascii="Times New Roman" w:eastAsia="Calibri" w:hAnsi="Times New Roman" w:cs="Times New Roman"/>
              </w:rPr>
              <w:t>4</w:t>
            </w:r>
          </w:p>
        </w:tc>
        <w:tc>
          <w:tcPr>
            <w:tcW w:w="4901" w:type="dxa"/>
          </w:tcPr>
          <w:p w:rsidR="0091364F" w:rsidRPr="00B56FE2" w:rsidRDefault="0091364F" w:rsidP="006B1D30">
            <w:pPr>
              <w:jc w:val="center"/>
              <w:rPr>
                <w:rFonts w:ascii="Times New Roman" w:eastAsia="Calibri" w:hAnsi="Times New Roman" w:cs="Times New Roman"/>
              </w:rPr>
            </w:pPr>
            <w:r w:rsidRPr="00B56FE2">
              <w:rPr>
                <w:rFonts w:ascii="Times New Roman" w:eastAsia="Calibri" w:hAnsi="Times New Roman" w:cs="Times New Roman"/>
              </w:rPr>
              <w:t>0,00&lt;....≤1,00</w:t>
            </w:r>
          </w:p>
        </w:tc>
        <w:tc>
          <w:tcPr>
            <w:tcW w:w="2718" w:type="dxa"/>
          </w:tcPr>
          <w:p w:rsidR="0091364F" w:rsidRPr="00B56FE2" w:rsidRDefault="0091364F" w:rsidP="006B1D30">
            <w:pPr>
              <w:jc w:val="center"/>
              <w:rPr>
                <w:rFonts w:ascii="Times New Roman" w:eastAsia="Calibri" w:hAnsi="Times New Roman" w:cs="Times New Roman"/>
              </w:rPr>
            </w:pPr>
            <w:r w:rsidRPr="00B56FE2">
              <w:rPr>
                <w:rFonts w:ascii="Times New Roman" w:eastAsia="Calibri" w:hAnsi="Times New Roman" w:cs="Times New Roman"/>
              </w:rPr>
              <w:t>Rendah</w:t>
            </w:r>
          </w:p>
        </w:tc>
      </w:tr>
    </w:tbl>
    <w:p w:rsidR="0091364F" w:rsidRPr="00B56FE2" w:rsidRDefault="0091364F" w:rsidP="0091364F">
      <w:pPr>
        <w:spacing w:after="0" w:line="360" w:lineRule="auto"/>
        <w:jc w:val="both"/>
        <w:rPr>
          <w:rFonts w:ascii="Times New Roman" w:eastAsia="Calibri" w:hAnsi="Times New Roman" w:cs="Times New Roman"/>
          <w:i/>
        </w:rPr>
      </w:pPr>
      <w:r w:rsidRPr="00B56FE2">
        <w:rPr>
          <w:rFonts w:ascii="Times New Roman" w:eastAsia="Calibri" w:hAnsi="Times New Roman" w:cs="Times New Roman"/>
          <w:i/>
        </w:rPr>
        <w:t xml:space="preserve">Sumber: </w:t>
      </w:r>
      <w:hyperlink r:id="rId12" w:history="1">
        <w:r w:rsidR="00B56FE2" w:rsidRPr="00B56FE2">
          <w:rPr>
            <w:rStyle w:val="Hyperlink"/>
            <w:rFonts w:ascii="Times New Roman" w:eastAsia="Calibri" w:hAnsi="Times New Roman" w:cs="Times New Roman"/>
            <w:i/>
            <w:color w:val="auto"/>
            <w:u w:val="none"/>
          </w:rPr>
          <w:t>www.sumbarprov.go.id</w:t>
        </w:r>
      </w:hyperlink>
      <w:r w:rsidR="00B56FE2" w:rsidRPr="00B56FE2">
        <w:rPr>
          <w:rFonts w:ascii="Times New Roman" w:eastAsia="Calibri" w:hAnsi="Times New Roman" w:cs="Times New Roman"/>
          <w:i/>
        </w:rPr>
        <w:t xml:space="preserve"> (Manual EKPPD Tahun 2016)</w:t>
      </w:r>
    </w:p>
    <w:p w:rsidR="0091364F" w:rsidRPr="00DE5E28" w:rsidRDefault="0091364F" w:rsidP="001E511F">
      <w:pPr>
        <w:spacing w:after="0" w:line="360" w:lineRule="auto"/>
        <w:jc w:val="both"/>
        <w:rPr>
          <w:rFonts w:ascii="Times New Roman" w:eastAsia="Calibri" w:hAnsi="Times New Roman" w:cs="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209"/>
      </w:tblGrid>
      <w:tr w:rsidR="00631953" w:rsidRPr="00C05323" w:rsidTr="004F1BA7">
        <w:trPr>
          <w:trHeight w:val="470"/>
        </w:trPr>
        <w:tc>
          <w:tcPr>
            <w:tcW w:w="696" w:type="dxa"/>
          </w:tcPr>
          <w:p w:rsidR="00631953" w:rsidRPr="00C05323" w:rsidRDefault="00631953" w:rsidP="004F1BA7">
            <w:pPr>
              <w:spacing w:line="360" w:lineRule="auto"/>
              <w:rPr>
                <w:rFonts w:ascii="Times New Roman" w:hAnsi="Times New Roman" w:cs="Times New Roman"/>
                <w:b/>
                <w:sz w:val="24"/>
                <w:szCs w:val="24"/>
              </w:rPr>
            </w:pPr>
            <w:r>
              <w:rPr>
                <w:rFonts w:ascii="Times New Roman" w:hAnsi="Times New Roman" w:cs="Times New Roman"/>
                <w:b/>
                <w:sz w:val="24"/>
                <w:szCs w:val="24"/>
              </w:rPr>
              <w:t>2.2</w:t>
            </w:r>
          </w:p>
        </w:tc>
        <w:tc>
          <w:tcPr>
            <w:tcW w:w="7209" w:type="dxa"/>
          </w:tcPr>
          <w:p w:rsidR="00631953" w:rsidRPr="00631628" w:rsidRDefault="00631953" w:rsidP="004F1BA7">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tc>
      </w:tr>
    </w:tbl>
    <w:p w:rsidR="00631953" w:rsidRPr="00F947CD" w:rsidRDefault="00631953" w:rsidP="00631953">
      <w:p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Berikut ini dilampirkan hasil penelitian terdahulu terkait karakteristik pemerintah daerah, dan hasil pemeriksaan audit BPK terhadap kinerja pemerintah daerah </w:t>
      </w:r>
      <w:r w:rsidRPr="0058525F">
        <w:rPr>
          <w:rFonts w:ascii="Times New Roman" w:hAnsi="Times New Roman" w:cs="Times New Roman"/>
          <w:sz w:val="24"/>
          <w:szCs w:val="24"/>
        </w:rPr>
        <w:t>yang dapat dilihat pada tabel di bawah ini</w:t>
      </w:r>
      <w:r>
        <w:rPr>
          <w:rFonts w:ascii="Times New Roman" w:hAnsi="Times New Roman" w:cs="Times New Roman"/>
          <w:sz w:val="24"/>
          <w:szCs w:val="24"/>
        </w:rPr>
        <w:t>:</w:t>
      </w:r>
    </w:p>
    <w:p w:rsidR="00EF4876" w:rsidRDefault="00EF4876" w:rsidP="00631953">
      <w:pPr>
        <w:spacing w:after="0" w:line="240" w:lineRule="auto"/>
        <w:jc w:val="center"/>
        <w:rPr>
          <w:rFonts w:ascii="Times New Roman" w:hAnsi="Times New Roman" w:cs="Times New Roman"/>
          <w:b/>
          <w:sz w:val="24"/>
          <w:szCs w:val="24"/>
        </w:rPr>
      </w:pPr>
    </w:p>
    <w:p w:rsidR="00EF4876" w:rsidRDefault="00EF4876" w:rsidP="00631953">
      <w:pPr>
        <w:spacing w:after="0" w:line="240" w:lineRule="auto"/>
        <w:jc w:val="center"/>
        <w:rPr>
          <w:rFonts w:ascii="Times New Roman" w:hAnsi="Times New Roman" w:cs="Times New Roman"/>
          <w:b/>
          <w:sz w:val="24"/>
          <w:szCs w:val="24"/>
        </w:rPr>
      </w:pPr>
    </w:p>
    <w:p w:rsidR="00EF4876" w:rsidRDefault="00EF4876" w:rsidP="00631953">
      <w:pPr>
        <w:spacing w:after="0" w:line="240" w:lineRule="auto"/>
        <w:jc w:val="center"/>
        <w:rPr>
          <w:rFonts w:ascii="Times New Roman" w:hAnsi="Times New Roman" w:cs="Times New Roman"/>
          <w:b/>
          <w:sz w:val="24"/>
          <w:szCs w:val="24"/>
        </w:rPr>
      </w:pPr>
    </w:p>
    <w:p w:rsidR="00631953" w:rsidRDefault="007B625C" w:rsidP="00631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p>
    <w:p w:rsidR="00631953" w:rsidRDefault="00631953" w:rsidP="00631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7938" w:type="dxa"/>
        <w:tblLayout w:type="fixed"/>
        <w:tblLook w:val="04A0"/>
      </w:tblPr>
      <w:tblGrid>
        <w:gridCol w:w="510"/>
        <w:gridCol w:w="2325"/>
        <w:gridCol w:w="2552"/>
        <w:gridCol w:w="2551"/>
      </w:tblGrid>
      <w:tr w:rsidR="00631953" w:rsidRPr="00383F9D" w:rsidTr="004F1BA7">
        <w:tc>
          <w:tcPr>
            <w:tcW w:w="510" w:type="dxa"/>
          </w:tcPr>
          <w:p w:rsidR="00631953" w:rsidRPr="00383F9D" w:rsidRDefault="00631953" w:rsidP="004F1BA7">
            <w:pPr>
              <w:jc w:val="center"/>
              <w:rPr>
                <w:rFonts w:ascii="Times New Roman" w:hAnsi="Times New Roman" w:cs="Times New Roman"/>
                <w:b/>
              </w:rPr>
            </w:pPr>
            <w:r w:rsidRPr="00383F9D">
              <w:rPr>
                <w:rFonts w:ascii="Times New Roman" w:hAnsi="Times New Roman" w:cs="Times New Roman"/>
                <w:b/>
              </w:rPr>
              <w:t>No</w:t>
            </w:r>
          </w:p>
        </w:tc>
        <w:tc>
          <w:tcPr>
            <w:tcW w:w="2325" w:type="dxa"/>
          </w:tcPr>
          <w:p w:rsidR="00631953" w:rsidRPr="00383F9D" w:rsidRDefault="00631953" w:rsidP="004F1BA7">
            <w:pPr>
              <w:jc w:val="center"/>
              <w:rPr>
                <w:rFonts w:ascii="Times New Roman" w:hAnsi="Times New Roman" w:cs="Times New Roman"/>
                <w:b/>
              </w:rPr>
            </w:pPr>
            <w:r w:rsidRPr="00383F9D">
              <w:rPr>
                <w:rFonts w:ascii="Times New Roman" w:hAnsi="Times New Roman" w:cs="Times New Roman"/>
                <w:b/>
              </w:rPr>
              <w:t>Judul, Nama Peneliti dan Tahun</w:t>
            </w:r>
          </w:p>
        </w:tc>
        <w:tc>
          <w:tcPr>
            <w:tcW w:w="2552" w:type="dxa"/>
          </w:tcPr>
          <w:p w:rsidR="00631953" w:rsidRPr="00383F9D" w:rsidRDefault="00631953" w:rsidP="004F1BA7">
            <w:pPr>
              <w:jc w:val="center"/>
              <w:rPr>
                <w:rFonts w:ascii="Times New Roman" w:hAnsi="Times New Roman" w:cs="Times New Roman"/>
                <w:b/>
              </w:rPr>
            </w:pPr>
            <w:r w:rsidRPr="00383F9D">
              <w:rPr>
                <w:rFonts w:ascii="Times New Roman" w:hAnsi="Times New Roman" w:cs="Times New Roman"/>
                <w:b/>
              </w:rPr>
              <w:t>Variabel</w:t>
            </w:r>
          </w:p>
        </w:tc>
        <w:tc>
          <w:tcPr>
            <w:tcW w:w="2551" w:type="dxa"/>
          </w:tcPr>
          <w:p w:rsidR="00631953" w:rsidRPr="00383F9D" w:rsidRDefault="00631953" w:rsidP="004F1BA7">
            <w:pPr>
              <w:jc w:val="center"/>
              <w:rPr>
                <w:rFonts w:ascii="Times New Roman" w:hAnsi="Times New Roman" w:cs="Times New Roman"/>
                <w:b/>
              </w:rPr>
            </w:pPr>
            <w:r w:rsidRPr="00383F9D">
              <w:rPr>
                <w:rFonts w:ascii="Times New Roman" w:hAnsi="Times New Roman" w:cs="Times New Roman"/>
                <w:b/>
              </w:rPr>
              <w:t>Hasil Penelitian</w:t>
            </w:r>
          </w:p>
        </w:tc>
      </w:tr>
      <w:tr w:rsidR="00631953" w:rsidRPr="00383F9D" w:rsidTr="004F1BA7">
        <w:tc>
          <w:tcPr>
            <w:tcW w:w="510" w:type="dxa"/>
          </w:tcPr>
          <w:p w:rsidR="00631953" w:rsidRPr="00383F9D" w:rsidRDefault="00631953" w:rsidP="004F1BA7">
            <w:pPr>
              <w:jc w:val="center"/>
              <w:rPr>
                <w:rFonts w:ascii="Times New Roman" w:hAnsi="Times New Roman" w:cs="Times New Roman"/>
              </w:rPr>
            </w:pPr>
            <w:r w:rsidRPr="00383F9D">
              <w:rPr>
                <w:rFonts w:ascii="Times New Roman" w:hAnsi="Times New Roman" w:cs="Times New Roman"/>
              </w:rPr>
              <w:t>1..</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Pengaruh Karakteristik Pemerintah Daerah terhadap Kinerja Keuangan Pemerintah Daerah,</w:t>
            </w: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Hendro Sumarjo (2010)</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Keuangan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 xml:space="preserve">Ukuran Daerah (X1), Kemakmuran (X2), Ukuran Legislatif (X3), </w:t>
            </w:r>
            <w:r w:rsidRPr="00383F9D">
              <w:rPr>
                <w:rFonts w:ascii="Times New Roman" w:hAnsi="Times New Roman" w:cs="Times New Roman"/>
                <w:i/>
              </w:rPr>
              <w:t xml:space="preserve">Leverage </w:t>
            </w:r>
            <w:r w:rsidRPr="00383F9D">
              <w:rPr>
                <w:rFonts w:ascii="Times New Roman" w:hAnsi="Times New Roman" w:cs="Times New Roman"/>
              </w:rPr>
              <w:t xml:space="preserve">(X4), </w:t>
            </w:r>
            <w:r w:rsidRPr="00383F9D">
              <w:rPr>
                <w:rFonts w:ascii="Times New Roman" w:hAnsi="Times New Roman" w:cs="Times New Roman"/>
                <w:i/>
              </w:rPr>
              <w:t xml:space="preserve">Intergovernmental Revenue </w:t>
            </w:r>
            <w:r w:rsidRPr="00383F9D">
              <w:rPr>
                <w:rFonts w:ascii="Times New Roman" w:hAnsi="Times New Roman" w:cs="Times New Roman"/>
              </w:rPr>
              <w:t>(X5)</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X4, X5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X2, X3 tidak berpengaruh terhadap Y</w:t>
            </w:r>
          </w:p>
        </w:tc>
      </w:tr>
      <w:tr w:rsidR="00631953" w:rsidRPr="00383F9D" w:rsidTr="004F1BA7">
        <w:tc>
          <w:tcPr>
            <w:tcW w:w="510" w:type="dxa"/>
          </w:tcPr>
          <w:p w:rsidR="00631953" w:rsidRPr="00383F9D" w:rsidRDefault="00631953" w:rsidP="004F1BA7">
            <w:pPr>
              <w:jc w:val="center"/>
              <w:rPr>
                <w:rFonts w:ascii="Times New Roman" w:hAnsi="Times New Roman" w:cs="Times New Roman"/>
              </w:rPr>
            </w:pPr>
            <w:r w:rsidRPr="00383F9D">
              <w:rPr>
                <w:rFonts w:ascii="Times New Roman" w:hAnsi="Times New Roman" w:cs="Times New Roman"/>
              </w:rPr>
              <w:t>2.</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Pengaruh Karakteristik Pemerintah Daerah dan Temuan Audit BPK terhadap Kinerja Pemerintah Daerah Kabupaten/Kota di Indonesia Tahun Anggaran 2007,</w:t>
            </w:r>
          </w:p>
          <w:p w:rsidR="00631953" w:rsidRPr="00383F9D" w:rsidRDefault="00631953" w:rsidP="004F1BA7">
            <w:pPr>
              <w:jc w:val="both"/>
              <w:rPr>
                <w:rFonts w:ascii="Times New Roman" w:hAnsi="Times New Roman" w:cs="Times New Roman"/>
              </w:rPr>
            </w:pPr>
            <w:r>
              <w:rPr>
                <w:rFonts w:ascii="Times New Roman" w:hAnsi="Times New Roman" w:cs="Times New Roman"/>
              </w:rPr>
              <w:t xml:space="preserve">Widya Astuti </w:t>
            </w:r>
            <w:r w:rsidRPr="00383F9D">
              <w:rPr>
                <w:rFonts w:ascii="Times New Roman" w:hAnsi="Times New Roman" w:cs="Times New Roman"/>
              </w:rPr>
              <w:t xml:space="preserve">Mustikarini dan </w:t>
            </w:r>
            <w:r>
              <w:rPr>
                <w:rFonts w:ascii="Times New Roman" w:hAnsi="Times New Roman" w:cs="Times New Roman"/>
              </w:rPr>
              <w:t xml:space="preserve">Debby </w:t>
            </w:r>
            <w:r w:rsidRPr="00383F9D">
              <w:rPr>
                <w:rFonts w:ascii="Times New Roman" w:hAnsi="Times New Roman" w:cs="Times New Roman"/>
              </w:rPr>
              <w:t>Fitriasari (2012)</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Ukuran Pemerintah Daerah (X1), Tingkat Kekayaan Daerah (X2), Tingkat Ketergantungan (X3), Belanja Daerah</w:t>
            </w:r>
            <w:r w:rsidRPr="00383F9D">
              <w:rPr>
                <w:rFonts w:ascii="Times New Roman" w:hAnsi="Times New Roman" w:cs="Times New Roman"/>
                <w:i/>
              </w:rPr>
              <w:t xml:space="preserve"> </w:t>
            </w:r>
            <w:r w:rsidRPr="00383F9D">
              <w:rPr>
                <w:rFonts w:ascii="Times New Roman" w:hAnsi="Times New Roman" w:cs="Times New Roman"/>
              </w:rPr>
              <w:t>(X4), Temuan Audit (X5).</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X2, X3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X4, X5 berpengaruh negatif terhadap Y</w:t>
            </w:r>
          </w:p>
        </w:tc>
      </w:tr>
      <w:tr w:rsidR="00631953" w:rsidRPr="00383F9D" w:rsidTr="004F1BA7">
        <w:tc>
          <w:tcPr>
            <w:tcW w:w="510" w:type="dxa"/>
          </w:tcPr>
          <w:p w:rsidR="00631953" w:rsidRPr="00383F9D" w:rsidRDefault="00631953" w:rsidP="004F1BA7">
            <w:pPr>
              <w:jc w:val="center"/>
              <w:rPr>
                <w:rFonts w:ascii="Times New Roman" w:hAnsi="Times New Roman" w:cs="Times New Roman"/>
              </w:rPr>
            </w:pPr>
            <w:r w:rsidRPr="00383F9D">
              <w:rPr>
                <w:rFonts w:ascii="Times New Roman" w:hAnsi="Times New Roman" w:cs="Times New Roman"/>
              </w:rPr>
              <w:t>3.</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 xml:space="preserve">Pengaruh </w:t>
            </w:r>
            <w:r w:rsidRPr="00383F9D">
              <w:rPr>
                <w:rFonts w:ascii="Times New Roman" w:hAnsi="Times New Roman" w:cs="Times New Roman"/>
                <w:i/>
              </w:rPr>
              <w:t xml:space="preserve">Size, </w:t>
            </w:r>
            <w:r w:rsidRPr="00383F9D">
              <w:rPr>
                <w:rFonts w:ascii="Times New Roman" w:hAnsi="Times New Roman" w:cs="Times New Roman"/>
              </w:rPr>
              <w:t xml:space="preserve">Kemakmuran, Ukuran Legislatif, </w:t>
            </w:r>
            <w:r w:rsidRPr="00383F9D">
              <w:rPr>
                <w:rFonts w:ascii="Times New Roman" w:hAnsi="Times New Roman" w:cs="Times New Roman"/>
                <w:i/>
              </w:rPr>
              <w:t>Leverage</w:t>
            </w:r>
            <w:r w:rsidRPr="00383F9D">
              <w:rPr>
                <w:rFonts w:ascii="Times New Roman" w:hAnsi="Times New Roman" w:cs="Times New Roman"/>
              </w:rPr>
              <w:t xml:space="preserve"> terhadap Kinerja Keuangan Pemerintah Daerah di Indonesia, Kusumawardani Media (2012) </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Keuangan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i/>
              </w:rPr>
              <w:t xml:space="preserve">Size </w:t>
            </w:r>
            <w:r w:rsidRPr="00383F9D">
              <w:rPr>
                <w:rFonts w:ascii="Times New Roman" w:hAnsi="Times New Roman" w:cs="Times New Roman"/>
              </w:rPr>
              <w:t xml:space="preserve">(X1), Kemakmuran (X2), Ukuran Legislatif (X3), </w:t>
            </w:r>
            <w:r w:rsidRPr="00383F9D">
              <w:rPr>
                <w:rFonts w:ascii="Times New Roman" w:hAnsi="Times New Roman" w:cs="Times New Roman"/>
                <w:i/>
              </w:rPr>
              <w:t xml:space="preserve">Leverage </w:t>
            </w:r>
            <w:r w:rsidRPr="00383F9D">
              <w:rPr>
                <w:rFonts w:ascii="Times New Roman" w:hAnsi="Times New Roman" w:cs="Times New Roman"/>
              </w:rPr>
              <w:t>(X4)</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X3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X2, X4 tidak berpengaruh terhadap Y</w:t>
            </w: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4.</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 xml:space="preserve">Pengaruh Karakteristik Pemerintah Daerah dan Temuan Audit BPK terhadap Kinerja Pemerintah Daerah, </w:t>
            </w: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 xml:space="preserve">Hafidh Susila Sudarsana </w:t>
            </w:r>
            <w:r>
              <w:rPr>
                <w:rFonts w:ascii="Times New Roman" w:hAnsi="Times New Roman" w:cs="Times New Roman"/>
              </w:rPr>
              <w:t xml:space="preserve"> dan Shiddiq Nur Rahardjo </w:t>
            </w:r>
            <w:r w:rsidRPr="00383F9D">
              <w:rPr>
                <w:rFonts w:ascii="Times New Roman" w:hAnsi="Times New Roman" w:cs="Times New Roman"/>
              </w:rPr>
              <w:t>(2013)</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Ukuran Daerah (X1), Tingkat Kekayaan Daerah (X2), Tingkat Ketergantungan (X3), Belanja Modal (X4), Temuan Audit (X5)</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X2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X5 berpengaruh negatif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X3, X4 tidak berpengaruh terhadap Y</w:t>
            </w:r>
          </w:p>
          <w:p w:rsidR="00631953" w:rsidRPr="00383F9D" w:rsidRDefault="00631953" w:rsidP="004F1BA7">
            <w:pPr>
              <w:jc w:val="both"/>
              <w:rPr>
                <w:rFonts w:ascii="Times New Roman" w:hAnsi="Times New Roman" w:cs="Times New Roman"/>
              </w:rPr>
            </w:pP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5.</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Pengaruh Karakteristik Pemerintah Daerah dan Hasil Pemeriksaan Audit BPK terhadap Kinerja Keiangan Pemerintah Daerah Kabupaten/Kota, Nandhya Marfiana dan Lulus Kurniasih (2013)</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Keuangan Pemerintah Daerah (Y)</w:t>
            </w: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Ukuran Pemerintah Daerah (X1), Tingkat Kekayaan Daerah (X2), Tingkat Ketergantungan (X3), Belanja Daerah</w:t>
            </w:r>
            <w:r w:rsidRPr="00383F9D">
              <w:rPr>
                <w:rFonts w:ascii="Times New Roman" w:hAnsi="Times New Roman" w:cs="Times New Roman"/>
                <w:i/>
              </w:rPr>
              <w:t xml:space="preserve"> </w:t>
            </w:r>
            <w:r w:rsidRPr="00383F9D">
              <w:rPr>
                <w:rFonts w:ascii="Times New Roman" w:hAnsi="Times New Roman" w:cs="Times New Roman"/>
              </w:rPr>
              <w:t xml:space="preserve">(X4), Ukuran Legislatif (X5). Temuan Audit BPK </w:t>
            </w:r>
            <w:r w:rsidRPr="00383F9D">
              <w:rPr>
                <w:rFonts w:ascii="Times New Roman" w:hAnsi="Times New Roman" w:cs="Times New Roman"/>
              </w:rPr>
              <w:lastRenderedPageBreak/>
              <w:t>(X6), Opini Audit BPK (X7)</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lastRenderedPageBreak/>
              <w:t>X3, X4 berpengaruh positif terhadap Y</w:t>
            </w: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X5, X6 berpengaruh negatif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X2, X7 tidak berpengaruh terhadap Y</w:t>
            </w:r>
          </w:p>
          <w:p w:rsidR="00631953" w:rsidRPr="00383F9D" w:rsidRDefault="00631953" w:rsidP="004F1BA7">
            <w:pPr>
              <w:jc w:val="both"/>
              <w:rPr>
                <w:rFonts w:ascii="Times New Roman" w:hAnsi="Times New Roman" w:cs="Times New Roman"/>
              </w:rPr>
            </w:pP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lastRenderedPageBreak/>
              <w:t>6.</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Faktor-Faktor yang Mempengaruh Kinerja Pemerintah Daerah, Sri Rustiyaningsih dan Intan Immanuela (2014)</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rPr>
                <w:rFonts w:ascii="Times New Roman" w:hAnsi="Times New Roman" w:cs="Times New Roman"/>
              </w:rPr>
            </w:pPr>
            <w:r w:rsidRPr="00383F9D">
              <w:rPr>
                <w:rFonts w:ascii="Times New Roman" w:hAnsi="Times New Roman" w:cs="Times New Roman"/>
              </w:rPr>
              <w:t xml:space="preserve">Ukuran Daerah (X1), PAD (X2), DAU (X3), </w:t>
            </w:r>
            <w:r w:rsidRPr="00383F9D">
              <w:rPr>
                <w:rFonts w:ascii="Times New Roman" w:hAnsi="Times New Roman" w:cs="Times New Roman"/>
                <w:i/>
              </w:rPr>
              <w:t xml:space="preserve">Leverage </w:t>
            </w:r>
            <w:r w:rsidRPr="00383F9D">
              <w:rPr>
                <w:rFonts w:ascii="Times New Roman" w:hAnsi="Times New Roman" w:cs="Times New Roman"/>
              </w:rPr>
              <w:t>(X4), Belanja Daerah (X5), Jumlah Penduduk (X6), Temuan Audit (X7)</w:t>
            </w:r>
          </w:p>
        </w:tc>
        <w:tc>
          <w:tcPr>
            <w:tcW w:w="2551" w:type="dxa"/>
          </w:tcPr>
          <w:p w:rsidR="00631953" w:rsidRPr="00383F9D" w:rsidRDefault="00631953" w:rsidP="004F1BA7">
            <w:pPr>
              <w:rPr>
                <w:rFonts w:ascii="Times New Roman" w:hAnsi="Times New Roman" w:cs="Times New Roman"/>
              </w:rPr>
            </w:pPr>
            <w:r w:rsidRPr="00383F9D">
              <w:rPr>
                <w:rFonts w:ascii="Times New Roman" w:hAnsi="Times New Roman" w:cs="Times New Roman"/>
              </w:rPr>
              <w:t>X2, dan X6 berpengaruh signifikan terhadap Y</w:t>
            </w:r>
          </w:p>
          <w:p w:rsidR="00631953" w:rsidRPr="00383F9D" w:rsidRDefault="00631953" w:rsidP="004F1BA7">
            <w:pPr>
              <w:rPr>
                <w:rFonts w:ascii="Times New Roman" w:hAnsi="Times New Roman" w:cs="Times New Roman"/>
              </w:rPr>
            </w:pPr>
          </w:p>
          <w:p w:rsidR="00631953" w:rsidRPr="00383F9D" w:rsidRDefault="00631953" w:rsidP="004F1BA7">
            <w:pPr>
              <w:rPr>
                <w:rFonts w:ascii="Times New Roman" w:hAnsi="Times New Roman" w:cs="Times New Roman"/>
              </w:rPr>
            </w:pPr>
            <w:r w:rsidRPr="00383F9D">
              <w:rPr>
                <w:rFonts w:ascii="Times New Roman" w:hAnsi="Times New Roman" w:cs="Times New Roman"/>
              </w:rPr>
              <w:t>X1, X3, X4, X5, dan X7 tidak berpengaruh terhadap Y</w:t>
            </w: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7.</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Pengaruh Karakteristik Pemerintah Daerah dan Hasil Pemeriksaan Audit BPK terhadap Kinerja Pemerintah Daerah Otonomi Baru di Indonesia Henanda Bimo Noviando (2015)</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rPr>
                <w:rFonts w:ascii="Times New Roman" w:hAnsi="Times New Roman" w:cs="Times New Roman"/>
              </w:rPr>
            </w:pPr>
            <w:r w:rsidRPr="00383F9D">
              <w:rPr>
                <w:rFonts w:ascii="Times New Roman" w:hAnsi="Times New Roman" w:cs="Times New Roman"/>
              </w:rPr>
              <w:t>Ukuran Daerah (X1), Tingkat Kekayaan Daerah (X2), Tingkat Ketergantungan (X3),</w:t>
            </w:r>
          </w:p>
          <w:p w:rsidR="00631953" w:rsidRPr="00383F9D" w:rsidRDefault="00631953" w:rsidP="004F1BA7">
            <w:pPr>
              <w:rPr>
                <w:rFonts w:ascii="Times New Roman" w:hAnsi="Times New Roman" w:cs="Times New Roman"/>
              </w:rPr>
            </w:pPr>
            <w:r w:rsidRPr="00383F9D">
              <w:rPr>
                <w:rFonts w:ascii="Times New Roman" w:hAnsi="Times New Roman" w:cs="Times New Roman"/>
              </w:rPr>
              <w:t>Temuan (X4), Opini(X5)</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X2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X3, X4, X5 berpengaruh negatif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tidak berpengaruh terhadap Y</w:t>
            </w: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8.</w:t>
            </w:r>
          </w:p>
        </w:tc>
        <w:tc>
          <w:tcPr>
            <w:tcW w:w="2325"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 xml:space="preserve">Analisis Pengaruh Karakteristik Pemerintah Daerah dan Temuan Audit BPK terhadap Kinerja Pemerintah Daerah (Studi Empiris pada Pemerintah Daerah Kabupaten/Kota di Indonesia Tahun Anggaran 2012), Kharis Prasetyo Utomo </w:t>
            </w: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(2015)</w:t>
            </w:r>
          </w:p>
        </w:tc>
        <w:tc>
          <w:tcPr>
            <w:tcW w:w="2552"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Kinerja Pemerintah Daerah (Y)</w:t>
            </w:r>
          </w:p>
          <w:p w:rsidR="00631953" w:rsidRPr="00383F9D" w:rsidRDefault="00631953" w:rsidP="004F1BA7">
            <w:pPr>
              <w:jc w:val="both"/>
              <w:rPr>
                <w:rFonts w:ascii="Times New Roman" w:hAnsi="Times New Roman" w:cs="Times New Roman"/>
              </w:rPr>
            </w:pPr>
          </w:p>
          <w:p w:rsidR="00631953" w:rsidRPr="00383F9D" w:rsidRDefault="00631953" w:rsidP="004F1BA7">
            <w:pPr>
              <w:rPr>
                <w:rFonts w:ascii="Times New Roman" w:hAnsi="Times New Roman" w:cs="Times New Roman"/>
              </w:rPr>
            </w:pPr>
            <w:r w:rsidRPr="00383F9D">
              <w:rPr>
                <w:rFonts w:ascii="Times New Roman" w:hAnsi="Times New Roman" w:cs="Times New Roman"/>
              </w:rPr>
              <w:t xml:space="preserve">Ukuran Daerah (X1), Tingkat Kekayaan Daerah (X2),Tingkat Ketergantungan (X3), Belanja Modal (X4), </w:t>
            </w:r>
            <w:r w:rsidRPr="00383F9D">
              <w:rPr>
                <w:rFonts w:ascii="Times New Roman" w:hAnsi="Times New Roman" w:cs="Times New Roman"/>
                <w:i/>
              </w:rPr>
              <w:t xml:space="preserve">Leverage </w:t>
            </w:r>
            <w:r w:rsidRPr="00383F9D">
              <w:rPr>
                <w:rFonts w:ascii="Times New Roman" w:hAnsi="Times New Roman" w:cs="Times New Roman"/>
              </w:rPr>
              <w:t>(X5), dan Temuan Audit (X6)</w:t>
            </w:r>
          </w:p>
        </w:tc>
        <w:tc>
          <w:tcPr>
            <w:tcW w:w="2551"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X1, dan X2 berpengaruh positif terhadap Y</w:t>
            </w:r>
          </w:p>
          <w:p w:rsidR="00631953" w:rsidRPr="00383F9D" w:rsidRDefault="00631953" w:rsidP="004F1BA7">
            <w:pPr>
              <w:jc w:val="both"/>
              <w:rPr>
                <w:rFonts w:ascii="Times New Roman" w:hAnsi="Times New Roman" w:cs="Times New Roman"/>
              </w:rPr>
            </w:pPr>
          </w:p>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X3, X4, X5, dan X6 berpengaruh negatif terhadap Y.</w:t>
            </w:r>
          </w:p>
        </w:tc>
      </w:tr>
      <w:tr w:rsidR="00631953" w:rsidRPr="00383F9D" w:rsidTr="004F1BA7">
        <w:tc>
          <w:tcPr>
            <w:tcW w:w="510" w:type="dxa"/>
          </w:tcPr>
          <w:p w:rsidR="00631953" w:rsidRPr="00383F9D" w:rsidRDefault="00631953" w:rsidP="004F1BA7">
            <w:pPr>
              <w:jc w:val="both"/>
              <w:rPr>
                <w:rFonts w:ascii="Times New Roman" w:hAnsi="Times New Roman" w:cs="Times New Roman"/>
              </w:rPr>
            </w:pPr>
            <w:r w:rsidRPr="00383F9D">
              <w:rPr>
                <w:rFonts w:ascii="Times New Roman" w:hAnsi="Times New Roman" w:cs="Times New Roman"/>
              </w:rPr>
              <w:t>9.</w:t>
            </w:r>
          </w:p>
        </w:tc>
        <w:tc>
          <w:tcPr>
            <w:tcW w:w="2325" w:type="dxa"/>
          </w:tcPr>
          <w:p w:rsidR="00631953" w:rsidRDefault="00593483" w:rsidP="004F1BA7">
            <w:pPr>
              <w:jc w:val="both"/>
              <w:rPr>
                <w:rFonts w:ascii="Times New Roman" w:hAnsi="Times New Roman" w:cs="Times New Roman"/>
              </w:rPr>
            </w:pPr>
            <w:r>
              <w:rPr>
                <w:rFonts w:ascii="Times New Roman" w:hAnsi="Times New Roman" w:cs="Times New Roman"/>
              </w:rPr>
              <w:t xml:space="preserve">Pengaruh Ukuran Pemerintah Daerah, Kemakmuran, </w:t>
            </w:r>
            <w:r>
              <w:rPr>
                <w:rFonts w:ascii="Times New Roman" w:hAnsi="Times New Roman" w:cs="Times New Roman"/>
                <w:i/>
              </w:rPr>
              <w:t xml:space="preserve">Intergovernmental Revenue, </w:t>
            </w:r>
            <w:r>
              <w:rPr>
                <w:rFonts w:ascii="Times New Roman" w:hAnsi="Times New Roman" w:cs="Times New Roman"/>
              </w:rPr>
              <w:t>Temuan dan Opini Audit BPK pada Kinerja Keuangan</w:t>
            </w:r>
          </w:p>
          <w:p w:rsidR="006B58EC" w:rsidRPr="00593483" w:rsidRDefault="006B58EC" w:rsidP="006B58EC">
            <w:pPr>
              <w:jc w:val="both"/>
              <w:rPr>
                <w:rFonts w:ascii="Times New Roman" w:hAnsi="Times New Roman" w:cs="Times New Roman"/>
              </w:rPr>
            </w:pPr>
            <w:r>
              <w:rPr>
                <w:rFonts w:ascii="Times New Roman" w:hAnsi="Times New Roman" w:cs="Times New Roman"/>
                <w:sz w:val="24"/>
                <w:szCs w:val="24"/>
              </w:rPr>
              <w:t>Putu Riesty Masdiantini dan Ni Made Adi Erawati (2016)</w:t>
            </w:r>
          </w:p>
        </w:tc>
        <w:tc>
          <w:tcPr>
            <w:tcW w:w="2552" w:type="dxa"/>
          </w:tcPr>
          <w:p w:rsidR="00631953" w:rsidRPr="00383F9D" w:rsidRDefault="0009637B" w:rsidP="0009637B">
            <w:pPr>
              <w:rPr>
                <w:rFonts w:ascii="Times New Roman" w:hAnsi="Times New Roman" w:cs="Times New Roman"/>
              </w:rPr>
            </w:pPr>
            <w:r>
              <w:rPr>
                <w:rFonts w:ascii="Times New Roman" w:hAnsi="Times New Roman" w:cs="Times New Roman"/>
              </w:rPr>
              <w:t>Kinerja Keuangan</w:t>
            </w:r>
            <w:r w:rsidR="00631953" w:rsidRPr="00383F9D">
              <w:rPr>
                <w:rFonts w:ascii="Times New Roman" w:hAnsi="Times New Roman" w:cs="Times New Roman"/>
              </w:rPr>
              <w:t xml:space="preserve"> (Y)</w:t>
            </w:r>
          </w:p>
          <w:p w:rsidR="00631953" w:rsidRPr="00383F9D" w:rsidRDefault="00631953" w:rsidP="0009637B">
            <w:pPr>
              <w:rPr>
                <w:rFonts w:ascii="Times New Roman" w:hAnsi="Times New Roman" w:cs="Times New Roman"/>
              </w:rPr>
            </w:pPr>
          </w:p>
          <w:p w:rsidR="00631953" w:rsidRPr="00383F9D" w:rsidRDefault="0009637B" w:rsidP="0009637B">
            <w:pPr>
              <w:rPr>
                <w:rFonts w:ascii="Times New Roman" w:hAnsi="Times New Roman" w:cs="Times New Roman"/>
              </w:rPr>
            </w:pPr>
            <w:r>
              <w:rPr>
                <w:rFonts w:ascii="Times New Roman" w:hAnsi="Times New Roman" w:cs="Times New Roman"/>
              </w:rPr>
              <w:t xml:space="preserve">Ukuran Pemerintah Daerah (X1), Kemakmuran (X2), </w:t>
            </w:r>
            <w:r>
              <w:rPr>
                <w:rFonts w:ascii="Times New Roman" w:hAnsi="Times New Roman" w:cs="Times New Roman"/>
                <w:i/>
              </w:rPr>
              <w:t xml:space="preserve">Intergovernmental Revenue </w:t>
            </w:r>
            <w:r>
              <w:rPr>
                <w:rFonts w:ascii="Times New Roman" w:hAnsi="Times New Roman" w:cs="Times New Roman"/>
              </w:rPr>
              <w:t>(X3)</w:t>
            </w:r>
            <w:r>
              <w:rPr>
                <w:rFonts w:ascii="Times New Roman" w:hAnsi="Times New Roman" w:cs="Times New Roman"/>
                <w:i/>
              </w:rPr>
              <w:t xml:space="preserve">, </w:t>
            </w:r>
            <w:r>
              <w:rPr>
                <w:rFonts w:ascii="Times New Roman" w:hAnsi="Times New Roman" w:cs="Times New Roman"/>
              </w:rPr>
              <w:t xml:space="preserve">Temuan (X4) dan Opini Audit BPK </w:t>
            </w:r>
            <w:r w:rsidR="00631953" w:rsidRPr="00383F9D">
              <w:rPr>
                <w:rFonts w:ascii="Times New Roman" w:hAnsi="Times New Roman" w:cs="Times New Roman"/>
              </w:rPr>
              <w:t xml:space="preserve"> (</w:t>
            </w:r>
            <w:r>
              <w:rPr>
                <w:rFonts w:ascii="Times New Roman" w:hAnsi="Times New Roman" w:cs="Times New Roman"/>
              </w:rPr>
              <w:t>X5)</w:t>
            </w:r>
          </w:p>
        </w:tc>
        <w:tc>
          <w:tcPr>
            <w:tcW w:w="2551" w:type="dxa"/>
          </w:tcPr>
          <w:p w:rsidR="00631953" w:rsidRPr="00383F9D" w:rsidRDefault="0009637B" w:rsidP="004F1BA7">
            <w:pPr>
              <w:jc w:val="both"/>
              <w:rPr>
                <w:rFonts w:ascii="Times New Roman" w:hAnsi="Times New Roman" w:cs="Times New Roman"/>
              </w:rPr>
            </w:pPr>
            <w:r>
              <w:rPr>
                <w:rFonts w:ascii="Times New Roman" w:hAnsi="Times New Roman" w:cs="Times New Roman"/>
              </w:rPr>
              <w:t>X1, X5</w:t>
            </w:r>
            <w:r w:rsidR="00631953" w:rsidRPr="00383F9D">
              <w:rPr>
                <w:rFonts w:ascii="Times New Roman" w:hAnsi="Times New Roman" w:cs="Times New Roman"/>
              </w:rPr>
              <w:t xml:space="preserve"> berpengaruh positif terhadap Y</w:t>
            </w:r>
          </w:p>
          <w:p w:rsidR="00631953" w:rsidRPr="00383F9D" w:rsidRDefault="00631953" w:rsidP="004F1BA7">
            <w:pPr>
              <w:jc w:val="both"/>
              <w:rPr>
                <w:rFonts w:ascii="Times New Roman" w:hAnsi="Times New Roman" w:cs="Times New Roman"/>
              </w:rPr>
            </w:pPr>
          </w:p>
          <w:p w:rsidR="00631953" w:rsidRPr="00383F9D" w:rsidRDefault="0009637B" w:rsidP="004F1BA7">
            <w:pPr>
              <w:jc w:val="both"/>
              <w:rPr>
                <w:rFonts w:ascii="Times New Roman" w:hAnsi="Times New Roman" w:cs="Times New Roman"/>
              </w:rPr>
            </w:pPr>
            <w:r>
              <w:rPr>
                <w:rFonts w:ascii="Times New Roman" w:hAnsi="Times New Roman" w:cs="Times New Roman"/>
              </w:rPr>
              <w:t>X2, X3, X4</w:t>
            </w:r>
            <w:r w:rsidR="00631953" w:rsidRPr="00383F9D">
              <w:rPr>
                <w:rFonts w:ascii="Times New Roman" w:hAnsi="Times New Roman" w:cs="Times New Roman"/>
              </w:rPr>
              <w:t xml:space="preserve"> tidak berpengaruh terhadap Y</w:t>
            </w:r>
          </w:p>
        </w:tc>
      </w:tr>
    </w:tbl>
    <w:p w:rsidR="002D46EC" w:rsidRDefault="002D46EC" w:rsidP="002979C8">
      <w:pPr>
        <w:spacing w:after="0" w:line="360" w:lineRule="auto"/>
        <w:jc w:val="both"/>
        <w:rPr>
          <w:rFonts w:ascii="Times New Roman" w:hAnsi="Times New Roman" w:cs="Times New Roman"/>
          <w:b/>
          <w:sz w:val="24"/>
          <w:szCs w:val="24"/>
        </w:rPr>
      </w:pPr>
    </w:p>
    <w:p w:rsidR="0016574D" w:rsidRDefault="0016574D" w:rsidP="002979C8">
      <w:pPr>
        <w:spacing w:after="0" w:line="360" w:lineRule="auto"/>
        <w:jc w:val="both"/>
        <w:rPr>
          <w:rFonts w:ascii="Times New Roman" w:hAnsi="Times New Roman" w:cs="Times New Roman"/>
          <w:b/>
          <w:sz w:val="24"/>
          <w:szCs w:val="24"/>
        </w:rPr>
      </w:pPr>
    </w:p>
    <w:p w:rsidR="0016574D" w:rsidRDefault="0016574D" w:rsidP="002979C8">
      <w:pPr>
        <w:spacing w:after="0" w:line="360" w:lineRule="auto"/>
        <w:jc w:val="both"/>
        <w:rPr>
          <w:rFonts w:ascii="Times New Roman" w:hAnsi="Times New Roman" w:cs="Times New Roman"/>
          <w:b/>
          <w:sz w:val="24"/>
          <w:szCs w:val="24"/>
        </w:rPr>
      </w:pPr>
    </w:p>
    <w:p w:rsidR="00EF4876" w:rsidRDefault="00EF4876" w:rsidP="002979C8">
      <w:pPr>
        <w:spacing w:after="0" w:line="360" w:lineRule="auto"/>
        <w:jc w:val="both"/>
        <w:rPr>
          <w:rFonts w:ascii="Times New Roman" w:hAnsi="Times New Roman" w:cs="Times New Roman"/>
          <w:b/>
          <w:sz w:val="24"/>
          <w:szCs w:val="24"/>
        </w:rPr>
      </w:pPr>
    </w:p>
    <w:p w:rsidR="00D64470" w:rsidRPr="00DE5E28" w:rsidRDefault="005561F5" w:rsidP="002979C8">
      <w:pPr>
        <w:spacing w:after="0" w:line="360" w:lineRule="auto"/>
        <w:jc w:val="both"/>
        <w:rPr>
          <w:rFonts w:ascii="Times New Roman" w:hAnsi="Times New Roman" w:cs="Times New Roman"/>
          <w:b/>
          <w:sz w:val="24"/>
          <w:szCs w:val="24"/>
        </w:rPr>
      </w:pPr>
      <w:r w:rsidRPr="00DE5E28">
        <w:rPr>
          <w:rFonts w:ascii="Times New Roman" w:hAnsi="Times New Roman" w:cs="Times New Roman"/>
          <w:b/>
          <w:sz w:val="24"/>
          <w:szCs w:val="24"/>
        </w:rPr>
        <w:lastRenderedPageBreak/>
        <w:t>2.3</w:t>
      </w:r>
      <w:r w:rsidR="00D64470" w:rsidRPr="00DE5E28">
        <w:rPr>
          <w:rFonts w:ascii="Times New Roman" w:hAnsi="Times New Roman" w:cs="Times New Roman"/>
          <w:b/>
          <w:sz w:val="24"/>
          <w:szCs w:val="24"/>
        </w:rPr>
        <w:tab/>
        <w:t>Kerangka Pemikiran</w:t>
      </w:r>
    </w:p>
    <w:p w:rsidR="00FA379A" w:rsidRPr="00DE5E28" w:rsidRDefault="00916D4C" w:rsidP="00B33779">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Dengan adanya otonomi daerah, pemerintah dituntut untuk dapat secara mandiri menjalankan urusan penyelenggaraan kegiatan pemerintahan secara ekonomi, efisien, dan efektif (3E).</w:t>
      </w:r>
      <w:r w:rsidR="00FA379A" w:rsidRPr="00DE5E28">
        <w:rPr>
          <w:rFonts w:ascii="Times New Roman" w:hAnsi="Times New Roman" w:cs="Times New Roman"/>
          <w:sz w:val="24"/>
          <w:szCs w:val="24"/>
        </w:rPr>
        <w:t xml:space="preserve"> Pemerintah memberikan kewajiban kepada pemerintah daerah, untuk setiap tahunnya menyusun LPPD, yang nantinya akan dievaluasi dan dikeluarkan dalam bentuk skor EKPPD oleh Kementerian Dalam Negeri.</w:t>
      </w:r>
      <w:r w:rsidR="006B1D30" w:rsidRPr="00DE5E28">
        <w:rPr>
          <w:rFonts w:ascii="Times New Roman" w:hAnsi="Times New Roman" w:cs="Times New Roman"/>
          <w:sz w:val="24"/>
          <w:szCs w:val="24"/>
        </w:rPr>
        <w:t xml:space="preserve"> Skor EKPPD ini dapat digunakan untuk menilai apakah suatu daerah telah menjalankan penyelenggaraan pemerintah secara baik atau belum.</w:t>
      </w:r>
    </w:p>
    <w:p w:rsidR="00916D4C" w:rsidRPr="00DE5E28" w:rsidRDefault="00FA379A" w:rsidP="00B33779">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LPPD yang dievaluasi ini </w:t>
      </w:r>
      <w:r w:rsidR="00CD76F2" w:rsidRPr="00DE5E28">
        <w:rPr>
          <w:rFonts w:ascii="Times New Roman" w:hAnsi="Times New Roman" w:cs="Times New Roman"/>
          <w:sz w:val="24"/>
          <w:szCs w:val="24"/>
        </w:rPr>
        <w:t xml:space="preserve">salah satunya </w:t>
      </w:r>
      <w:r w:rsidRPr="00DE5E28">
        <w:rPr>
          <w:rFonts w:ascii="Times New Roman" w:hAnsi="Times New Roman" w:cs="Times New Roman"/>
          <w:sz w:val="24"/>
          <w:szCs w:val="24"/>
        </w:rPr>
        <w:t>menyangkut</w:t>
      </w:r>
      <w:r w:rsidR="00916D4C" w:rsidRPr="00DE5E28">
        <w:rPr>
          <w:rFonts w:ascii="Times New Roman" w:hAnsi="Times New Roman" w:cs="Times New Roman"/>
          <w:sz w:val="24"/>
          <w:szCs w:val="24"/>
        </w:rPr>
        <w:t xml:space="preserve"> </w:t>
      </w:r>
      <w:r w:rsidR="00CD76F2" w:rsidRPr="00DE5E28">
        <w:rPr>
          <w:rFonts w:ascii="Times New Roman" w:hAnsi="Times New Roman" w:cs="Times New Roman"/>
          <w:sz w:val="24"/>
          <w:szCs w:val="24"/>
        </w:rPr>
        <w:t>penyelenggaraan urusan wajib dan urusan pilihan tiap daerah. Urusan pilihan ini dikaitkan dengan kekhasan yang dimiliki oleh daerah, yang dapat menjadi potensi bagi daerah dalam upaya meningkatkan kesejahteraan masyarakat.</w:t>
      </w:r>
      <w:r w:rsidR="006B1D30" w:rsidRPr="00DE5E28">
        <w:rPr>
          <w:rFonts w:ascii="Times New Roman" w:hAnsi="Times New Roman" w:cs="Times New Roman"/>
          <w:sz w:val="24"/>
          <w:szCs w:val="24"/>
        </w:rPr>
        <w:t xml:space="preserve"> Kekhasan yang dimiliki daerah ini disebut sebagai karakteristik pemerintah daerah.</w:t>
      </w:r>
    </w:p>
    <w:p w:rsidR="00CD3315" w:rsidRPr="00DE5E28" w:rsidRDefault="006B1D30" w:rsidP="00BF52DB">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Karakteristik</w:t>
      </w:r>
      <w:r w:rsidR="007B314B" w:rsidRPr="00DE5E28">
        <w:rPr>
          <w:rFonts w:ascii="Times New Roman" w:hAnsi="Times New Roman" w:cs="Times New Roman"/>
          <w:sz w:val="24"/>
          <w:szCs w:val="24"/>
        </w:rPr>
        <w:t xml:space="preserve"> pemerintah daerah</w:t>
      </w:r>
      <w:r w:rsidRPr="00DE5E28">
        <w:rPr>
          <w:rFonts w:ascii="Times New Roman" w:hAnsi="Times New Roman" w:cs="Times New Roman"/>
          <w:sz w:val="24"/>
          <w:szCs w:val="24"/>
        </w:rPr>
        <w:t xml:space="preserve"> dapat </w:t>
      </w:r>
      <w:r w:rsidR="00BF52DB">
        <w:rPr>
          <w:rFonts w:ascii="Times New Roman" w:hAnsi="Times New Roman" w:cs="Times New Roman"/>
          <w:sz w:val="24"/>
          <w:szCs w:val="24"/>
        </w:rPr>
        <w:t>di</w:t>
      </w:r>
      <w:r w:rsidRPr="00DE5E28">
        <w:rPr>
          <w:rFonts w:ascii="Times New Roman" w:hAnsi="Times New Roman" w:cs="Times New Roman"/>
          <w:sz w:val="24"/>
          <w:szCs w:val="24"/>
        </w:rPr>
        <w:t xml:space="preserve">lihat dan </w:t>
      </w:r>
      <w:r w:rsidR="00BF52DB">
        <w:rPr>
          <w:rFonts w:ascii="Times New Roman" w:hAnsi="Times New Roman" w:cs="Times New Roman"/>
          <w:sz w:val="24"/>
          <w:szCs w:val="24"/>
        </w:rPr>
        <w:t>di</w:t>
      </w:r>
      <w:r w:rsidRPr="00DE5E28">
        <w:rPr>
          <w:rFonts w:ascii="Times New Roman" w:hAnsi="Times New Roman" w:cs="Times New Roman"/>
          <w:sz w:val="24"/>
          <w:szCs w:val="24"/>
        </w:rPr>
        <w:t xml:space="preserve">nilai, dari isi LKPD suatu daerah. </w:t>
      </w:r>
      <w:r w:rsidR="00BF52DB">
        <w:rPr>
          <w:rFonts w:ascii="Times New Roman" w:hAnsi="Times New Roman" w:cs="Times New Roman"/>
          <w:sz w:val="24"/>
          <w:szCs w:val="24"/>
        </w:rPr>
        <w:t>Pada</w:t>
      </w:r>
      <w:r w:rsidRPr="00DE5E28">
        <w:rPr>
          <w:rFonts w:ascii="Times New Roman" w:hAnsi="Times New Roman" w:cs="Times New Roman"/>
          <w:sz w:val="24"/>
          <w:szCs w:val="24"/>
        </w:rPr>
        <w:t xml:space="preserve"> LKPD</w:t>
      </w:r>
      <w:r w:rsidR="00BF52DB">
        <w:rPr>
          <w:rFonts w:ascii="Times New Roman" w:hAnsi="Times New Roman" w:cs="Times New Roman"/>
          <w:sz w:val="24"/>
          <w:szCs w:val="24"/>
        </w:rPr>
        <w:t xml:space="preserve"> dapat di</w:t>
      </w:r>
      <w:r w:rsidRPr="00DE5E28">
        <w:rPr>
          <w:rFonts w:ascii="Times New Roman" w:hAnsi="Times New Roman" w:cs="Times New Roman"/>
          <w:sz w:val="24"/>
          <w:szCs w:val="24"/>
        </w:rPr>
        <w:t xml:space="preserve">lihat berapa total aset, </w:t>
      </w:r>
      <w:r w:rsidR="00BF52DB">
        <w:rPr>
          <w:rFonts w:ascii="Times New Roman" w:hAnsi="Times New Roman" w:cs="Times New Roman"/>
          <w:sz w:val="24"/>
          <w:szCs w:val="24"/>
        </w:rPr>
        <w:t>PAD</w:t>
      </w:r>
      <w:r w:rsidRPr="00DE5E28">
        <w:rPr>
          <w:rFonts w:ascii="Times New Roman" w:hAnsi="Times New Roman" w:cs="Times New Roman"/>
          <w:sz w:val="24"/>
          <w:szCs w:val="24"/>
        </w:rPr>
        <w:t>,</w:t>
      </w:r>
      <w:r w:rsidR="0009637B">
        <w:rPr>
          <w:rFonts w:ascii="Times New Roman" w:hAnsi="Times New Roman" w:cs="Times New Roman"/>
          <w:sz w:val="24"/>
          <w:szCs w:val="24"/>
        </w:rPr>
        <w:t xml:space="preserve"> Dana perimbangan</w:t>
      </w:r>
      <w:r w:rsidR="00303D56" w:rsidRPr="00DE5E28">
        <w:rPr>
          <w:rFonts w:ascii="Times New Roman" w:hAnsi="Times New Roman" w:cs="Times New Roman"/>
          <w:sz w:val="24"/>
          <w:szCs w:val="24"/>
        </w:rPr>
        <w:t>,</w:t>
      </w:r>
      <w:r w:rsidR="00034E13" w:rsidRPr="00DE5E28">
        <w:rPr>
          <w:rFonts w:ascii="Times New Roman" w:hAnsi="Times New Roman" w:cs="Times New Roman"/>
          <w:sz w:val="24"/>
          <w:szCs w:val="24"/>
        </w:rPr>
        <w:t xml:space="preserve"> belanja modal, </w:t>
      </w:r>
      <w:r w:rsidRPr="00DE5E28">
        <w:rPr>
          <w:rFonts w:ascii="Times New Roman" w:hAnsi="Times New Roman" w:cs="Times New Roman"/>
          <w:sz w:val="24"/>
          <w:szCs w:val="24"/>
        </w:rPr>
        <w:t>utang pemerintah daerah</w:t>
      </w:r>
      <w:r w:rsidR="007B314B" w:rsidRPr="00DE5E28">
        <w:rPr>
          <w:rFonts w:ascii="Times New Roman" w:hAnsi="Times New Roman" w:cs="Times New Roman"/>
          <w:sz w:val="24"/>
          <w:szCs w:val="24"/>
        </w:rPr>
        <w:t xml:space="preserve"> dan </w:t>
      </w:r>
      <w:r w:rsidR="00366647" w:rsidRPr="00DE5E28">
        <w:rPr>
          <w:rFonts w:ascii="Times New Roman" w:hAnsi="Times New Roman" w:cs="Times New Roman"/>
          <w:sz w:val="24"/>
          <w:szCs w:val="24"/>
        </w:rPr>
        <w:t xml:space="preserve">lain </w:t>
      </w:r>
      <w:r w:rsidR="007B314B" w:rsidRPr="00DE5E28">
        <w:rPr>
          <w:rFonts w:ascii="Times New Roman" w:hAnsi="Times New Roman" w:cs="Times New Roman"/>
          <w:sz w:val="24"/>
          <w:szCs w:val="24"/>
        </w:rPr>
        <w:t>sebagainya, yang menggambarkan upaya pemerintah menjalankan kegiatan pemerintah dalam nilai moneter.</w:t>
      </w:r>
      <w:r w:rsidR="00BF52DB">
        <w:rPr>
          <w:rFonts w:ascii="Times New Roman" w:hAnsi="Times New Roman" w:cs="Times New Roman"/>
          <w:sz w:val="24"/>
          <w:szCs w:val="24"/>
        </w:rPr>
        <w:t xml:space="preserve"> </w:t>
      </w:r>
    </w:p>
    <w:p w:rsidR="002D46EC" w:rsidRPr="00DE5E28" w:rsidRDefault="00CD3315" w:rsidP="0009637B">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Dari penjelasan di atas, karakteristik pemerintah daerah, dan hasil pemeriksaan audit BPK diyakini memiliki pengaruh terhadap kinerja pemerintah daerah. Kerangka pemikiran penelitian ini </w:t>
      </w:r>
      <w:r w:rsidR="00750981">
        <w:rPr>
          <w:rFonts w:ascii="Times New Roman" w:hAnsi="Times New Roman" w:cs="Times New Roman"/>
          <w:sz w:val="24"/>
          <w:szCs w:val="24"/>
        </w:rPr>
        <w:t>ditunjukkan dalam gambar 2.3</w:t>
      </w:r>
      <w:r w:rsidR="00BF52DB">
        <w:rPr>
          <w:rFonts w:ascii="Times New Roman" w:hAnsi="Times New Roman" w:cs="Times New Roman"/>
          <w:sz w:val="24"/>
          <w:szCs w:val="24"/>
        </w:rPr>
        <w:t xml:space="preserve"> s</w:t>
      </w:r>
      <w:r w:rsidRPr="00DE5E28">
        <w:rPr>
          <w:rFonts w:ascii="Times New Roman" w:hAnsi="Times New Roman" w:cs="Times New Roman"/>
          <w:sz w:val="24"/>
          <w:szCs w:val="24"/>
        </w:rPr>
        <w:t>ebagai berikut:</w:t>
      </w: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16574D" w:rsidRDefault="0016574D" w:rsidP="00C10516">
      <w:pPr>
        <w:spacing w:after="0" w:line="360" w:lineRule="auto"/>
        <w:jc w:val="both"/>
        <w:rPr>
          <w:rFonts w:ascii="Times New Roman" w:hAnsi="Times New Roman" w:cs="Times New Roman"/>
          <w:sz w:val="24"/>
          <w:szCs w:val="24"/>
        </w:rPr>
      </w:pPr>
    </w:p>
    <w:p w:rsidR="00B33779" w:rsidRPr="00DE5E28" w:rsidRDefault="00E4482B" w:rsidP="00C1051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group id="_x0000_s1181" style="position:absolute;left:0;text-align:left;margin-left:.6pt;margin-top:.15pt;width:395.25pt;height:327.15pt;z-index:251732992" coordorigin="2280,3927" coordsize="7905,6543">
            <v:rect id="_x0000_s1159" style="position:absolute;left:2280;top:3927;width:7905;height:6543" o:regroupid="7">
              <v:textbox style="mso-next-textbox:#_x0000_s1159">
                <w:txbxContent>
                  <w:p w:rsidR="00A4478E" w:rsidRDefault="00A4478E" w:rsidP="00C10516">
                    <w:pPr>
                      <w:spacing w:line="240" w:lineRule="auto"/>
                      <w:rPr>
                        <w:rFonts w:ascii="Times New Roman" w:hAnsi="Times New Roman" w:cs="Times New Roman"/>
                      </w:rPr>
                    </w:pPr>
                  </w:p>
                  <w:p w:rsidR="00A4478E"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4478E"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H1</w:t>
                    </w:r>
                  </w:p>
                  <w:p w:rsidR="00A4478E"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H2</w:t>
                    </w:r>
                  </w:p>
                  <w:p w:rsidR="00A4478E"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H3</w:t>
                    </w:r>
                  </w:p>
                  <w:p w:rsidR="00A4478E"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H4</w:t>
                    </w:r>
                  </w:p>
                  <w:p w:rsidR="00A4478E" w:rsidRDefault="00A4478E" w:rsidP="00843E4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4478E" w:rsidRDefault="00A4478E" w:rsidP="00843E4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H5</w:t>
                    </w:r>
                  </w:p>
                  <w:p w:rsidR="00A4478E" w:rsidRDefault="00A4478E" w:rsidP="00843E4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4478E" w:rsidRDefault="00A4478E" w:rsidP="0009637B">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H6</w:t>
                    </w:r>
                  </w:p>
                  <w:p w:rsidR="00A4478E" w:rsidRDefault="00A4478E" w:rsidP="00C10516">
                    <w:pPr>
                      <w:spacing w:line="240" w:lineRule="auto"/>
                      <w:rPr>
                        <w:rFonts w:ascii="Times New Roman" w:hAnsi="Times New Roman" w:cs="Times New Roman"/>
                      </w:rPr>
                    </w:pPr>
                  </w:p>
                  <w:p w:rsidR="00A4478E" w:rsidRPr="00683CCF" w:rsidRDefault="00A4478E" w:rsidP="00C10516">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txbxContent>
              </v:textbox>
            </v:rect>
            <v:rect id="_x0000_s1160" style="position:absolute;left:2625;top:4121;width:3720;height:3604" o:regroupid="7">
              <v:textbox style="mso-next-textbox:#_x0000_s1160">
                <w:txbxContent>
                  <w:p w:rsidR="00A4478E" w:rsidRPr="00683CCF" w:rsidRDefault="00A4478E" w:rsidP="00C10516">
                    <w:pPr>
                      <w:rPr>
                        <w:rFonts w:ascii="Times New Roman" w:hAnsi="Times New Roman" w:cs="Times New Roman"/>
                      </w:rPr>
                    </w:pPr>
                  </w:p>
                </w:txbxContent>
              </v:textbox>
            </v:rect>
            <v:rect id="_x0000_s1161" style="position:absolute;left:7616;top:4121;width:2260;height:3604;mso-position-horizontal-relative:margin;mso-position-vertical-relative:margin" o:regroupid="7">
              <v:textbox style="mso-next-textbox:#_x0000_s1161">
                <w:txbxContent>
                  <w:p w:rsidR="00A4478E" w:rsidRDefault="00A4478E" w:rsidP="00C10516">
                    <w:pPr>
                      <w:jc w:val="center"/>
                      <w:rPr>
                        <w:rFonts w:ascii="Times New Roman" w:hAnsi="Times New Roman" w:cs="Times New Roman"/>
                      </w:rPr>
                    </w:pPr>
                  </w:p>
                  <w:p w:rsidR="00A4478E" w:rsidRDefault="00A4478E" w:rsidP="00C10516">
                    <w:pPr>
                      <w:jc w:val="center"/>
                      <w:rPr>
                        <w:rFonts w:ascii="Times New Roman" w:hAnsi="Times New Roman" w:cs="Times New Roman"/>
                      </w:rPr>
                    </w:pPr>
                  </w:p>
                  <w:p w:rsidR="00A4478E" w:rsidRDefault="00A4478E" w:rsidP="00C10516">
                    <w:pPr>
                      <w:jc w:val="center"/>
                      <w:rPr>
                        <w:rFonts w:ascii="Times New Roman" w:hAnsi="Times New Roman" w:cs="Times New Roman"/>
                      </w:rPr>
                    </w:pPr>
                  </w:p>
                  <w:p w:rsidR="00A4478E" w:rsidRPr="0056127A" w:rsidRDefault="00A4478E" w:rsidP="006E3BEE">
                    <w:pPr>
                      <w:jc w:val="center"/>
                      <w:rPr>
                        <w:rFonts w:ascii="Times New Roman" w:hAnsi="Times New Roman" w:cs="Times New Roman"/>
                      </w:rPr>
                    </w:pPr>
                    <w:r>
                      <w:rPr>
                        <w:rFonts w:ascii="Times New Roman" w:hAnsi="Times New Roman" w:cs="Times New Roman"/>
                      </w:rPr>
                      <w:t>Kinerja Pemerintah Daerah (Y)</w:t>
                    </w:r>
                  </w:p>
                </w:txbxContent>
              </v:textbox>
            </v:rect>
            <v:rect id="_x0000_s1162" style="position:absolute;left:3015;top:4364;width:3045;height:2968" o:regroupid="7">
              <v:textbox style="mso-next-textbox:#_x0000_s1162">
                <w:txbxContent>
                  <w:p w:rsidR="00A4478E" w:rsidRDefault="00A4478E" w:rsidP="00C10516">
                    <w:pPr>
                      <w:spacing w:after="0" w:line="240" w:lineRule="auto"/>
                      <w:rPr>
                        <w:rFonts w:ascii="Times New Roman" w:hAnsi="Times New Roman" w:cs="Times New Roman"/>
                      </w:rPr>
                    </w:pPr>
                    <w:r w:rsidRPr="00F35AC0">
                      <w:rPr>
                        <w:rFonts w:ascii="Times New Roman" w:hAnsi="Times New Roman" w:cs="Times New Roman"/>
                      </w:rPr>
                      <w:t>Karakteristik Pemerintah Daerah (X1)</w:t>
                    </w:r>
                    <w:r>
                      <w:rPr>
                        <w:rFonts w:ascii="Times New Roman" w:hAnsi="Times New Roman" w:cs="Times New Roman"/>
                      </w:rPr>
                      <w:t>, dengan proksi:</w:t>
                    </w:r>
                  </w:p>
                  <w:p w:rsidR="00A4478E" w:rsidRDefault="00A4478E" w:rsidP="003D6E9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Ukuran Daerah</w:t>
                    </w:r>
                  </w:p>
                  <w:p w:rsidR="00A4478E" w:rsidRDefault="00A4478E" w:rsidP="003D6E9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Tingkat Kekayaan Daerah</w:t>
                    </w:r>
                  </w:p>
                  <w:p w:rsidR="00A4478E" w:rsidRPr="00EF4876" w:rsidRDefault="00EF4876" w:rsidP="003D6E9F">
                    <w:pPr>
                      <w:pStyle w:val="ListParagraph"/>
                      <w:numPr>
                        <w:ilvl w:val="0"/>
                        <w:numId w:val="2"/>
                      </w:numPr>
                      <w:spacing w:after="0" w:line="240" w:lineRule="auto"/>
                      <w:rPr>
                        <w:rFonts w:ascii="Times New Roman" w:hAnsi="Times New Roman" w:cs="Times New Roman"/>
                      </w:rPr>
                    </w:pPr>
                    <w:r>
                      <w:rPr>
                        <w:rFonts w:ascii="Times New Roman" w:hAnsi="Times New Roman" w:cs="Times New Roman"/>
                        <w:i/>
                      </w:rPr>
                      <w:t>Intergovernmental revenue</w:t>
                    </w:r>
                  </w:p>
                  <w:p w:rsidR="00EF4876" w:rsidRDefault="00EF4876" w:rsidP="00EF4876">
                    <w:pPr>
                      <w:pStyle w:val="ListParagraph"/>
                      <w:spacing w:after="0" w:line="240" w:lineRule="auto"/>
                      <w:rPr>
                        <w:rFonts w:ascii="Times New Roman" w:hAnsi="Times New Roman" w:cs="Times New Roman"/>
                      </w:rPr>
                    </w:pPr>
                  </w:p>
                  <w:p w:rsidR="00A4478E" w:rsidRDefault="00A4478E" w:rsidP="003D6E9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Belanja Moda</w:t>
                    </w:r>
                    <w:r w:rsidRPr="00843E4E">
                      <w:rPr>
                        <w:rFonts w:ascii="Times New Roman" w:hAnsi="Times New Roman" w:cs="Times New Roman"/>
                      </w:rPr>
                      <w:t>l</w:t>
                    </w:r>
                  </w:p>
                  <w:p w:rsidR="00A4478E" w:rsidRPr="00843E4E" w:rsidRDefault="00A4478E" w:rsidP="00843E4E">
                    <w:pPr>
                      <w:pStyle w:val="ListParagraph"/>
                      <w:spacing w:after="0" w:line="240" w:lineRule="auto"/>
                      <w:rPr>
                        <w:rFonts w:ascii="Times New Roman" w:hAnsi="Times New Roman" w:cs="Times New Roman"/>
                      </w:rPr>
                    </w:pPr>
                  </w:p>
                  <w:p w:rsidR="00A4478E" w:rsidRPr="00F35AC0" w:rsidRDefault="00A4478E" w:rsidP="003D6E9F">
                    <w:pPr>
                      <w:pStyle w:val="ListParagraph"/>
                      <w:numPr>
                        <w:ilvl w:val="0"/>
                        <w:numId w:val="2"/>
                      </w:numPr>
                      <w:spacing w:after="0" w:line="240" w:lineRule="auto"/>
                      <w:rPr>
                        <w:rFonts w:ascii="Times New Roman" w:hAnsi="Times New Roman" w:cs="Times New Roman"/>
                      </w:rPr>
                    </w:pPr>
                    <w:r>
                      <w:rPr>
                        <w:rFonts w:ascii="Times New Roman" w:hAnsi="Times New Roman" w:cs="Times New Roman"/>
                        <w:i/>
                      </w:rPr>
                      <w:t>Leverage</w:t>
                    </w:r>
                  </w:p>
                </w:txbxContent>
              </v:textbox>
            </v:rect>
            <v:shapetype id="_x0000_t32" coordsize="21600,21600" o:spt="32" o:oned="t" path="m,l21600,21600e" filled="f">
              <v:path arrowok="t" fillok="f" o:connecttype="none"/>
              <o:lock v:ext="edit" shapetype="t"/>
            </v:shapetype>
            <v:shape id="_x0000_s1164" type="#_x0000_t32" style="position:absolute;left:5640;top:5112;width:1976;height:0" o:connectortype="straight" o:regroupid="7">
              <v:stroke endarrow="block"/>
            </v:shape>
            <v:shape id="_x0000_s1166" type="#_x0000_t32" style="position:absolute;left:4530;top:7725;width:0;height:630" o:connectortype="straight" o:regroupid="7">
              <v:stroke dashstyle="dash"/>
            </v:shape>
            <v:shape id="_x0000_s1167" type="#_x0000_t32" style="position:absolute;left:4530;top:8355;width:4020;height:0" o:connectortype="straight" o:regroupid="7">
              <v:stroke dashstyle="dash"/>
            </v:shape>
            <v:shape id="_x0000_s1168" type="#_x0000_t32" style="position:absolute;left:8550;top:7725;width:1;height:630;flip:y" o:connectortype="straight" o:regroupid="7">
              <v:stroke dashstyle="dash" endarrow="block"/>
            </v:shape>
            <v:rect id="_x0000_s1169" style="position:absolute;left:2625;top:9105;width:6360;height:1005" o:regroupid="7">
              <v:textbox style="mso-next-textbox:#_x0000_s1169">
                <w:txbxContent>
                  <w:p w:rsidR="00A4478E" w:rsidRDefault="00A4478E" w:rsidP="00C10516">
                    <w:pPr>
                      <w:spacing w:after="0" w:line="240" w:lineRule="auto"/>
                      <w:rPr>
                        <w:rFonts w:ascii="Times New Roman" w:hAnsi="Times New Roman" w:cs="Times New Roman"/>
                      </w:rPr>
                    </w:pPr>
                    <w:r>
                      <w:rPr>
                        <w:rFonts w:ascii="Times New Roman" w:hAnsi="Times New Roman" w:cs="Times New Roman"/>
                      </w:rPr>
                      <w:t>Keterangan:</w:t>
                    </w:r>
                  </w:p>
                  <w:p w:rsidR="00A4478E" w:rsidRDefault="00A4478E" w:rsidP="00C1051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Pengaruh X Terhadap Y Secara Parsial</w:t>
                    </w:r>
                  </w:p>
                  <w:p w:rsidR="00A4478E" w:rsidRPr="004C1D4F" w:rsidRDefault="00A4478E" w:rsidP="00C1051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Pengaruh X Terhadap Y Secara Bersama-sama</w:t>
                    </w:r>
                  </w:p>
                </w:txbxContent>
              </v:textbox>
            </v:rect>
            <v:shape id="_x0000_s1170" type="#_x0000_t32" style="position:absolute;left:2850;top:9570;width:870;height:1" o:connectortype="straight" o:regroupid="7">
              <v:stroke endarrow="block"/>
            </v:shape>
            <v:shape id="_x0000_s1171" type="#_x0000_t32" style="position:absolute;left:2850;top:9824;width:870;height:1" o:connectortype="straight" o:regroupid="7">
              <v:stroke dashstyle="dash" endarrow="block"/>
            </v:shape>
            <v:shape id="_x0000_s1175" type="#_x0000_t32" style="position:absolute;left:5640;top:5592;width:1976;height:1" o:connectortype="straight" o:regroupid="7">
              <v:stroke endarrow="block"/>
            </v:shape>
            <v:shape id="_x0000_s1176" type="#_x0000_t32" style="position:absolute;left:5910;top:6162;width:1706;height:1" o:connectortype="straight" o:regroupid="7">
              <v:stroke endarrow="block"/>
            </v:shape>
            <v:shape id="_x0000_s1177" type="#_x0000_t32" style="position:absolute;left:5775;top:6640;width:1841;height:1" o:connectortype="straight" o:regroupid="7">
              <v:stroke endarrow="block"/>
            </v:shape>
            <v:shape id="_x0000_s1178" type="#_x0000_t32" style="position:absolute;left:5775;top:7109;width:1841;height:1" o:connectortype="straight" o:regroupid="7">
              <v:stroke endarrow="block"/>
            </v:shape>
          </v:group>
        </w:pict>
      </w: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B33779" w:rsidRPr="00DE5E28" w:rsidRDefault="00B33779" w:rsidP="00B33779">
      <w:pPr>
        <w:spacing w:after="0" w:line="360" w:lineRule="auto"/>
        <w:ind w:firstLine="720"/>
        <w:jc w:val="both"/>
        <w:rPr>
          <w:rFonts w:ascii="Times New Roman" w:hAnsi="Times New Roman" w:cs="Times New Roman"/>
          <w:sz w:val="24"/>
          <w:szCs w:val="24"/>
        </w:rPr>
      </w:pPr>
    </w:p>
    <w:p w:rsidR="00CD3315" w:rsidRPr="00DE5E28" w:rsidRDefault="00CD3315" w:rsidP="00CD3315">
      <w:pPr>
        <w:spacing w:after="0" w:line="360" w:lineRule="auto"/>
        <w:jc w:val="both"/>
        <w:rPr>
          <w:rFonts w:ascii="Times New Roman" w:hAnsi="Times New Roman" w:cs="Times New Roman"/>
          <w:sz w:val="24"/>
          <w:szCs w:val="24"/>
        </w:rPr>
      </w:pPr>
    </w:p>
    <w:p w:rsidR="001C7624" w:rsidRPr="00DE5E28" w:rsidRDefault="00974284" w:rsidP="00DF2604">
      <w:pPr>
        <w:spacing w:after="0" w:line="240" w:lineRule="auto"/>
        <w:jc w:val="center"/>
        <w:rPr>
          <w:rFonts w:ascii="Times New Roman" w:hAnsi="Times New Roman" w:cs="Times New Roman"/>
          <w:sz w:val="24"/>
          <w:szCs w:val="24"/>
        </w:rPr>
      </w:pPr>
      <w:r w:rsidRPr="00DE5E28">
        <w:rPr>
          <w:rFonts w:ascii="Times New Roman" w:hAnsi="Times New Roman" w:cs="Times New Roman"/>
          <w:b/>
          <w:sz w:val="24"/>
          <w:szCs w:val="24"/>
        </w:rPr>
        <w:t>Gambar 2.</w:t>
      </w:r>
      <w:r w:rsidR="00750981">
        <w:rPr>
          <w:rFonts w:ascii="Times New Roman" w:hAnsi="Times New Roman" w:cs="Times New Roman"/>
          <w:b/>
          <w:sz w:val="24"/>
          <w:szCs w:val="24"/>
        </w:rPr>
        <w:t>3</w:t>
      </w:r>
    </w:p>
    <w:p w:rsidR="005F2805" w:rsidRPr="00DE5E28" w:rsidRDefault="001E511F" w:rsidP="00DF2604">
      <w:pPr>
        <w:spacing w:after="0" w:line="240" w:lineRule="auto"/>
        <w:jc w:val="center"/>
        <w:rPr>
          <w:rFonts w:ascii="Times New Roman" w:hAnsi="Times New Roman" w:cs="Times New Roman"/>
          <w:b/>
          <w:sz w:val="24"/>
          <w:szCs w:val="24"/>
        </w:rPr>
      </w:pPr>
      <w:r w:rsidRPr="00DE5E28">
        <w:rPr>
          <w:rFonts w:ascii="Times New Roman" w:hAnsi="Times New Roman" w:cs="Times New Roman"/>
          <w:b/>
          <w:sz w:val="24"/>
          <w:szCs w:val="24"/>
        </w:rPr>
        <w:t>Kerangka Pemikiran</w:t>
      </w:r>
    </w:p>
    <w:p w:rsidR="00F05457" w:rsidRPr="00DE5E28" w:rsidRDefault="00F05457" w:rsidP="005F2805">
      <w:pPr>
        <w:spacing w:after="0" w:line="360" w:lineRule="auto"/>
        <w:jc w:val="both"/>
        <w:rPr>
          <w:rFonts w:ascii="Times New Roman" w:hAnsi="Times New Roman" w:cs="Times New Roman"/>
          <w:b/>
          <w:sz w:val="24"/>
          <w:szCs w:val="24"/>
        </w:rPr>
      </w:pPr>
    </w:p>
    <w:p w:rsidR="005F2805" w:rsidRPr="00DE5E28" w:rsidRDefault="005F2805" w:rsidP="005F2805">
      <w:pPr>
        <w:spacing w:after="0" w:line="360" w:lineRule="auto"/>
        <w:jc w:val="both"/>
        <w:rPr>
          <w:rFonts w:ascii="Times New Roman" w:hAnsi="Times New Roman" w:cs="Times New Roman"/>
          <w:b/>
          <w:sz w:val="24"/>
          <w:szCs w:val="24"/>
        </w:rPr>
      </w:pPr>
      <w:r w:rsidRPr="00DE5E28">
        <w:rPr>
          <w:rFonts w:ascii="Times New Roman" w:hAnsi="Times New Roman" w:cs="Times New Roman"/>
          <w:b/>
          <w:sz w:val="24"/>
          <w:szCs w:val="24"/>
        </w:rPr>
        <w:t>2.4</w:t>
      </w:r>
      <w:r w:rsidRPr="00DE5E28">
        <w:rPr>
          <w:rFonts w:ascii="Times New Roman" w:hAnsi="Times New Roman" w:cs="Times New Roman"/>
          <w:b/>
          <w:sz w:val="24"/>
          <w:szCs w:val="24"/>
        </w:rPr>
        <w:tab/>
        <w:t>Hipotesis</w:t>
      </w:r>
    </w:p>
    <w:p w:rsidR="0061277A" w:rsidRPr="00DE5E28" w:rsidRDefault="005F2805" w:rsidP="00393328">
      <w:pPr>
        <w:spacing w:after="0" w:line="360" w:lineRule="auto"/>
        <w:ind w:left="709" w:hanging="709"/>
        <w:jc w:val="both"/>
        <w:rPr>
          <w:rFonts w:ascii="Times New Roman" w:hAnsi="Times New Roman" w:cs="Times New Roman"/>
          <w:b/>
          <w:sz w:val="24"/>
          <w:szCs w:val="24"/>
        </w:rPr>
      </w:pPr>
      <w:r w:rsidRPr="00DE5E28">
        <w:rPr>
          <w:rFonts w:ascii="Times New Roman" w:hAnsi="Times New Roman" w:cs="Times New Roman"/>
          <w:b/>
          <w:sz w:val="24"/>
          <w:szCs w:val="24"/>
        </w:rPr>
        <w:t>2.4.1</w:t>
      </w:r>
      <w:r w:rsidRPr="00DE5E28">
        <w:rPr>
          <w:rFonts w:ascii="Times New Roman" w:hAnsi="Times New Roman" w:cs="Times New Roman"/>
          <w:b/>
          <w:sz w:val="24"/>
          <w:szCs w:val="24"/>
        </w:rPr>
        <w:tab/>
      </w:r>
      <w:r w:rsidR="00F930FD" w:rsidRPr="00DE5E28">
        <w:rPr>
          <w:rFonts w:ascii="Times New Roman" w:hAnsi="Times New Roman" w:cs="Times New Roman"/>
          <w:b/>
          <w:sz w:val="24"/>
          <w:szCs w:val="24"/>
        </w:rPr>
        <w:tab/>
      </w:r>
      <w:r w:rsidR="00843E4E">
        <w:rPr>
          <w:rFonts w:ascii="Times New Roman" w:hAnsi="Times New Roman" w:cs="Times New Roman"/>
          <w:b/>
          <w:sz w:val="24"/>
          <w:szCs w:val="24"/>
        </w:rPr>
        <w:t>Ukuran</w:t>
      </w:r>
      <w:r w:rsidRPr="00DE5E28">
        <w:rPr>
          <w:rFonts w:ascii="Times New Roman" w:hAnsi="Times New Roman" w:cs="Times New Roman"/>
          <w:b/>
          <w:sz w:val="24"/>
          <w:szCs w:val="24"/>
        </w:rPr>
        <w:t xml:space="preserve"> Daerah T</w:t>
      </w:r>
      <w:r w:rsidR="00B16DC5" w:rsidRPr="00DE5E28">
        <w:rPr>
          <w:rFonts w:ascii="Times New Roman" w:hAnsi="Times New Roman" w:cs="Times New Roman"/>
          <w:b/>
          <w:sz w:val="24"/>
          <w:szCs w:val="24"/>
        </w:rPr>
        <w:t xml:space="preserve">erhadap Kinerja Pemerintah </w:t>
      </w:r>
      <w:r w:rsidRPr="00DE5E28">
        <w:rPr>
          <w:rFonts w:ascii="Times New Roman" w:hAnsi="Times New Roman" w:cs="Times New Roman"/>
          <w:b/>
          <w:sz w:val="24"/>
          <w:szCs w:val="24"/>
        </w:rPr>
        <w:t>Daerah</w:t>
      </w:r>
    </w:p>
    <w:p w:rsidR="005C07F6" w:rsidRDefault="00A37392" w:rsidP="00BF52DB">
      <w:pPr>
        <w:spacing w:after="0" w:line="360" w:lineRule="auto"/>
        <w:ind w:firstLine="709"/>
        <w:jc w:val="both"/>
        <w:rPr>
          <w:rFonts w:ascii="Times New Roman" w:hAnsi="Times New Roman" w:cs="Times New Roman"/>
          <w:sz w:val="24"/>
          <w:szCs w:val="24"/>
        </w:rPr>
      </w:pPr>
      <w:r w:rsidRPr="00DE5E28">
        <w:rPr>
          <w:rFonts w:ascii="Times New Roman" w:hAnsi="Times New Roman" w:cs="Times New Roman"/>
          <w:sz w:val="24"/>
          <w:szCs w:val="24"/>
        </w:rPr>
        <w:t>Tujuan utama dari program kerja pemerintah daerah, yakni memberikan pelayanan yang terbaik bagi masyarakat</w:t>
      </w:r>
      <w:r w:rsidR="00403582" w:rsidRPr="00DE5E28">
        <w:rPr>
          <w:rFonts w:ascii="Times New Roman" w:hAnsi="Times New Roman" w:cs="Times New Roman"/>
          <w:sz w:val="24"/>
          <w:szCs w:val="24"/>
        </w:rPr>
        <w:t>. Sudarsana (2013), menggunakan jumlah aset sebagai ukuran daerah, dan menyatakan bahwa</w:t>
      </w:r>
      <w:r w:rsidR="00034E13" w:rsidRPr="00DE5E28">
        <w:rPr>
          <w:rFonts w:ascii="Times New Roman" w:hAnsi="Times New Roman" w:cs="Times New Roman"/>
          <w:sz w:val="24"/>
          <w:szCs w:val="24"/>
        </w:rPr>
        <w:t xml:space="preserve"> </w:t>
      </w:r>
      <w:r w:rsidR="00393328" w:rsidRPr="00DE5E28">
        <w:rPr>
          <w:rFonts w:ascii="Times New Roman" w:hAnsi="Times New Roman" w:cs="Times New Roman"/>
          <w:sz w:val="24"/>
          <w:szCs w:val="24"/>
        </w:rPr>
        <w:t>“</w:t>
      </w:r>
      <w:r w:rsidR="00B840B6" w:rsidRPr="00DE5E28">
        <w:rPr>
          <w:rFonts w:ascii="Times New Roman" w:hAnsi="Times New Roman" w:cs="Times New Roman"/>
          <w:sz w:val="24"/>
          <w:szCs w:val="24"/>
        </w:rPr>
        <w:t>Ukuran yang besar dalam pemerintah akan memberikan kemudahan kegiatan operasional yang kemudian akan mempermudah dalam memberi pelayanan masyarakat yang memadai</w:t>
      </w:r>
      <w:r w:rsidR="00393328" w:rsidRPr="00DE5E28">
        <w:rPr>
          <w:rFonts w:ascii="Times New Roman" w:hAnsi="Times New Roman" w:cs="Times New Roman"/>
          <w:sz w:val="24"/>
          <w:szCs w:val="24"/>
        </w:rPr>
        <w:t>”</w:t>
      </w:r>
      <w:r w:rsidR="00B840B6" w:rsidRPr="00DE5E28">
        <w:rPr>
          <w:rFonts w:ascii="Times New Roman" w:hAnsi="Times New Roman" w:cs="Times New Roman"/>
          <w:sz w:val="24"/>
          <w:szCs w:val="24"/>
        </w:rPr>
        <w:t>.</w:t>
      </w:r>
      <w:r w:rsidR="006A1AD0">
        <w:rPr>
          <w:rFonts w:ascii="Times New Roman" w:hAnsi="Times New Roman" w:cs="Times New Roman"/>
          <w:sz w:val="24"/>
          <w:szCs w:val="24"/>
        </w:rPr>
        <w:t xml:space="preserve"> Jadi dengan semakin besar ukuran daerah maka kinerja pemerintah daerah akan semakin besar pula. Sumarjo (2010) menyatakan bahwa ukuran daerah berpengaruh </w:t>
      </w:r>
      <w:r w:rsidR="004F1BA7">
        <w:rPr>
          <w:rFonts w:ascii="Times New Roman" w:hAnsi="Times New Roman" w:cs="Times New Roman"/>
          <w:sz w:val="24"/>
          <w:szCs w:val="24"/>
        </w:rPr>
        <w:t xml:space="preserve">positif </w:t>
      </w:r>
      <w:r w:rsidR="006A1AD0">
        <w:rPr>
          <w:rFonts w:ascii="Times New Roman" w:hAnsi="Times New Roman" w:cs="Times New Roman"/>
          <w:sz w:val="24"/>
          <w:szCs w:val="24"/>
        </w:rPr>
        <w:t>signifikan terhadap kinerja pemerintah daerah.</w:t>
      </w:r>
    </w:p>
    <w:p w:rsidR="006A1AD0" w:rsidRDefault="00F61280" w:rsidP="006A1AD0">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006A1AD0" w:rsidRPr="00DE5E28">
        <w:rPr>
          <w:rFonts w:ascii="Times New Roman" w:hAnsi="Times New Roman" w:cs="Times New Roman"/>
          <w:sz w:val="24"/>
          <w:szCs w:val="24"/>
        </w:rPr>
        <w:t>:</w:t>
      </w:r>
      <w:r w:rsidR="006A1AD0" w:rsidRPr="00DE5E28">
        <w:rPr>
          <w:rFonts w:ascii="Times New Roman" w:hAnsi="Times New Roman" w:cs="Times New Roman"/>
          <w:sz w:val="24"/>
          <w:szCs w:val="24"/>
        </w:rPr>
        <w:tab/>
      </w:r>
      <w:r w:rsidR="006A1AD0">
        <w:rPr>
          <w:rFonts w:ascii="Times New Roman" w:hAnsi="Times New Roman" w:cs="Times New Roman"/>
          <w:sz w:val="24"/>
          <w:szCs w:val="24"/>
        </w:rPr>
        <w:t>Ukuran</w:t>
      </w:r>
      <w:r w:rsidR="004F1BA7">
        <w:rPr>
          <w:rFonts w:ascii="Times New Roman" w:hAnsi="Times New Roman" w:cs="Times New Roman"/>
          <w:sz w:val="24"/>
          <w:szCs w:val="24"/>
        </w:rPr>
        <w:t xml:space="preserve"> d</w:t>
      </w:r>
      <w:r w:rsidR="006A1AD0" w:rsidRPr="00DE5E28">
        <w:rPr>
          <w:rFonts w:ascii="Times New Roman" w:hAnsi="Times New Roman" w:cs="Times New Roman"/>
          <w:sz w:val="24"/>
          <w:szCs w:val="24"/>
        </w:rPr>
        <w:t>aerah secara parsial memiliki pengaruh</w:t>
      </w:r>
      <w:r w:rsidR="002D46EC">
        <w:rPr>
          <w:rFonts w:ascii="Times New Roman" w:hAnsi="Times New Roman" w:cs="Times New Roman"/>
          <w:sz w:val="24"/>
          <w:szCs w:val="24"/>
        </w:rPr>
        <w:t xml:space="preserve"> yang signifikan </w:t>
      </w:r>
      <w:r w:rsidR="006A1AD0" w:rsidRPr="00DE5E28">
        <w:rPr>
          <w:rFonts w:ascii="Times New Roman" w:hAnsi="Times New Roman" w:cs="Times New Roman"/>
          <w:sz w:val="24"/>
          <w:szCs w:val="24"/>
        </w:rPr>
        <w:t>terhadap kinerja pemerintah daerah.</w:t>
      </w:r>
    </w:p>
    <w:p w:rsidR="006A1AD0" w:rsidRDefault="006A1AD0" w:rsidP="006A1AD0">
      <w:pPr>
        <w:tabs>
          <w:tab w:val="left" w:pos="709"/>
        </w:tabs>
        <w:spacing w:after="0" w:line="360" w:lineRule="auto"/>
        <w:ind w:left="705" w:hanging="705"/>
        <w:jc w:val="both"/>
        <w:rPr>
          <w:rFonts w:ascii="Times New Roman" w:hAnsi="Times New Roman" w:cs="Times New Roman"/>
          <w:sz w:val="24"/>
          <w:szCs w:val="24"/>
        </w:rPr>
      </w:pPr>
    </w:p>
    <w:p w:rsidR="006A1AD0" w:rsidRPr="006A1AD0" w:rsidRDefault="006A1AD0" w:rsidP="006A1AD0">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2.4.2</w:t>
      </w:r>
      <w:r w:rsidRPr="00DE5E28">
        <w:rPr>
          <w:rFonts w:ascii="Times New Roman" w:hAnsi="Times New Roman" w:cs="Times New Roman"/>
          <w:b/>
          <w:sz w:val="24"/>
          <w:szCs w:val="24"/>
        </w:rPr>
        <w:tab/>
      </w:r>
      <w:r w:rsidRPr="00DE5E28">
        <w:rPr>
          <w:rFonts w:ascii="Times New Roman" w:hAnsi="Times New Roman" w:cs="Times New Roman"/>
          <w:b/>
          <w:sz w:val="24"/>
          <w:szCs w:val="24"/>
        </w:rPr>
        <w:tab/>
      </w:r>
      <w:r>
        <w:rPr>
          <w:rFonts w:ascii="Times New Roman" w:hAnsi="Times New Roman" w:cs="Times New Roman"/>
          <w:b/>
          <w:sz w:val="24"/>
          <w:szCs w:val="24"/>
        </w:rPr>
        <w:t>Tingkat Kekayaan</w:t>
      </w:r>
      <w:r w:rsidRPr="00DE5E28">
        <w:rPr>
          <w:rFonts w:ascii="Times New Roman" w:hAnsi="Times New Roman" w:cs="Times New Roman"/>
          <w:b/>
          <w:sz w:val="24"/>
          <w:szCs w:val="24"/>
        </w:rPr>
        <w:t xml:space="preserve"> Daerah Terhadap Kinerja Pemerintah Daerah</w:t>
      </w:r>
    </w:p>
    <w:p w:rsidR="004F1BA7" w:rsidRDefault="002427A1" w:rsidP="004F1BA7">
      <w:pPr>
        <w:spacing w:after="0" w:line="360" w:lineRule="auto"/>
        <w:ind w:firstLine="705"/>
        <w:jc w:val="both"/>
        <w:rPr>
          <w:rFonts w:ascii="Times New Roman" w:hAnsi="Times New Roman" w:cs="Times New Roman"/>
          <w:sz w:val="24"/>
          <w:szCs w:val="24"/>
        </w:rPr>
      </w:pPr>
      <w:r w:rsidRPr="00DE5E28">
        <w:rPr>
          <w:rFonts w:ascii="Times New Roman" w:hAnsi="Times New Roman" w:cs="Times New Roman"/>
          <w:sz w:val="24"/>
          <w:szCs w:val="24"/>
        </w:rPr>
        <w:t>Marfiana dan Kur</w:t>
      </w:r>
      <w:r w:rsidR="002F3408" w:rsidRPr="00DE5E28">
        <w:rPr>
          <w:rFonts w:ascii="Times New Roman" w:hAnsi="Times New Roman" w:cs="Times New Roman"/>
          <w:sz w:val="24"/>
          <w:szCs w:val="24"/>
        </w:rPr>
        <w:t xml:space="preserve">niasih (2013) menyatakan bahwa </w:t>
      </w:r>
      <w:r w:rsidRPr="00DE5E28">
        <w:rPr>
          <w:rFonts w:ascii="Times New Roman" w:hAnsi="Times New Roman" w:cs="Times New Roman"/>
          <w:sz w:val="24"/>
          <w:szCs w:val="24"/>
        </w:rPr>
        <w:t>tingkat kekayaan daerah dicerminkan dengan peningkat</w:t>
      </w:r>
      <w:r w:rsidR="002F3408" w:rsidRPr="00DE5E28">
        <w:rPr>
          <w:rFonts w:ascii="Times New Roman" w:hAnsi="Times New Roman" w:cs="Times New Roman"/>
          <w:sz w:val="24"/>
          <w:szCs w:val="24"/>
        </w:rPr>
        <w:t>an Pendapatan Asli Daerah (PAD)</w:t>
      </w:r>
      <w:r w:rsidRPr="00DE5E28">
        <w:rPr>
          <w:rFonts w:ascii="Times New Roman" w:hAnsi="Times New Roman" w:cs="Times New Roman"/>
          <w:sz w:val="24"/>
          <w:szCs w:val="24"/>
        </w:rPr>
        <w:t xml:space="preserve">. Sumarjo dalam Sudarsana (2013) juga </w:t>
      </w:r>
      <w:r w:rsidR="002F3408" w:rsidRPr="00DE5E28">
        <w:rPr>
          <w:rFonts w:ascii="Times New Roman" w:hAnsi="Times New Roman" w:cs="Times New Roman"/>
          <w:sz w:val="24"/>
          <w:szCs w:val="24"/>
        </w:rPr>
        <w:t xml:space="preserve">menjelaskan </w:t>
      </w:r>
      <w:r w:rsidRPr="00DE5E28">
        <w:rPr>
          <w:rFonts w:ascii="Times New Roman" w:hAnsi="Times New Roman" w:cs="Times New Roman"/>
          <w:sz w:val="24"/>
          <w:szCs w:val="24"/>
        </w:rPr>
        <w:t xml:space="preserve">bahwa peningkatan </w:t>
      </w:r>
      <w:r w:rsidR="00C202DE" w:rsidRPr="00DE5E28">
        <w:rPr>
          <w:rFonts w:ascii="Times New Roman" w:hAnsi="Times New Roman" w:cs="Times New Roman"/>
          <w:sz w:val="24"/>
          <w:szCs w:val="24"/>
        </w:rPr>
        <w:t>PAD</w:t>
      </w:r>
      <w:r w:rsidRPr="00DE5E28">
        <w:rPr>
          <w:rFonts w:ascii="Times New Roman" w:hAnsi="Times New Roman" w:cs="Times New Roman"/>
          <w:sz w:val="24"/>
          <w:szCs w:val="24"/>
        </w:rPr>
        <w:t xml:space="preserve"> meupakan faktor pendu</w:t>
      </w:r>
      <w:r w:rsidR="002F3408" w:rsidRPr="00DE5E28">
        <w:rPr>
          <w:rFonts w:ascii="Times New Roman" w:hAnsi="Times New Roman" w:cs="Times New Roman"/>
          <w:sz w:val="24"/>
          <w:szCs w:val="24"/>
        </w:rPr>
        <w:t>kung dari kinerja ekonomi makro</w:t>
      </w:r>
      <w:r w:rsidRPr="00DE5E28">
        <w:rPr>
          <w:rFonts w:ascii="Times New Roman" w:hAnsi="Times New Roman" w:cs="Times New Roman"/>
          <w:sz w:val="24"/>
          <w:szCs w:val="24"/>
        </w:rPr>
        <w:t xml:space="preserve">. Peningkatan kinerja ekonomi makro, akan mendorong </w:t>
      </w:r>
      <w:r w:rsidR="002731F8" w:rsidRPr="00DE5E28">
        <w:rPr>
          <w:rFonts w:ascii="Times New Roman" w:hAnsi="Times New Roman" w:cs="Times New Roman"/>
          <w:sz w:val="24"/>
          <w:szCs w:val="24"/>
        </w:rPr>
        <w:t>adanya investasi, yang secara bersamaan akan mendorong adanya perbaikan infrastruktur daerah. Perbaikan infrastruktur daerah ini m</w:t>
      </w:r>
      <w:r w:rsidR="00AD5472" w:rsidRPr="00DE5E28">
        <w:rPr>
          <w:rFonts w:ascii="Times New Roman" w:hAnsi="Times New Roman" w:cs="Times New Roman"/>
          <w:sz w:val="24"/>
          <w:szCs w:val="24"/>
        </w:rPr>
        <w:t>encerminkan upaya pemerintah untuk memberikan pelayanan yang baik bagi masyarakat. Kualitas pelayanan masyarakat yang baik, mencerminkan kinerja pemerintah daerah yang baik pula.</w:t>
      </w:r>
      <w:r w:rsidR="004F1BA7">
        <w:rPr>
          <w:rFonts w:ascii="Times New Roman" w:hAnsi="Times New Roman" w:cs="Times New Roman"/>
          <w:sz w:val="24"/>
          <w:szCs w:val="24"/>
        </w:rPr>
        <w:t xml:space="preserve"> Penelitian</w:t>
      </w:r>
      <w:r w:rsidR="006A1AD0">
        <w:rPr>
          <w:rFonts w:ascii="Times New Roman" w:hAnsi="Times New Roman" w:cs="Times New Roman"/>
          <w:sz w:val="24"/>
          <w:szCs w:val="24"/>
        </w:rPr>
        <w:t xml:space="preserve"> Mustikarini dan Fitriasari </w:t>
      </w:r>
      <w:r w:rsidR="004F1BA7">
        <w:rPr>
          <w:rFonts w:ascii="Times New Roman" w:hAnsi="Times New Roman" w:cs="Times New Roman"/>
          <w:sz w:val="24"/>
          <w:szCs w:val="24"/>
        </w:rPr>
        <w:t xml:space="preserve">(2012) </w:t>
      </w:r>
      <w:r w:rsidR="006A1AD0">
        <w:rPr>
          <w:rFonts w:ascii="Times New Roman" w:hAnsi="Times New Roman" w:cs="Times New Roman"/>
          <w:sz w:val="24"/>
          <w:szCs w:val="24"/>
        </w:rPr>
        <w:t xml:space="preserve">menyatakan bahwa </w:t>
      </w:r>
      <w:r w:rsidR="004F1BA7">
        <w:rPr>
          <w:rFonts w:ascii="Times New Roman" w:hAnsi="Times New Roman" w:cs="Times New Roman"/>
          <w:sz w:val="24"/>
          <w:szCs w:val="24"/>
        </w:rPr>
        <w:t>tingkat kekayaan daerah berpengaruh positif signifikan terhadap kinerja pemerintah daerah.</w:t>
      </w:r>
    </w:p>
    <w:p w:rsidR="004F1BA7" w:rsidRDefault="00F61280" w:rsidP="004F1BA7">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sidR="004F1BA7" w:rsidRPr="00DE5E28">
        <w:rPr>
          <w:rFonts w:ascii="Times New Roman" w:hAnsi="Times New Roman" w:cs="Times New Roman"/>
          <w:sz w:val="24"/>
          <w:szCs w:val="24"/>
        </w:rPr>
        <w:t>:</w:t>
      </w:r>
      <w:r w:rsidR="004F1BA7" w:rsidRPr="00DE5E28">
        <w:rPr>
          <w:rFonts w:ascii="Times New Roman" w:hAnsi="Times New Roman" w:cs="Times New Roman"/>
          <w:sz w:val="24"/>
          <w:szCs w:val="24"/>
        </w:rPr>
        <w:tab/>
      </w:r>
      <w:r w:rsidR="004F1BA7">
        <w:rPr>
          <w:rFonts w:ascii="Times New Roman" w:hAnsi="Times New Roman" w:cs="Times New Roman"/>
          <w:sz w:val="24"/>
          <w:szCs w:val="24"/>
        </w:rPr>
        <w:t xml:space="preserve">Tingkat kekayaan </w:t>
      </w:r>
      <w:r w:rsidR="004F1BA7" w:rsidRPr="00DE5E28">
        <w:rPr>
          <w:rFonts w:ascii="Times New Roman" w:hAnsi="Times New Roman" w:cs="Times New Roman"/>
          <w:sz w:val="24"/>
          <w:szCs w:val="24"/>
        </w:rPr>
        <w:t>daerah secara parsial memiliki pengaruh</w:t>
      </w:r>
      <w:r w:rsidR="004F1BA7">
        <w:rPr>
          <w:rFonts w:ascii="Times New Roman" w:hAnsi="Times New Roman" w:cs="Times New Roman"/>
          <w:sz w:val="24"/>
          <w:szCs w:val="24"/>
        </w:rPr>
        <w:t xml:space="preserve"> </w:t>
      </w:r>
      <w:r w:rsidR="00EE657F">
        <w:rPr>
          <w:rFonts w:ascii="Times New Roman" w:hAnsi="Times New Roman" w:cs="Times New Roman"/>
          <w:sz w:val="24"/>
          <w:szCs w:val="24"/>
        </w:rPr>
        <w:t xml:space="preserve">yang signifikan </w:t>
      </w:r>
      <w:r w:rsidR="004F1BA7" w:rsidRPr="00DE5E28">
        <w:rPr>
          <w:rFonts w:ascii="Times New Roman" w:hAnsi="Times New Roman" w:cs="Times New Roman"/>
          <w:sz w:val="24"/>
          <w:szCs w:val="24"/>
        </w:rPr>
        <w:t>terhadap kinerja pemerintah daerah.</w:t>
      </w:r>
    </w:p>
    <w:p w:rsidR="004F1BA7" w:rsidRDefault="004F1BA7" w:rsidP="004F1BA7">
      <w:pPr>
        <w:spacing w:after="0" w:line="360" w:lineRule="auto"/>
        <w:jc w:val="both"/>
        <w:rPr>
          <w:rFonts w:ascii="Times New Roman" w:hAnsi="Times New Roman" w:cs="Times New Roman"/>
          <w:sz w:val="24"/>
          <w:szCs w:val="24"/>
        </w:rPr>
      </w:pPr>
    </w:p>
    <w:p w:rsidR="006A1AD0" w:rsidRPr="004F1BA7" w:rsidRDefault="004F1BA7" w:rsidP="004F1BA7">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b/>
          <w:sz w:val="24"/>
          <w:szCs w:val="24"/>
        </w:rPr>
        <w:t>2.4.3</w:t>
      </w:r>
      <w:r>
        <w:rPr>
          <w:rFonts w:ascii="Times New Roman" w:hAnsi="Times New Roman" w:cs="Times New Roman"/>
          <w:b/>
          <w:sz w:val="24"/>
          <w:szCs w:val="24"/>
        </w:rPr>
        <w:tab/>
      </w:r>
      <w:r w:rsidRPr="00DE5E28">
        <w:rPr>
          <w:rFonts w:ascii="Times New Roman" w:hAnsi="Times New Roman" w:cs="Times New Roman"/>
          <w:b/>
          <w:sz w:val="24"/>
          <w:szCs w:val="24"/>
        </w:rPr>
        <w:tab/>
      </w:r>
      <w:r w:rsidR="006E3BEE">
        <w:rPr>
          <w:rFonts w:ascii="Times New Roman" w:hAnsi="Times New Roman" w:cs="Times New Roman"/>
          <w:b/>
          <w:i/>
          <w:sz w:val="24"/>
          <w:szCs w:val="24"/>
        </w:rPr>
        <w:t>Intergovernmental Revenue</w:t>
      </w:r>
      <w:r>
        <w:rPr>
          <w:rFonts w:ascii="Times New Roman" w:hAnsi="Times New Roman" w:cs="Times New Roman"/>
          <w:b/>
          <w:sz w:val="24"/>
          <w:szCs w:val="24"/>
        </w:rPr>
        <w:t xml:space="preserve"> </w:t>
      </w:r>
      <w:r w:rsidRPr="00DE5E28">
        <w:rPr>
          <w:rFonts w:ascii="Times New Roman" w:hAnsi="Times New Roman" w:cs="Times New Roman"/>
          <w:b/>
          <w:sz w:val="24"/>
          <w:szCs w:val="24"/>
        </w:rPr>
        <w:t>Terhadap Kinerja Pemerintah Daerah</w:t>
      </w:r>
    </w:p>
    <w:p w:rsidR="004F1BA7" w:rsidRDefault="006E3BEE" w:rsidP="004F1BA7">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Setiap tahunnya pemerintah pusat mengalokasikan dana perimbangan kepada pemerintah daerah</w:t>
      </w:r>
      <w:r w:rsidR="000D1AC3" w:rsidRPr="00DE5E28">
        <w:rPr>
          <w:rFonts w:ascii="Times New Roman" w:hAnsi="Times New Roman" w:cs="Times New Roman"/>
          <w:sz w:val="24"/>
          <w:szCs w:val="24"/>
        </w:rPr>
        <w:t>, dengan tujuan agar tidak terjadi kesenjangan fiskal antar daerah otonom.</w:t>
      </w:r>
      <w:r>
        <w:rPr>
          <w:rFonts w:ascii="Times New Roman" w:hAnsi="Times New Roman" w:cs="Times New Roman"/>
          <w:sz w:val="24"/>
          <w:szCs w:val="24"/>
        </w:rPr>
        <w:t xml:space="preserve"> Dana perimbangan </w:t>
      </w:r>
      <w:r w:rsidR="000D1AC3" w:rsidRPr="00DE5E28">
        <w:rPr>
          <w:rFonts w:ascii="Times New Roman" w:hAnsi="Times New Roman" w:cs="Times New Roman"/>
          <w:sz w:val="24"/>
          <w:szCs w:val="24"/>
        </w:rPr>
        <w:t>yang telah diserahkan kepada pemerintah daerah, dapat dipergunakan oleh daerah untuk memenuhi kebutuhannya dalam rangka meningkatkan pelayanan publik dan memajukan perekonomian daeah. Akan tetapi, pe</w:t>
      </w:r>
      <w:r w:rsidR="006465A3" w:rsidRPr="00DE5E28">
        <w:rPr>
          <w:rFonts w:ascii="Times New Roman" w:hAnsi="Times New Roman" w:cs="Times New Roman"/>
          <w:sz w:val="24"/>
          <w:szCs w:val="24"/>
        </w:rPr>
        <w:t>laksanaan alokasi dari</w:t>
      </w:r>
      <w:r w:rsidR="000D1AC3" w:rsidRPr="00DE5E28">
        <w:rPr>
          <w:rFonts w:ascii="Times New Roman" w:hAnsi="Times New Roman" w:cs="Times New Roman"/>
          <w:sz w:val="24"/>
          <w:szCs w:val="24"/>
        </w:rPr>
        <w:t xml:space="preserve"> </w:t>
      </w:r>
      <w:r>
        <w:rPr>
          <w:rFonts w:ascii="Times New Roman" w:hAnsi="Times New Roman" w:cs="Times New Roman"/>
          <w:sz w:val="24"/>
          <w:szCs w:val="24"/>
        </w:rPr>
        <w:t>dana perimbangan</w:t>
      </w:r>
      <w:r w:rsidR="000D1AC3" w:rsidRPr="00DE5E28">
        <w:rPr>
          <w:rFonts w:ascii="Times New Roman" w:hAnsi="Times New Roman" w:cs="Times New Roman"/>
          <w:sz w:val="24"/>
          <w:szCs w:val="24"/>
        </w:rPr>
        <w:t xml:space="preserve"> </w:t>
      </w:r>
      <w:r w:rsidR="006465A3" w:rsidRPr="00DE5E28">
        <w:rPr>
          <w:rFonts w:ascii="Times New Roman" w:hAnsi="Times New Roman" w:cs="Times New Roman"/>
          <w:sz w:val="24"/>
          <w:szCs w:val="24"/>
        </w:rPr>
        <w:t xml:space="preserve">tersebut akan terus dipantau </w:t>
      </w:r>
      <w:r w:rsidR="000D1AC3" w:rsidRPr="00DE5E28">
        <w:rPr>
          <w:rFonts w:ascii="Times New Roman" w:hAnsi="Times New Roman" w:cs="Times New Roman"/>
          <w:sz w:val="24"/>
          <w:szCs w:val="24"/>
        </w:rPr>
        <w:t>oleh pemerintah pusat</w:t>
      </w:r>
      <w:r w:rsidR="006465A3" w:rsidRPr="00DE5E28">
        <w:rPr>
          <w:rFonts w:ascii="Times New Roman" w:hAnsi="Times New Roman" w:cs="Times New Roman"/>
          <w:sz w:val="24"/>
          <w:szCs w:val="24"/>
        </w:rPr>
        <w:t xml:space="preserve">. Jadi semakin besar penerimaan </w:t>
      </w:r>
      <w:r w:rsidR="004F54CF">
        <w:rPr>
          <w:rFonts w:ascii="Times New Roman" w:hAnsi="Times New Roman" w:cs="Times New Roman"/>
          <w:sz w:val="24"/>
          <w:szCs w:val="24"/>
        </w:rPr>
        <w:t>dana perimbangan</w:t>
      </w:r>
      <w:r w:rsidR="006465A3" w:rsidRPr="00DE5E28">
        <w:rPr>
          <w:rFonts w:ascii="Times New Roman" w:hAnsi="Times New Roman" w:cs="Times New Roman"/>
          <w:sz w:val="24"/>
          <w:szCs w:val="24"/>
        </w:rPr>
        <w:t xml:space="preserve"> oleh suatu daerah maka pemerintah pusat akan lebih memantau pelaksanaannya dibanding dengan daerah yang lebih sedikit pener</w:t>
      </w:r>
      <w:r w:rsidR="002F3408" w:rsidRPr="00DE5E28">
        <w:rPr>
          <w:rFonts w:ascii="Times New Roman" w:hAnsi="Times New Roman" w:cs="Times New Roman"/>
          <w:sz w:val="24"/>
          <w:szCs w:val="24"/>
        </w:rPr>
        <w:t xml:space="preserve">imaan </w:t>
      </w:r>
      <w:r w:rsidR="004F54CF">
        <w:rPr>
          <w:rFonts w:ascii="Times New Roman" w:hAnsi="Times New Roman" w:cs="Times New Roman"/>
          <w:sz w:val="24"/>
          <w:szCs w:val="24"/>
        </w:rPr>
        <w:t>dana perimbangan</w:t>
      </w:r>
      <w:r w:rsidR="002F3408" w:rsidRPr="00DE5E28">
        <w:rPr>
          <w:rFonts w:ascii="Times New Roman" w:hAnsi="Times New Roman" w:cs="Times New Roman"/>
          <w:sz w:val="24"/>
          <w:szCs w:val="24"/>
        </w:rPr>
        <w:t xml:space="preserve">. </w:t>
      </w:r>
      <w:r w:rsidR="004F54CF">
        <w:rPr>
          <w:rFonts w:ascii="Times New Roman" w:hAnsi="Times New Roman" w:cs="Times New Roman"/>
          <w:sz w:val="24"/>
          <w:szCs w:val="24"/>
        </w:rPr>
        <w:t xml:space="preserve">Hal ini memotivasi pemerintah </w:t>
      </w:r>
      <w:r w:rsidR="006465A3" w:rsidRPr="00DE5E28">
        <w:rPr>
          <w:rFonts w:ascii="Times New Roman" w:hAnsi="Times New Roman" w:cs="Times New Roman"/>
          <w:sz w:val="24"/>
          <w:szCs w:val="24"/>
        </w:rPr>
        <w:t>da</w:t>
      </w:r>
      <w:r w:rsidR="004F54CF">
        <w:rPr>
          <w:rFonts w:ascii="Times New Roman" w:hAnsi="Times New Roman" w:cs="Times New Roman"/>
          <w:sz w:val="24"/>
          <w:szCs w:val="24"/>
        </w:rPr>
        <w:t>erah</w:t>
      </w:r>
      <w:r w:rsidR="006465A3" w:rsidRPr="00DE5E28">
        <w:rPr>
          <w:rFonts w:ascii="Times New Roman" w:hAnsi="Times New Roman" w:cs="Times New Roman"/>
          <w:sz w:val="24"/>
          <w:szCs w:val="24"/>
        </w:rPr>
        <w:t xml:space="preserve"> untuk berkinerja lebih baik karena pengawasan da</w:t>
      </w:r>
      <w:r w:rsidR="002F3408" w:rsidRPr="00DE5E28">
        <w:rPr>
          <w:rFonts w:ascii="Times New Roman" w:hAnsi="Times New Roman" w:cs="Times New Roman"/>
          <w:sz w:val="24"/>
          <w:szCs w:val="24"/>
        </w:rPr>
        <w:t>ri pemerintah pusat lebih besar</w:t>
      </w:r>
      <w:r w:rsidR="006465A3" w:rsidRPr="00DE5E28">
        <w:rPr>
          <w:rFonts w:ascii="Times New Roman" w:hAnsi="Times New Roman" w:cs="Times New Roman"/>
          <w:sz w:val="24"/>
          <w:szCs w:val="24"/>
        </w:rPr>
        <w:t xml:space="preserve"> (Sudarsana:2013).</w:t>
      </w:r>
      <w:r w:rsidR="004F1BA7">
        <w:rPr>
          <w:rFonts w:ascii="Times New Roman" w:hAnsi="Times New Roman" w:cs="Times New Roman"/>
          <w:sz w:val="24"/>
          <w:szCs w:val="24"/>
        </w:rPr>
        <w:t xml:space="preserve"> Penel</w:t>
      </w:r>
      <w:r w:rsidR="004F54CF">
        <w:rPr>
          <w:rFonts w:ascii="Times New Roman" w:hAnsi="Times New Roman" w:cs="Times New Roman"/>
          <w:sz w:val="24"/>
          <w:szCs w:val="24"/>
        </w:rPr>
        <w:t>itian Sumarjo (2010</w:t>
      </w:r>
      <w:r w:rsidR="004F1BA7">
        <w:rPr>
          <w:rFonts w:ascii="Times New Roman" w:hAnsi="Times New Roman" w:cs="Times New Roman"/>
          <w:sz w:val="24"/>
          <w:szCs w:val="24"/>
        </w:rPr>
        <w:t xml:space="preserve">) menyatakan bahwa </w:t>
      </w:r>
      <w:r w:rsidR="004F54CF">
        <w:rPr>
          <w:rFonts w:ascii="Times New Roman" w:hAnsi="Times New Roman" w:cs="Times New Roman"/>
          <w:i/>
          <w:sz w:val="24"/>
          <w:szCs w:val="24"/>
        </w:rPr>
        <w:t>intergovernmental revenue</w:t>
      </w:r>
      <w:r w:rsidR="004F1BA7">
        <w:rPr>
          <w:rFonts w:ascii="Times New Roman" w:hAnsi="Times New Roman" w:cs="Times New Roman"/>
          <w:sz w:val="24"/>
          <w:szCs w:val="24"/>
        </w:rPr>
        <w:t xml:space="preserve"> berpengaruh positif signifikan terhadap kinerja pemerintah daerah.</w:t>
      </w:r>
    </w:p>
    <w:p w:rsidR="004F1BA7" w:rsidRDefault="00F61280" w:rsidP="004F1BA7">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3</w:t>
      </w:r>
      <w:r w:rsidR="004F1BA7" w:rsidRPr="00DE5E28">
        <w:rPr>
          <w:rFonts w:ascii="Times New Roman" w:hAnsi="Times New Roman" w:cs="Times New Roman"/>
          <w:sz w:val="24"/>
          <w:szCs w:val="24"/>
        </w:rPr>
        <w:t>:</w:t>
      </w:r>
      <w:r w:rsidR="004F1BA7" w:rsidRPr="00DE5E28">
        <w:rPr>
          <w:rFonts w:ascii="Times New Roman" w:hAnsi="Times New Roman" w:cs="Times New Roman"/>
          <w:sz w:val="24"/>
          <w:szCs w:val="24"/>
        </w:rPr>
        <w:tab/>
      </w:r>
      <w:r w:rsidR="0032664E">
        <w:rPr>
          <w:rFonts w:ascii="Times New Roman" w:hAnsi="Times New Roman" w:cs="Times New Roman"/>
          <w:i/>
          <w:sz w:val="24"/>
          <w:szCs w:val="24"/>
        </w:rPr>
        <w:t>Intergovernmental revenue</w:t>
      </w:r>
      <w:r w:rsidR="004F1BA7" w:rsidRPr="00DE5E28">
        <w:rPr>
          <w:rFonts w:ascii="Times New Roman" w:hAnsi="Times New Roman" w:cs="Times New Roman"/>
          <w:sz w:val="24"/>
          <w:szCs w:val="24"/>
        </w:rPr>
        <w:t xml:space="preserve"> secara parsial memiliki pengaruh</w:t>
      </w:r>
      <w:r w:rsidR="004F1BA7">
        <w:rPr>
          <w:rFonts w:ascii="Times New Roman" w:hAnsi="Times New Roman" w:cs="Times New Roman"/>
          <w:sz w:val="24"/>
          <w:szCs w:val="24"/>
        </w:rPr>
        <w:t xml:space="preserve"> </w:t>
      </w:r>
      <w:r w:rsidR="00EE657F">
        <w:rPr>
          <w:rFonts w:ascii="Times New Roman" w:hAnsi="Times New Roman" w:cs="Times New Roman"/>
          <w:sz w:val="24"/>
          <w:szCs w:val="24"/>
        </w:rPr>
        <w:t xml:space="preserve">yang signifikan </w:t>
      </w:r>
      <w:r w:rsidR="004F1BA7" w:rsidRPr="00DE5E28">
        <w:rPr>
          <w:rFonts w:ascii="Times New Roman" w:hAnsi="Times New Roman" w:cs="Times New Roman"/>
          <w:sz w:val="24"/>
          <w:szCs w:val="24"/>
        </w:rPr>
        <w:t>terhadap kinerja pemerintah daerah.</w:t>
      </w:r>
    </w:p>
    <w:p w:rsidR="005F11FA" w:rsidRDefault="005F11FA" w:rsidP="004F1BA7">
      <w:pPr>
        <w:tabs>
          <w:tab w:val="left" w:pos="709"/>
        </w:tabs>
        <w:spacing w:after="0" w:line="360" w:lineRule="auto"/>
        <w:ind w:left="705" w:hanging="705"/>
        <w:jc w:val="both"/>
        <w:rPr>
          <w:rFonts w:ascii="Times New Roman" w:hAnsi="Times New Roman" w:cs="Times New Roman"/>
          <w:sz w:val="24"/>
          <w:szCs w:val="24"/>
        </w:rPr>
      </w:pPr>
    </w:p>
    <w:p w:rsidR="006465A3" w:rsidRPr="004F1BA7" w:rsidRDefault="004F1BA7" w:rsidP="004F1BA7">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b/>
          <w:sz w:val="24"/>
          <w:szCs w:val="24"/>
        </w:rPr>
        <w:t>2.4.4</w:t>
      </w:r>
      <w:r>
        <w:rPr>
          <w:rFonts w:ascii="Times New Roman" w:hAnsi="Times New Roman" w:cs="Times New Roman"/>
          <w:b/>
          <w:sz w:val="24"/>
          <w:szCs w:val="24"/>
        </w:rPr>
        <w:tab/>
        <w:t xml:space="preserve">Belanja Modal </w:t>
      </w:r>
      <w:r w:rsidRPr="00DE5E28">
        <w:rPr>
          <w:rFonts w:ascii="Times New Roman" w:hAnsi="Times New Roman" w:cs="Times New Roman"/>
          <w:b/>
          <w:sz w:val="24"/>
          <w:szCs w:val="24"/>
        </w:rPr>
        <w:t>Terhadap Kinerja Pemerintah Daerah</w:t>
      </w:r>
    </w:p>
    <w:p w:rsidR="006465A3" w:rsidRDefault="004F1BA7" w:rsidP="00C202DE">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B</w:t>
      </w:r>
      <w:r w:rsidR="006465A3" w:rsidRPr="00DE5E28">
        <w:rPr>
          <w:rFonts w:ascii="Times New Roman" w:hAnsi="Times New Roman" w:cs="Times New Roman"/>
          <w:sz w:val="24"/>
          <w:szCs w:val="24"/>
        </w:rPr>
        <w:t>elanja modal erat kaitannya dengan upaya pemerintah dalam membangun infrastuktur dan sarana</w:t>
      </w:r>
      <w:r w:rsidR="000C7EC0" w:rsidRPr="00DE5E28">
        <w:rPr>
          <w:rFonts w:ascii="Times New Roman" w:hAnsi="Times New Roman" w:cs="Times New Roman"/>
          <w:sz w:val="24"/>
          <w:szCs w:val="24"/>
        </w:rPr>
        <w:t xml:space="preserve"> serta prasarana bagi peningkatan pelayanan publik</w:t>
      </w:r>
      <w:r w:rsidR="006465A3" w:rsidRPr="00DE5E28">
        <w:rPr>
          <w:rFonts w:ascii="Times New Roman" w:hAnsi="Times New Roman" w:cs="Times New Roman"/>
          <w:sz w:val="24"/>
          <w:szCs w:val="24"/>
        </w:rPr>
        <w:t xml:space="preserve">. </w:t>
      </w:r>
      <w:r w:rsidR="000C7EC0" w:rsidRPr="00DE5E28">
        <w:rPr>
          <w:rFonts w:ascii="Times New Roman" w:hAnsi="Times New Roman" w:cs="Times New Roman"/>
          <w:sz w:val="24"/>
          <w:szCs w:val="24"/>
        </w:rPr>
        <w:t>Sehingga semakin besar belanja modal semakin besar pula upaya peningkatan pelayanan publik oleh pemerintah daerah. Pelayanan yang baik kepada masyarakat mencerminkan kinerja yang baik oleh pemerintah daerah.</w:t>
      </w:r>
      <w:r>
        <w:rPr>
          <w:rFonts w:ascii="Times New Roman" w:hAnsi="Times New Roman" w:cs="Times New Roman"/>
          <w:sz w:val="24"/>
          <w:szCs w:val="24"/>
        </w:rPr>
        <w:t xml:space="preserve"> </w:t>
      </w:r>
    </w:p>
    <w:p w:rsidR="005F11FA" w:rsidRDefault="00F61280" w:rsidP="005F11FA">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r w:rsidR="005F11FA" w:rsidRPr="00DE5E28">
        <w:rPr>
          <w:rFonts w:ascii="Times New Roman" w:hAnsi="Times New Roman" w:cs="Times New Roman"/>
          <w:sz w:val="24"/>
          <w:szCs w:val="24"/>
        </w:rPr>
        <w:t>:</w:t>
      </w:r>
      <w:r w:rsidR="005F11FA" w:rsidRPr="00DE5E28">
        <w:rPr>
          <w:rFonts w:ascii="Times New Roman" w:hAnsi="Times New Roman" w:cs="Times New Roman"/>
          <w:sz w:val="24"/>
          <w:szCs w:val="24"/>
        </w:rPr>
        <w:tab/>
      </w:r>
      <w:r w:rsidR="005F11FA">
        <w:rPr>
          <w:rFonts w:ascii="Times New Roman" w:hAnsi="Times New Roman" w:cs="Times New Roman"/>
          <w:sz w:val="24"/>
          <w:szCs w:val="24"/>
        </w:rPr>
        <w:t>Belanja Modal</w:t>
      </w:r>
      <w:r w:rsidR="005F11FA" w:rsidRPr="00DE5E28">
        <w:rPr>
          <w:rFonts w:ascii="Times New Roman" w:hAnsi="Times New Roman" w:cs="Times New Roman"/>
          <w:sz w:val="24"/>
          <w:szCs w:val="24"/>
        </w:rPr>
        <w:t xml:space="preserve"> secara parsial memiliki pengaruh</w:t>
      </w:r>
      <w:r w:rsidR="005F11FA">
        <w:rPr>
          <w:rFonts w:ascii="Times New Roman" w:hAnsi="Times New Roman" w:cs="Times New Roman"/>
          <w:sz w:val="24"/>
          <w:szCs w:val="24"/>
        </w:rPr>
        <w:t xml:space="preserve"> </w:t>
      </w:r>
      <w:r w:rsidR="00EE657F">
        <w:rPr>
          <w:rFonts w:ascii="Times New Roman" w:hAnsi="Times New Roman" w:cs="Times New Roman"/>
          <w:sz w:val="24"/>
          <w:szCs w:val="24"/>
        </w:rPr>
        <w:t>yang signifikan</w:t>
      </w:r>
      <w:r w:rsidR="005F11FA" w:rsidRPr="00DE5E28">
        <w:rPr>
          <w:rFonts w:ascii="Times New Roman" w:hAnsi="Times New Roman" w:cs="Times New Roman"/>
          <w:sz w:val="24"/>
          <w:szCs w:val="24"/>
        </w:rPr>
        <w:t xml:space="preserve"> terhadap kinerja pemerintah daerah.</w:t>
      </w:r>
    </w:p>
    <w:p w:rsidR="005F11FA" w:rsidRDefault="005F11FA" w:rsidP="005F11FA">
      <w:pPr>
        <w:spacing w:after="0" w:line="360" w:lineRule="auto"/>
        <w:jc w:val="both"/>
        <w:rPr>
          <w:rFonts w:ascii="Times New Roman" w:hAnsi="Times New Roman" w:cs="Times New Roman"/>
          <w:sz w:val="24"/>
          <w:szCs w:val="24"/>
        </w:rPr>
      </w:pPr>
    </w:p>
    <w:p w:rsidR="005F11FA" w:rsidRPr="005F11FA" w:rsidRDefault="005F11FA" w:rsidP="005F11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2.4.5</w:t>
      </w:r>
      <w:r>
        <w:rPr>
          <w:rFonts w:ascii="Times New Roman" w:hAnsi="Times New Roman" w:cs="Times New Roman"/>
          <w:b/>
          <w:sz w:val="24"/>
          <w:szCs w:val="24"/>
        </w:rPr>
        <w:tab/>
      </w:r>
      <w:r>
        <w:rPr>
          <w:rFonts w:ascii="Times New Roman" w:hAnsi="Times New Roman" w:cs="Times New Roman"/>
          <w:b/>
          <w:i/>
          <w:sz w:val="24"/>
          <w:szCs w:val="24"/>
        </w:rPr>
        <w:t xml:space="preserve">Leverage </w:t>
      </w:r>
      <w:r w:rsidRPr="00DE5E28">
        <w:rPr>
          <w:rFonts w:ascii="Times New Roman" w:hAnsi="Times New Roman" w:cs="Times New Roman"/>
          <w:b/>
          <w:sz w:val="24"/>
          <w:szCs w:val="24"/>
        </w:rPr>
        <w:t>Terhadap Kinerja Pemerintah Daerah</w:t>
      </w:r>
    </w:p>
    <w:p w:rsidR="005F11FA" w:rsidRPr="005F11FA" w:rsidRDefault="00D602AC" w:rsidP="005F11FA">
      <w:pPr>
        <w:spacing w:after="0" w:line="360" w:lineRule="auto"/>
        <w:ind w:firstLine="720"/>
        <w:jc w:val="both"/>
        <w:rPr>
          <w:rFonts w:ascii="Times New Roman" w:hAnsi="Times New Roman" w:cs="Times New Roman"/>
          <w:sz w:val="24"/>
          <w:szCs w:val="24"/>
        </w:rPr>
      </w:pPr>
      <w:r w:rsidRPr="00DE5E28">
        <w:rPr>
          <w:rFonts w:ascii="Times New Roman" w:hAnsi="Times New Roman" w:cs="Times New Roman"/>
          <w:sz w:val="24"/>
          <w:szCs w:val="24"/>
        </w:rPr>
        <w:t xml:space="preserve">Menurut Almilia dan Retrinasari (2007) dalam Sumarjo (2010) </w:t>
      </w:r>
      <w:r w:rsidRPr="00DE5E28">
        <w:rPr>
          <w:rFonts w:ascii="Times New Roman" w:hAnsi="Times New Roman" w:cs="Times New Roman"/>
          <w:i/>
          <w:sz w:val="24"/>
          <w:szCs w:val="24"/>
        </w:rPr>
        <w:t>leverage</w:t>
      </w:r>
      <w:r w:rsidRPr="00DE5E28">
        <w:rPr>
          <w:rFonts w:ascii="Times New Roman" w:hAnsi="Times New Roman" w:cs="Times New Roman"/>
          <w:sz w:val="24"/>
          <w:szCs w:val="24"/>
        </w:rPr>
        <w:t xml:space="preserve"> menggambarkan struktur modal yang dimiliki perusahaan sehingga dapat dilihat tingkat risik</w:t>
      </w:r>
      <w:r w:rsidR="002F3408" w:rsidRPr="00DE5E28">
        <w:rPr>
          <w:rFonts w:ascii="Times New Roman" w:hAnsi="Times New Roman" w:cs="Times New Roman"/>
          <w:sz w:val="24"/>
          <w:szCs w:val="24"/>
        </w:rPr>
        <w:t>o tidak terbayarnya suatu utang</w:t>
      </w:r>
      <w:r w:rsidRPr="00DE5E28">
        <w:rPr>
          <w:rFonts w:ascii="Times New Roman" w:hAnsi="Times New Roman" w:cs="Times New Roman"/>
          <w:sz w:val="24"/>
          <w:szCs w:val="24"/>
        </w:rPr>
        <w:t xml:space="preserve">. Pemerintah daerah yang memiliki utang tinggi menggambarkan ketidakmampuan pemerintah daerah dalam membiayai kegiatan pelayanan publik dengan kemampuan daerah itu sendiri. Hal ini menunjukkan bahwa semakin besar utang pemerintah yang tercermin dalam </w:t>
      </w:r>
      <w:r w:rsidRPr="00DE5E28">
        <w:rPr>
          <w:rFonts w:ascii="Times New Roman" w:hAnsi="Times New Roman" w:cs="Times New Roman"/>
          <w:i/>
          <w:sz w:val="24"/>
          <w:szCs w:val="24"/>
        </w:rPr>
        <w:t xml:space="preserve">leverage, </w:t>
      </w:r>
      <w:r w:rsidRPr="00DE5E28">
        <w:rPr>
          <w:rFonts w:ascii="Times New Roman" w:hAnsi="Times New Roman" w:cs="Times New Roman"/>
          <w:sz w:val="24"/>
          <w:szCs w:val="24"/>
        </w:rPr>
        <w:t>maka semakin buruk kinerja pemerintah daerah tersebut.</w:t>
      </w:r>
      <w:r w:rsidR="005F11FA">
        <w:rPr>
          <w:rFonts w:ascii="Times New Roman" w:hAnsi="Times New Roman" w:cs="Times New Roman"/>
          <w:sz w:val="24"/>
          <w:szCs w:val="24"/>
        </w:rPr>
        <w:t xml:space="preserve"> Penelitian yang dilakukan Utomo (2015) menyatakan bahwa </w:t>
      </w:r>
      <w:r w:rsidR="005F11FA">
        <w:rPr>
          <w:rFonts w:ascii="Times New Roman" w:hAnsi="Times New Roman" w:cs="Times New Roman"/>
          <w:i/>
          <w:sz w:val="24"/>
          <w:szCs w:val="24"/>
        </w:rPr>
        <w:t xml:space="preserve">leverage </w:t>
      </w:r>
      <w:r w:rsidR="005F11FA">
        <w:rPr>
          <w:rFonts w:ascii="Times New Roman" w:hAnsi="Times New Roman" w:cs="Times New Roman"/>
          <w:sz w:val="24"/>
          <w:szCs w:val="24"/>
        </w:rPr>
        <w:t>berpengaruh negatif signifikan terhadap kinerja pemerintah daerah.</w:t>
      </w:r>
    </w:p>
    <w:p w:rsidR="002E675F" w:rsidRDefault="00F61280" w:rsidP="00C56461">
      <w:pPr>
        <w:tabs>
          <w:tab w:val="left" w:pos="709"/>
        </w:tabs>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5</w:t>
      </w:r>
      <w:r w:rsidR="00D602AC" w:rsidRPr="00DE5E28">
        <w:rPr>
          <w:rFonts w:ascii="Times New Roman" w:hAnsi="Times New Roman" w:cs="Times New Roman"/>
          <w:sz w:val="24"/>
          <w:szCs w:val="24"/>
        </w:rPr>
        <w:t>:</w:t>
      </w:r>
      <w:r w:rsidR="00D602AC" w:rsidRPr="00DE5E28">
        <w:rPr>
          <w:rFonts w:ascii="Times New Roman" w:hAnsi="Times New Roman" w:cs="Times New Roman"/>
          <w:sz w:val="24"/>
          <w:szCs w:val="24"/>
        </w:rPr>
        <w:tab/>
      </w:r>
      <w:r w:rsidR="005F11FA">
        <w:rPr>
          <w:rFonts w:ascii="Times New Roman" w:hAnsi="Times New Roman" w:cs="Times New Roman"/>
          <w:i/>
          <w:sz w:val="24"/>
          <w:szCs w:val="24"/>
        </w:rPr>
        <w:t>Leverage</w:t>
      </w:r>
      <w:r w:rsidR="00D602AC" w:rsidRPr="00DE5E28">
        <w:rPr>
          <w:rFonts w:ascii="Times New Roman" w:hAnsi="Times New Roman" w:cs="Times New Roman"/>
          <w:sz w:val="24"/>
          <w:szCs w:val="24"/>
        </w:rPr>
        <w:t xml:space="preserve"> </w:t>
      </w:r>
      <w:r w:rsidR="0061277A" w:rsidRPr="00DE5E28">
        <w:rPr>
          <w:rFonts w:ascii="Times New Roman" w:hAnsi="Times New Roman" w:cs="Times New Roman"/>
          <w:sz w:val="24"/>
          <w:szCs w:val="24"/>
        </w:rPr>
        <w:t xml:space="preserve">secara parsial </w:t>
      </w:r>
      <w:r w:rsidR="00D602AC" w:rsidRPr="00DE5E28">
        <w:rPr>
          <w:rFonts w:ascii="Times New Roman" w:hAnsi="Times New Roman" w:cs="Times New Roman"/>
          <w:sz w:val="24"/>
          <w:szCs w:val="24"/>
        </w:rPr>
        <w:t>memiliki pengaruh</w:t>
      </w:r>
      <w:r w:rsidR="005F11FA">
        <w:rPr>
          <w:rFonts w:ascii="Times New Roman" w:hAnsi="Times New Roman" w:cs="Times New Roman"/>
          <w:sz w:val="24"/>
          <w:szCs w:val="24"/>
        </w:rPr>
        <w:t xml:space="preserve"> </w:t>
      </w:r>
      <w:r w:rsidR="00EE657F">
        <w:rPr>
          <w:rFonts w:ascii="Times New Roman" w:hAnsi="Times New Roman" w:cs="Times New Roman"/>
          <w:sz w:val="24"/>
          <w:szCs w:val="24"/>
        </w:rPr>
        <w:t>yang signifikan</w:t>
      </w:r>
      <w:r w:rsidR="00C202DE" w:rsidRPr="00DE5E28">
        <w:rPr>
          <w:rFonts w:ascii="Times New Roman" w:hAnsi="Times New Roman" w:cs="Times New Roman"/>
          <w:sz w:val="24"/>
          <w:szCs w:val="24"/>
        </w:rPr>
        <w:t xml:space="preserve"> terhadap kinerja pemerintah daerah.</w:t>
      </w:r>
    </w:p>
    <w:p w:rsidR="00C25ED6" w:rsidRDefault="00C25ED6" w:rsidP="00C25ED6">
      <w:pPr>
        <w:spacing w:after="0" w:line="360" w:lineRule="auto"/>
        <w:jc w:val="both"/>
        <w:rPr>
          <w:rFonts w:ascii="Times New Roman" w:hAnsi="Times New Roman" w:cs="Times New Roman"/>
          <w:sz w:val="24"/>
          <w:szCs w:val="24"/>
        </w:rPr>
      </w:pPr>
    </w:p>
    <w:p w:rsidR="00957703" w:rsidRPr="00DE5E28" w:rsidRDefault="00C25ED6" w:rsidP="00C25ED6">
      <w:pPr>
        <w:spacing w:after="0" w:line="360" w:lineRule="auto"/>
        <w:ind w:left="705" w:hanging="705"/>
        <w:jc w:val="both"/>
        <w:rPr>
          <w:rFonts w:ascii="Times New Roman" w:hAnsi="Times New Roman" w:cs="Times New Roman"/>
          <w:b/>
          <w:sz w:val="24"/>
          <w:szCs w:val="24"/>
        </w:rPr>
      </w:pPr>
      <w:r>
        <w:rPr>
          <w:rFonts w:ascii="Times New Roman" w:hAnsi="Times New Roman" w:cs="Times New Roman"/>
          <w:b/>
          <w:sz w:val="24"/>
          <w:szCs w:val="24"/>
        </w:rPr>
        <w:t>2.4.6</w:t>
      </w:r>
      <w:r w:rsidR="00957703" w:rsidRPr="00DE5E28">
        <w:rPr>
          <w:rFonts w:ascii="Times New Roman" w:hAnsi="Times New Roman" w:cs="Times New Roman"/>
          <w:b/>
          <w:sz w:val="24"/>
          <w:szCs w:val="24"/>
        </w:rPr>
        <w:tab/>
      </w:r>
      <w:r w:rsidRPr="00C25ED6">
        <w:rPr>
          <w:rFonts w:ascii="Times New Roman" w:hAnsi="Times New Roman" w:cs="Times New Roman"/>
          <w:b/>
          <w:sz w:val="24"/>
          <w:szCs w:val="24"/>
        </w:rPr>
        <w:t xml:space="preserve">Ukuran Daerah, Tingkat Kekayaan Daerah, </w:t>
      </w:r>
      <w:r w:rsidRPr="00C25ED6">
        <w:rPr>
          <w:rFonts w:ascii="Times New Roman" w:hAnsi="Times New Roman" w:cs="Times New Roman"/>
          <w:b/>
          <w:i/>
          <w:sz w:val="24"/>
          <w:szCs w:val="24"/>
        </w:rPr>
        <w:t xml:space="preserve">Intergovernmental Revenue, </w:t>
      </w:r>
      <w:r>
        <w:rPr>
          <w:rFonts w:ascii="Times New Roman" w:hAnsi="Times New Roman" w:cs="Times New Roman"/>
          <w:b/>
          <w:sz w:val="24"/>
          <w:szCs w:val="24"/>
        </w:rPr>
        <w:t>Belanja Modal, d</w:t>
      </w:r>
      <w:r w:rsidRPr="00C25ED6">
        <w:rPr>
          <w:rFonts w:ascii="Times New Roman" w:hAnsi="Times New Roman" w:cs="Times New Roman"/>
          <w:b/>
          <w:sz w:val="24"/>
          <w:szCs w:val="24"/>
        </w:rPr>
        <w:t xml:space="preserve">an </w:t>
      </w:r>
      <w:r w:rsidRPr="00C25ED6">
        <w:rPr>
          <w:rFonts w:ascii="Times New Roman" w:hAnsi="Times New Roman" w:cs="Times New Roman"/>
          <w:b/>
          <w:i/>
          <w:sz w:val="24"/>
          <w:szCs w:val="24"/>
        </w:rPr>
        <w:t>Leverage</w:t>
      </w:r>
      <w:r>
        <w:rPr>
          <w:rFonts w:ascii="Times New Roman" w:hAnsi="Times New Roman" w:cs="Times New Roman"/>
          <w:i/>
          <w:sz w:val="24"/>
          <w:szCs w:val="24"/>
        </w:rPr>
        <w:t xml:space="preserve"> </w:t>
      </w:r>
      <w:r w:rsidR="00B2756D" w:rsidRPr="00DE5E28">
        <w:rPr>
          <w:rFonts w:ascii="Times New Roman" w:hAnsi="Times New Roman" w:cs="Times New Roman"/>
          <w:b/>
          <w:sz w:val="24"/>
          <w:szCs w:val="24"/>
        </w:rPr>
        <w:t>Terhadap Kinerja Pemerintah Daerah</w:t>
      </w:r>
    </w:p>
    <w:p w:rsidR="00393328" w:rsidRPr="00DE5E28" w:rsidRDefault="00B4492E" w:rsidP="00393328">
      <w:pPr>
        <w:tabs>
          <w:tab w:val="left" w:pos="709"/>
        </w:tabs>
        <w:spacing w:after="0" w:line="360" w:lineRule="auto"/>
        <w:jc w:val="both"/>
        <w:rPr>
          <w:rFonts w:ascii="Times New Roman" w:hAnsi="Times New Roman" w:cs="Times New Roman"/>
          <w:sz w:val="24"/>
          <w:szCs w:val="24"/>
        </w:rPr>
      </w:pPr>
      <w:r w:rsidRPr="00DE5E28">
        <w:rPr>
          <w:rFonts w:ascii="Times New Roman" w:hAnsi="Times New Roman" w:cs="Times New Roman"/>
          <w:sz w:val="24"/>
          <w:szCs w:val="24"/>
        </w:rPr>
        <w:tab/>
      </w:r>
      <w:r w:rsidR="00393328" w:rsidRPr="00DE5E28">
        <w:rPr>
          <w:rFonts w:ascii="Times New Roman" w:hAnsi="Times New Roman" w:cs="Times New Roman"/>
          <w:sz w:val="24"/>
          <w:szCs w:val="24"/>
        </w:rPr>
        <w:t xml:space="preserve">Penelitian ini juga ingin menguji apakah </w:t>
      </w:r>
      <w:r w:rsidR="00C25ED6">
        <w:rPr>
          <w:rFonts w:ascii="Times New Roman" w:hAnsi="Times New Roman" w:cs="Times New Roman"/>
          <w:sz w:val="24"/>
          <w:szCs w:val="24"/>
        </w:rPr>
        <w:t>ukuran daerah, tingkat kekayaan daerah,</w:t>
      </w:r>
      <w:r w:rsidR="00C25ED6" w:rsidRPr="001817D0">
        <w:rPr>
          <w:rFonts w:ascii="Times New Roman" w:hAnsi="Times New Roman" w:cs="Times New Roman"/>
          <w:sz w:val="24"/>
          <w:szCs w:val="24"/>
        </w:rPr>
        <w:t xml:space="preserve"> </w:t>
      </w:r>
      <w:r w:rsidR="00C25ED6">
        <w:rPr>
          <w:rFonts w:ascii="Times New Roman" w:hAnsi="Times New Roman" w:cs="Times New Roman"/>
          <w:i/>
          <w:sz w:val="24"/>
          <w:szCs w:val="24"/>
        </w:rPr>
        <w:t xml:space="preserve">intergovernmental revenue, </w:t>
      </w:r>
      <w:r w:rsidR="00C25ED6">
        <w:rPr>
          <w:rFonts w:ascii="Times New Roman" w:hAnsi="Times New Roman" w:cs="Times New Roman"/>
          <w:sz w:val="24"/>
          <w:szCs w:val="24"/>
        </w:rPr>
        <w:t xml:space="preserve">belanja modal, dan </w:t>
      </w:r>
      <w:r w:rsidR="00C25ED6">
        <w:rPr>
          <w:rFonts w:ascii="Times New Roman" w:hAnsi="Times New Roman" w:cs="Times New Roman"/>
          <w:i/>
          <w:sz w:val="24"/>
          <w:szCs w:val="24"/>
        </w:rPr>
        <w:t>leverage</w:t>
      </w:r>
      <w:r w:rsidR="00C25ED6">
        <w:rPr>
          <w:rFonts w:ascii="Times New Roman" w:hAnsi="Times New Roman" w:cs="Times New Roman"/>
          <w:sz w:val="24"/>
          <w:szCs w:val="24"/>
        </w:rPr>
        <w:t xml:space="preserve"> </w:t>
      </w:r>
      <w:r w:rsidR="00393328" w:rsidRPr="00DE5E28">
        <w:rPr>
          <w:rFonts w:ascii="Times New Roman" w:hAnsi="Times New Roman" w:cs="Times New Roman"/>
          <w:sz w:val="24"/>
          <w:szCs w:val="24"/>
        </w:rPr>
        <w:t xml:space="preserve">secara </w:t>
      </w:r>
      <w:r w:rsidR="007D0357">
        <w:rPr>
          <w:rFonts w:ascii="Times New Roman" w:hAnsi="Times New Roman" w:cs="Times New Roman"/>
          <w:sz w:val="24"/>
          <w:szCs w:val="24"/>
        </w:rPr>
        <w:t>bersama-</w:t>
      </w:r>
      <w:r w:rsidR="007D0357">
        <w:rPr>
          <w:rFonts w:ascii="Times New Roman" w:hAnsi="Times New Roman" w:cs="Times New Roman"/>
          <w:sz w:val="24"/>
          <w:szCs w:val="24"/>
        </w:rPr>
        <w:lastRenderedPageBreak/>
        <w:t>sama</w:t>
      </w:r>
      <w:r w:rsidR="00393328" w:rsidRPr="00DE5E28">
        <w:rPr>
          <w:rFonts w:ascii="Times New Roman" w:hAnsi="Times New Roman" w:cs="Times New Roman"/>
          <w:sz w:val="24"/>
          <w:szCs w:val="24"/>
        </w:rPr>
        <w:t xml:space="preserve"> berpengaruh signifikan terhadap kinerja </w:t>
      </w:r>
      <w:r w:rsidR="00B2756D" w:rsidRPr="00DE5E28">
        <w:rPr>
          <w:rFonts w:ascii="Times New Roman" w:hAnsi="Times New Roman" w:cs="Times New Roman"/>
          <w:sz w:val="24"/>
          <w:szCs w:val="24"/>
        </w:rPr>
        <w:t>pemerintah</w:t>
      </w:r>
      <w:r w:rsidR="00393328" w:rsidRPr="00DE5E28">
        <w:rPr>
          <w:rFonts w:ascii="Times New Roman" w:hAnsi="Times New Roman" w:cs="Times New Roman"/>
          <w:sz w:val="24"/>
          <w:szCs w:val="24"/>
        </w:rPr>
        <w:t xml:space="preserve"> daerah. Jadi hipotesis yang akan diuji adalah:</w:t>
      </w:r>
    </w:p>
    <w:p w:rsidR="00723354" w:rsidRPr="00DE5E28" w:rsidRDefault="002F3243" w:rsidP="00393328">
      <w:pPr>
        <w:tabs>
          <w:tab w:val="left" w:pos="709"/>
        </w:tabs>
        <w:spacing w:after="0" w:line="360" w:lineRule="auto"/>
        <w:ind w:left="705" w:hanging="705"/>
        <w:jc w:val="both"/>
        <w:rPr>
          <w:rFonts w:ascii="Times New Roman" w:hAnsi="Times New Roman" w:cs="Times New Roman"/>
          <w:b/>
          <w:sz w:val="24"/>
          <w:szCs w:val="24"/>
        </w:rPr>
      </w:pPr>
      <w:r>
        <w:rPr>
          <w:rFonts w:ascii="Times New Roman" w:hAnsi="Times New Roman" w:cs="Times New Roman"/>
          <w:sz w:val="24"/>
          <w:szCs w:val="24"/>
        </w:rPr>
        <w:t>H</w:t>
      </w:r>
      <w:r w:rsidR="00A377F5">
        <w:rPr>
          <w:rFonts w:ascii="Times New Roman" w:hAnsi="Times New Roman" w:cs="Times New Roman"/>
          <w:sz w:val="24"/>
          <w:szCs w:val="24"/>
          <w:vertAlign w:val="subscript"/>
        </w:rPr>
        <w:t>6</w:t>
      </w:r>
      <w:r w:rsidR="00393328" w:rsidRPr="00DE5E28">
        <w:rPr>
          <w:rFonts w:ascii="Times New Roman" w:hAnsi="Times New Roman" w:cs="Times New Roman"/>
          <w:sz w:val="24"/>
          <w:szCs w:val="24"/>
        </w:rPr>
        <w:t>:</w:t>
      </w:r>
      <w:r w:rsidR="00393328" w:rsidRPr="00DE5E28">
        <w:rPr>
          <w:rFonts w:ascii="Times New Roman" w:hAnsi="Times New Roman" w:cs="Times New Roman"/>
          <w:sz w:val="24"/>
          <w:szCs w:val="24"/>
        </w:rPr>
        <w:tab/>
      </w:r>
      <w:r w:rsidR="00C25ED6">
        <w:rPr>
          <w:rFonts w:ascii="Times New Roman" w:hAnsi="Times New Roman" w:cs="Times New Roman"/>
          <w:sz w:val="24"/>
          <w:szCs w:val="24"/>
        </w:rPr>
        <w:t>Ukuran daerah, tingkat kekayaan daerah,</w:t>
      </w:r>
      <w:r w:rsidR="00C25ED6" w:rsidRPr="001817D0">
        <w:rPr>
          <w:rFonts w:ascii="Times New Roman" w:hAnsi="Times New Roman" w:cs="Times New Roman"/>
          <w:sz w:val="24"/>
          <w:szCs w:val="24"/>
        </w:rPr>
        <w:t xml:space="preserve"> </w:t>
      </w:r>
      <w:r w:rsidR="00C25ED6">
        <w:rPr>
          <w:rFonts w:ascii="Times New Roman" w:hAnsi="Times New Roman" w:cs="Times New Roman"/>
          <w:i/>
          <w:sz w:val="24"/>
          <w:szCs w:val="24"/>
        </w:rPr>
        <w:t xml:space="preserve">intergovernmental revenue, </w:t>
      </w:r>
      <w:r w:rsidR="00C25ED6">
        <w:rPr>
          <w:rFonts w:ascii="Times New Roman" w:hAnsi="Times New Roman" w:cs="Times New Roman"/>
          <w:sz w:val="24"/>
          <w:szCs w:val="24"/>
        </w:rPr>
        <w:t xml:space="preserve">belanja modal, dan </w:t>
      </w:r>
      <w:r w:rsidR="00C25ED6">
        <w:rPr>
          <w:rFonts w:ascii="Times New Roman" w:hAnsi="Times New Roman" w:cs="Times New Roman"/>
          <w:i/>
          <w:sz w:val="24"/>
          <w:szCs w:val="24"/>
        </w:rPr>
        <w:t xml:space="preserve">leverage </w:t>
      </w:r>
      <w:r w:rsidR="00750EC8" w:rsidRPr="00DE5E28">
        <w:rPr>
          <w:rFonts w:ascii="Times New Roman" w:hAnsi="Times New Roman" w:cs="Times New Roman"/>
          <w:sz w:val="24"/>
          <w:szCs w:val="24"/>
        </w:rPr>
        <w:t xml:space="preserve">secara </w:t>
      </w:r>
      <w:r w:rsidR="00A16FB4" w:rsidRPr="00DE5E28">
        <w:rPr>
          <w:rFonts w:ascii="Times New Roman" w:hAnsi="Times New Roman" w:cs="Times New Roman"/>
          <w:sz w:val="24"/>
          <w:szCs w:val="24"/>
        </w:rPr>
        <w:t>bersama-sama</w:t>
      </w:r>
      <w:r w:rsidR="00393328" w:rsidRPr="00DE5E28">
        <w:rPr>
          <w:rFonts w:ascii="Times New Roman" w:hAnsi="Times New Roman" w:cs="Times New Roman"/>
          <w:sz w:val="24"/>
          <w:szCs w:val="24"/>
        </w:rPr>
        <w:t xml:space="preserve"> berpengaruh terhadap kinerja </w:t>
      </w:r>
      <w:r w:rsidR="00B2756D" w:rsidRPr="00DE5E28">
        <w:rPr>
          <w:rFonts w:ascii="Times New Roman" w:hAnsi="Times New Roman" w:cs="Times New Roman"/>
          <w:sz w:val="24"/>
          <w:szCs w:val="24"/>
        </w:rPr>
        <w:t>pemerintah daerah.</w:t>
      </w:r>
    </w:p>
    <w:sectPr w:rsidR="00723354" w:rsidRPr="00DE5E28" w:rsidSect="000F4AB0">
      <w:headerReference w:type="default" r:id="rId13"/>
      <w:footerReference w:type="first" r:id="rId14"/>
      <w:pgSz w:w="11906" w:h="16838"/>
      <w:pgMar w:top="2268" w:right="1701" w:bottom="1701" w:left="2268" w:header="709" w:footer="96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4F1" w:rsidRDefault="00D524F1" w:rsidP="00FC3FAB">
      <w:pPr>
        <w:spacing w:after="0" w:line="240" w:lineRule="auto"/>
      </w:pPr>
      <w:r>
        <w:separator/>
      </w:r>
    </w:p>
  </w:endnote>
  <w:endnote w:type="continuationSeparator" w:id="1">
    <w:p w:rsidR="00D524F1" w:rsidRDefault="00D524F1" w:rsidP="00FC3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8E" w:rsidRDefault="00A4478E" w:rsidP="00FC3FAB">
    <w:pPr>
      <w:pStyle w:val="Footer"/>
      <w:jc w:val="center"/>
    </w:pP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4F1" w:rsidRDefault="00D524F1" w:rsidP="00FC3FAB">
      <w:pPr>
        <w:spacing w:after="0" w:line="240" w:lineRule="auto"/>
      </w:pPr>
      <w:r>
        <w:separator/>
      </w:r>
    </w:p>
  </w:footnote>
  <w:footnote w:type="continuationSeparator" w:id="1">
    <w:p w:rsidR="00D524F1" w:rsidRDefault="00D524F1" w:rsidP="00FC3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9851"/>
      <w:docPartObj>
        <w:docPartGallery w:val="Page Numbers (Top of Page)"/>
        <w:docPartUnique/>
      </w:docPartObj>
    </w:sdtPr>
    <w:sdtContent>
      <w:p w:rsidR="00A4478E" w:rsidRDefault="00E4482B">
        <w:pPr>
          <w:pStyle w:val="Header"/>
          <w:jc w:val="right"/>
        </w:pPr>
        <w:fldSimple w:instr=" PAGE   \* MERGEFORMAT ">
          <w:r w:rsidR="006B58EC">
            <w:rPr>
              <w:noProof/>
            </w:rPr>
            <w:t>23</w:t>
          </w:r>
        </w:fldSimple>
      </w:p>
    </w:sdtContent>
  </w:sdt>
  <w:p w:rsidR="00A4478E" w:rsidRDefault="00A447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1">
    <w:nsid w:val="00000405"/>
    <w:multiLevelType w:val="multilevel"/>
    <w:tmpl w:val="00000888"/>
    <w:lvl w:ilvl="0">
      <w:start w:val="1"/>
      <w:numFmt w:val="decimal"/>
      <w:lvlText w:val="%1)"/>
      <w:lvlJc w:val="left"/>
      <w:pPr>
        <w:ind w:left="2081" w:hanging="360"/>
      </w:pPr>
      <w:rPr>
        <w:rFonts w:ascii="Times New Roman" w:hAnsi="Times New Roman" w:cs="Times New Roman"/>
        <w:b w:val="0"/>
        <w:bCs w:val="0"/>
        <w:sz w:val="24"/>
        <w:szCs w:val="24"/>
      </w:rPr>
    </w:lvl>
    <w:lvl w:ilvl="1">
      <w:numFmt w:val="bullet"/>
      <w:lvlText w:val="•"/>
      <w:lvlJc w:val="left"/>
      <w:pPr>
        <w:ind w:left="2737" w:hanging="360"/>
      </w:pPr>
    </w:lvl>
    <w:lvl w:ilvl="2">
      <w:numFmt w:val="bullet"/>
      <w:lvlText w:val="•"/>
      <w:lvlJc w:val="left"/>
      <w:pPr>
        <w:ind w:left="3394" w:hanging="360"/>
      </w:pPr>
    </w:lvl>
    <w:lvl w:ilvl="3">
      <w:numFmt w:val="bullet"/>
      <w:lvlText w:val="•"/>
      <w:lvlJc w:val="left"/>
      <w:pPr>
        <w:ind w:left="4050" w:hanging="360"/>
      </w:pPr>
    </w:lvl>
    <w:lvl w:ilvl="4">
      <w:numFmt w:val="bullet"/>
      <w:lvlText w:val="•"/>
      <w:lvlJc w:val="left"/>
      <w:pPr>
        <w:ind w:left="4707" w:hanging="360"/>
      </w:pPr>
    </w:lvl>
    <w:lvl w:ilvl="5">
      <w:numFmt w:val="bullet"/>
      <w:lvlText w:val="•"/>
      <w:lvlJc w:val="left"/>
      <w:pPr>
        <w:ind w:left="5363" w:hanging="360"/>
      </w:pPr>
    </w:lvl>
    <w:lvl w:ilvl="6">
      <w:numFmt w:val="bullet"/>
      <w:lvlText w:val="•"/>
      <w:lvlJc w:val="left"/>
      <w:pPr>
        <w:ind w:left="6020" w:hanging="360"/>
      </w:pPr>
    </w:lvl>
    <w:lvl w:ilvl="7">
      <w:numFmt w:val="bullet"/>
      <w:lvlText w:val="•"/>
      <w:lvlJc w:val="left"/>
      <w:pPr>
        <w:ind w:left="6676" w:hanging="360"/>
      </w:pPr>
    </w:lvl>
    <w:lvl w:ilvl="8">
      <w:numFmt w:val="bullet"/>
      <w:lvlText w:val="•"/>
      <w:lvlJc w:val="left"/>
      <w:pPr>
        <w:ind w:left="7333" w:hanging="360"/>
      </w:pPr>
    </w:lvl>
  </w:abstractNum>
  <w:abstractNum w:abstractNumId="2">
    <w:nsid w:val="03AF019B"/>
    <w:multiLevelType w:val="hybridMultilevel"/>
    <w:tmpl w:val="94A6092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C072BB8"/>
    <w:multiLevelType w:val="hybridMultilevel"/>
    <w:tmpl w:val="D25CD10E"/>
    <w:lvl w:ilvl="0" w:tplc="04090017">
      <w:start w:val="1"/>
      <w:numFmt w:val="lowerLetter"/>
      <w:lvlText w:val="%1)"/>
      <w:lvlJc w:val="left"/>
      <w:pPr>
        <w:ind w:left="2093" w:hanging="360"/>
      </w:p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4">
    <w:nsid w:val="13AB3644"/>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5">
    <w:nsid w:val="17DF69B0"/>
    <w:multiLevelType w:val="hybridMultilevel"/>
    <w:tmpl w:val="A1A26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C10072"/>
    <w:multiLevelType w:val="multilevel"/>
    <w:tmpl w:val="7C929488"/>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7">
    <w:nsid w:val="3BC075BA"/>
    <w:multiLevelType w:val="hybridMultilevel"/>
    <w:tmpl w:val="6D0AB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5E604F"/>
    <w:multiLevelType w:val="hybridMultilevel"/>
    <w:tmpl w:val="EA5C8BC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CBA0400"/>
    <w:multiLevelType w:val="hybridMultilevel"/>
    <w:tmpl w:val="5B1E2628"/>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5DE904C8"/>
    <w:multiLevelType w:val="hybridMultilevel"/>
    <w:tmpl w:val="758C19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25111C"/>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12">
    <w:nsid w:val="622D1D9D"/>
    <w:multiLevelType w:val="hybridMultilevel"/>
    <w:tmpl w:val="7194B7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CD2321"/>
    <w:multiLevelType w:val="hybridMultilevel"/>
    <w:tmpl w:val="758C19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4C7F0A"/>
    <w:multiLevelType w:val="hybridMultilevel"/>
    <w:tmpl w:val="9B0ED7BA"/>
    <w:lvl w:ilvl="0" w:tplc="04090011">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num w:numId="1">
    <w:abstractNumId w:val="7"/>
  </w:num>
  <w:num w:numId="2">
    <w:abstractNumId w:val="8"/>
  </w:num>
  <w:num w:numId="3">
    <w:abstractNumId w:val="10"/>
  </w:num>
  <w:num w:numId="4">
    <w:abstractNumId w:val="13"/>
  </w:num>
  <w:num w:numId="5">
    <w:abstractNumId w:val="5"/>
  </w:num>
  <w:num w:numId="6">
    <w:abstractNumId w:val="2"/>
  </w:num>
  <w:num w:numId="7">
    <w:abstractNumId w:val="9"/>
  </w:num>
  <w:num w:numId="8">
    <w:abstractNumId w:val="0"/>
  </w:num>
  <w:num w:numId="9">
    <w:abstractNumId w:val="1"/>
  </w:num>
  <w:num w:numId="10">
    <w:abstractNumId w:val="3"/>
  </w:num>
  <w:num w:numId="11">
    <w:abstractNumId w:val="14"/>
  </w:num>
  <w:num w:numId="12">
    <w:abstractNumId w:val="11"/>
  </w:num>
  <w:num w:numId="13">
    <w:abstractNumId w:val="4"/>
  </w:num>
  <w:num w:numId="14">
    <w:abstractNumId w:val="6"/>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0706">
      <o:colormenu v:ext="edit" strokecolor="none [3212]"/>
    </o:shapedefaults>
  </w:hdrShapeDefaults>
  <w:footnotePr>
    <w:footnote w:id="0"/>
    <w:footnote w:id="1"/>
  </w:footnotePr>
  <w:endnotePr>
    <w:endnote w:id="0"/>
    <w:endnote w:id="1"/>
  </w:endnotePr>
  <w:compat/>
  <w:rsids>
    <w:rsidRoot w:val="001416F6"/>
    <w:rsid w:val="00000D4D"/>
    <w:rsid w:val="0000116C"/>
    <w:rsid w:val="000043F6"/>
    <w:rsid w:val="00007996"/>
    <w:rsid w:val="00014701"/>
    <w:rsid w:val="000305A7"/>
    <w:rsid w:val="00034B72"/>
    <w:rsid w:val="00034E13"/>
    <w:rsid w:val="000464E5"/>
    <w:rsid w:val="0004797B"/>
    <w:rsid w:val="00050918"/>
    <w:rsid w:val="00052452"/>
    <w:rsid w:val="000563A3"/>
    <w:rsid w:val="0006027E"/>
    <w:rsid w:val="00062553"/>
    <w:rsid w:val="00073D23"/>
    <w:rsid w:val="00075070"/>
    <w:rsid w:val="0008070E"/>
    <w:rsid w:val="000835BD"/>
    <w:rsid w:val="00085A2C"/>
    <w:rsid w:val="00093CB5"/>
    <w:rsid w:val="0009637B"/>
    <w:rsid w:val="000B07ED"/>
    <w:rsid w:val="000B4A8D"/>
    <w:rsid w:val="000B5165"/>
    <w:rsid w:val="000C3746"/>
    <w:rsid w:val="000C7EC0"/>
    <w:rsid w:val="000D1AC3"/>
    <w:rsid w:val="000D5DF2"/>
    <w:rsid w:val="000E34F7"/>
    <w:rsid w:val="000E41F4"/>
    <w:rsid w:val="000E6BE4"/>
    <w:rsid w:val="000F42A7"/>
    <w:rsid w:val="000F4AB0"/>
    <w:rsid w:val="000F7D88"/>
    <w:rsid w:val="001019A3"/>
    <w:rsid w:val="00111E88"/>
    <w:rsid w:val="00121A23"/>
    <w:rsid w:val="0012486A"/>
    <w:rsid w:val="00133C86"/>
    <w:rsid w:val="00135226"/>
    <w:rsid w:val="0013784C"/>
    <w:rsid w:val="0014007B"/>
    <w:rsid w:val="001416F6"/>
    <w:rsid w:val="00146872"/>
    <w:rsid w:val="0015039D"/>
    <w:rsid w:val="00150C5E"/>
    <w:rsid w:val="001522B7"/>
    <w:rsid w:val="00154AA1"/>
    <w:rsid w:val="00157672"/>
    <w:rsid w:val="00160006"/>
    <w:rsid w:val="00163840"/>
    <w:rsid w:val="00164F15"/>
    <w:rsid w:val="0016574D"/>
    <w:rsid w:val="0016672A"/>
    <w:rsid w:val="001A1A64"/>
    <w:rsid w:val="001A213E"/>
    <w:rsid w:val="001A482C"/>
    <w:rsid w:val="001A5CB4"/>
    <w:rsid w:val="001A6548"/>
    <w:rsid w:val="001A66CE"/>
    <w:rsid w:val="001A676A"/>
    <w:rsid w:val="001B77E8"/>
    <w:rsid w:val="001C7624"/>
    <w:rsid w:val="001D1DA9"/>
    <w:rsid w:val="001D32F2"/>
    <w:rsid w:val="001E20A2"/>
    <w:rsid w:val="001E511F"/>
    <w:rsid w:val="001E7664"/>
    <w:rsid w:val="001F3311"/>
    <w:rsid w:val="001F7DAF"/>
    <w:rsid w:val="002020B1"/>
    <w:rsid w:val="002053CC"/>
    <w:rsid w:val="00206871"/>
    <w:rsid w:val="00210D88"/>
    <w:rsid w:val="002173E7"/>
    <w:rsid w:val="00217484"/>
    <w:rsid w:val="00220787"/>
    <w:rsid w:val="00226A57"/>
    <w:rsid w:val="00233635"/>
    <w:rsid w:val="0024048E"/>
    <w:rsid w:val="002409CA"/>
    <w:rsid w:val="002427A1"/>
    <w:rsid w:val="002427D8"/>
    <w:rsid w:val="0025147B"/>
    <w:rsid w:val="00251C4E"/>
    <w:rsid w:val="00252DF8"/>
    <w:rsid w:val="002615FF"/>
    <w:rsid w:val="002655CC"/>
    <w:rsid w:val="00266B72"/>
    <w:rsid w:val="002731F8"/>
    <w:rsid w:val="00275F49"/>
    <w:rsid w:val="002849E4"/>
    <w:rsid w:val="002850D8"/>
    <w:rsid w:val="00290178"/>
    <w:rsid w:val="002906B5"/>
    <w:rsid w:val="00291909"/>
    <w:rsid w:val="002979C8"/>
    <w:rsid w:val="002A48F0"/>
    <w:rsid w:val="002B1134"/>
    <w:rsid w:val="002C7E17"/>
    <w:rsid w:val="002D13F3"/>
    <w:rsid w:val="002D187D"/>
    <w:rsid w:val="002D46EC"/>
    <w:rsid w:val="002D48E1"/>
    <w:rsid w:val="002D5958"/>
    <w:rsid w:val="002E38C3"/>
    <w:rsid w:val="002E5F05"/>
    <w:rsid w:val="002E675F"/>
    <w:rsid w:val="002E7F55"/>
    <w:rsid w:val="002F2098"/>
    <w:rsid w:val="002F3243"/>
    <w:rsid w:val="002F3408"/>
    <w:rsid w:val="00303D56"/>
    <w:rsid w:val="00312653"/>
    <w:rsid w:val="00316144"/>
    <w:rsid w:val="00316DAF"/>
    <w:rsid w:val="00320592"/>
    <w:rsid w:val="0032077C"/>
    <w:rsid w:val="003208E0"/>
    <w:rsid w:val="00326204"/>
    <w:rsid w:val="0032664E"/>
    <w:rsid w:val="00327C86"/>
    <w:rsid w:val="003346A0"/>
    <w:rsid w:val="0034781A"/>
    <w:rsid w:val="00353A53"/>
    <w:rsid w:val="00353B21"/>
    <w:rsid w:val="003541BA"/>
    <w:rsid w:val="00366647"/>
    <w:rsid w:val="00376E05"/>
    <w:rsid w:val="00385876"/>
    <w:rsid w:val="00393328"/>
    <w:rsid w:val="00395C14"/>
    <w:rsid w:val="003A33FC"/>
    <w:rsid w:val="003A702E"/>
    <w:rsid w:val="003B50AC"/>
    <w:rsid w:val="003B6045"/>
    <w:rsid w:val="003B72FF"/>
    <w:rsid w:val="003C1690"/>
    <w:rsid w:val="003D6E9F"/>
    <w:rsid w:val="003D7025"/>
    <w:rsid w:val="003E02C7"/>
    <w:rsid w:val="003E61E4"/>
    <w:rsid w:val="003F045D"/>
    <w:rsid w:val="003F3EF0"/>
    <w:rsid w:val="003F6B1B"/>
    <w:rsid w:val="003F7892"/>
    <w:rsid w:val="004028B4"/>
    <w:rsid w:val="00403582"/>
    <w:rsid w:val="004037FE"/>
    <w:rsid w:val="00403DD7"/>
    <w:rsid w:val="00405E7E"/>
    <w:rsid w:val="00406836"/>
    <w:rsid w:val="004079EF"/>
    <w:rsid w:val="004178F4"/>
    <w:rsid w:val="00431090"/>
    <w:rsid w:val="0043163F"/>
    <w:rsid w:val="00435661"/>
    <w:rsid w:val="00437A55"/>
    <w:rsid w:val="00446757"/>
    <w:rsid w:val="00452AC3"/>
    <w:rsid w:val="00457965"/>
    <w:rsid w:val="00462C1B"/>
    <w:rsid w:val="00463F52"/>
    <w:rsid w:val="00470A1F"/>
    <w:rsid w:val="00471F5F"/>
    <w:rsid w:val="0047536F"/>
    <w:rsid w:val="004803A8"/>
    <w:rsid w:val="00481A67"/>
    <w:rsid w:val="00482D87"/>
    <w:rsid w:val="00493CAB"/>
    <w:rsid w:val="004957B9"/>
    <w:rsid w:val="004A1DE2"/>
    <w:rsid w:val="004B1ABD"/>
    <w:rsid w:val="004B4AF8"/>
    <w:rsid w:val="004B7806"/>
    <w:rsid w:val="004C1904"/>
    <w:rsid w:val="004C2EB4"/>
    <w:rsid w:val="004C3C30"/>
    <w:rsid w:val="004D191A"/>
    <w:rsid w:val="004E1C43"/>
    <w:rsid w:val="004E4282"/>
    <w:rsid w:val="004E536B"/>
    <w:rsid w:val="004F1BA7"/>
    <w:rsid w:val="004F1FA3"/>
    <w:rsid w:val="004F4E3C"/>
    <w:rsid w:val="004F54CF"/>
    <w:rsid w:val="004F79AC"/>
    <w:rsid w:val="00503B6C"/>
    <w:rsid w:val="00504652"/>
    <w:rsid w:val="00510974"/>
    <w:rsid w:val="00513196"/>
    <w:rsid w:val="00514547"/>
    <w:rsid w:val="00523608"/>
    <w:rsid w:val="00524294"/>
    <w:rsid w:val="00531058"/>
    <w:rsid w:val="005449CC"/>
    <w:rsid w:val="005467FB"/>
    <w:rsid w:val="005469A2"/>
    <w:rsid w:val="00550AA7"/>
    <w:rsid w:val="0055111F"/>
    <w:rsid w:val="00552FDA"/>
    <w:rsid w:val="005561F5"/>
    <w:rsid w:val="0056052E"/>
    <w:rsid w:val="0056127A"/>
    <w:rsid w:val="005618A4"/>
    <w:rsid w:val="00565A88"/>
    <w:rsid w:val="005743C2"/>
    <w:rsid w:val="00590D1A"/>
    <w:rsid w:val="00592A4E"/>
    <w:rsid w:val="00593483"/>
    <w:rsid w:val="00595B92"/>
    <w:rsid w:val="005A0A93"/>
    <w:rsid w:val="005A14C8"/>
    <w:rsid w:val="005A2F6B"/>
    <w:rsid w:val="005A3000"/>
    <w:rsid w:val="005A4750"/>
    <w:rsid w:val="005A571D"/>
    <w:rsid w:val="005B46E9"/>
    <w:rsid w:val="005C07F6"/>
    <w:rsid w:val="005C2413"/>
    <w:rsid w:val="005C45D3"/>
    <w:rsid w:val="005D57CC"/>
    <w:rsid w:val="005E32CD"/>
    <w:rsid w:val="005F11FA"/>
    <w:rsid w:val="005F2805"/>
    <w:rsid w:val="005F4049"/>
    <w:rsid w:val="006018F1"/>
    <w:rsid w:val="0060559F"/>
    <w:rsid w:val="00610332"/>
    <w:rsid w:val="006110CA"/>
    <w:rsid w:val="0061277A"/>
    <w:rsid w:val="00616AF5"/>
    <w:rsid w:val="006202AE"/>
    <w:rsid w:val="00621BF4"/>
    <w:rsid w:val="00621D7F"/>
    <w:rsid w:val="00631953"/>
    <w:rsid w:val="00636BFD"/>
    <w:rsid w:val="00641C54"/>
    <w:rsid w:val="0064447F"/>
    <w:rsid w:val="006446AF"/>
    <w:rsid w:val="006452DB"/>
    <w:rsid w:val="00646241"/>
    <w:rsid w:val="006465A3"/>
    <w:rsid w:val="0065319B"/>
    <w:rsid w:val="00670A2A"/>
    <w:rsid w:val="00672A32"/>
    <w:rsid w:val="00675F0E"/>
    <w:rsid w:val="00676A46"/>
    <w:rsid w:val="00680148"/>
    <w:rsid w:val="00683CCF"/>
    <w:rsid w:val="006848D5"/>
    <w:rsid w:val="00696CE3"/>
    <w:rsid w:val="00697196"/>
    <w:rsid w:val="006A1AD0"/>
    <w:rsid w:val="006A2125"/>
    <w:rsid w:val="006A24F8"/>
    <w:rsid w:val="006A43DF"/>
    <w:rsid w:val="006A7E22"/>
    <w:rsid w:val="006B1D30"/>
    <w:rsid w:val="006B58EC"/>
    <w:rsid w:val="006C19A3"/>
    <w:rsid w:val="006C49B6"/>
    <w:rsid w:val="006C69B0"/>
    <w:rsid w:val="006D013F"/>
    <w:rsid w:val="006D6831"/>
    <w:rsid w:val="006D6FED"/>
    <w:rsid w:val="006E0EEA"/>
    <w:rsid w:val="006E3BEE"/>
    <w:rsid w:val="006E793E"/>
    <w:rsid w:val="00703780"/>
    <w:rsid w:val="00703B02"/>
    <w:rsid w:val="00703DAE"/>
    <w:rsid w:val="0071306C"/>
    <w:rsid w:val="00723354"/>
    <w:rsid w:val="00725B95"/>
    <w:rsid w:val="00726A3B"/>
    <w:rsid w:val="007374DB"/>
    <w:rsid w:val="00747959"/>
    <w:rsid w:val="00750120"/>
    <w:rsid w:val="00750981"/>
    <w:rsid w:val="00750EC8"/>
    <w:rsid w:val="00753C26"/>
    <w:rsid w:val="007571D7"/>
    <w:rsid w:val="00757AD6"/>
    <w:rsid w:val="00765875"/>
    <w:rsid w:val="00766A8D"/>
    <w:rsid w:val="0077305E"/>
    <w:rsid w:val="007753A7"/>
    <w:rsid w:val="00785938"/>
    <w:rsid w:val="00786174"/>
    <w:rsid w:val="007877EB"/>
    <w:rsid w:val="007900F3"/>
    <w:rsid w:val="007A3F2C"/>
    <w:rsid w:val="007B314B"/>
    <w:rsid w:val="007B625C"/>
    <w:rsid w:val="007C3640"/>
    <w:rsid w:val="007C6ED3"/>
    <w:rsid w:val="007D0357"/>
    <w:rsid w:val="007D301F"/>
    <w:rsid w:val="007D47BC"/>
    <w:rsid w:val="007D4D1A"/>
    <w:rsid w:val="007E1EEC"/>
    <w:rsid w:val="007E74F8"/>
    <w:rsid w:val="007E7B37"/>
    <w:rsid w:val="007E7FE7"/>
    <w:rsid w:val="007F0C5A"/>
    <w:rsid w:val="007F37B8"/>
    <w:rsid w:val="007F3E39"/>
    <w:rsid w:val="007F605C"/>
    <w:rsid w:val="00801430"/>
    <w:rsid w:val="008107C0"/>
    <w:rsid w:val="00811225"/>
    <w:rsid w:val="00843C84"/>
    <w:rsid w:val="00843E4E"/>
    <w:rsid w:val="00845922"/>
    <w:rsid w:val="00846033"/>
    <w:rsid w:val="00851CDD"/>
    <w:rsid w:val="00852397"/>
    <w:rsid w:val="00852D3F"/>
    <w:rsid w:val="00861824"/>
    <w:rsid w:val="00864D15"/>
    <w:rsid w:val="00874095"/>
    <w:rsid w:val="0089317F"/>
    <w:rsid w:val="00893437"/>
    <w:rsid w:val="00894E90"/>
    <w:rsid w:val="0089725A"/>
    <w:rsid w:val="008978E4"/>
    <w:rsid w:val="008A2E96"/>
    <w:rsid w:val="008A5AD6"/>
    <w:rsid w:val="008A6DBF"/>
    <w:rsid w:val="008B0BF0"/>
    <w:rsid w:val="008B1BF8"/>
    <w:rsid w:val="008B538B"/>
    <w:rsid w:val="008B5786"/>
    <w:rsid w:val="008B74F7"/>
    <w:rsid w:val="008C1BC0"/>
    <w:rsid w:val="008C6100"/>
    <w:rsid w:val="008C741F"/>
    <w:rsid w:val="008D1C38"/>
    <w:rsid w:val="008D2F77"/>
    <w:rsid w:val="008D4FF4"/>
    <w:rsid w:val="008E2151"/>
    <w:rsid w:val="008E39DA"/>
    <w:rsid w:val="008E3A55"/>
    <w:rsid w:val="008F01D2"/>
    <w:rsid w:val="008F105D"/>
    <w:rsid w:val="008F159C"/>
    <w:rsid w:val="008F34B3"/>
    <w:rsid w:val="008F446A"/>
    <w:rsid w:val="008F497C"/>
    <w:rsid w:val="008F5D66"/>
    <w:rsid w:val="009011C0"/>
    <w:rsid w:val="00901526"/>
    <w:rsid w:val="009066D5"/>
    <w:rsid w:val="0090685A"/>
    <w:rsid w:val="0091364F"/>
    <w:rsid w:val="009168C9"/>
    <w:rsid w:val="00916D4C"/>
    <w:rsid w:val="0092155F"/>
    <w:rsid w:val="0092202B"/>
    <w:rsid w:val="00924B9F"/>
    <w:rsid w:val="00925F7D"/>
    <w:rsid w:val="009311DD"/>
    <w:rsid w:val="00932900"/>
    <w:rsid w:val="009408B4"/>
    <w:rsid w:val="00945130"/>
    <w:rsid w:val="009532EF"/>
    <w:rsid w:val="00955217"/>
    <w:rsid w:val="009565E9"/>
    <w:rsid w:val="00957703"/>
    <w:rsid w:val="00960436"/>
    <w:rsid w:val="00962015"/>
    <w:rsid w:val="00962380"/>
    <w:rsid w:val="00974284"/>
    <w:rsid w:val="00975674"/>
    <w:rsid w:val="00976DA6"/>
    <w:rsid w:val="00992840"/>
    <w:rsid w:val="009939CB"/>
    <w:rsid w:val="009A02D6"/>
    <w:rsid w:val="009A0817"/>
    <w:rsid w:val="009B5B1C"/>
    <w:rsid w:val="009C23AA"/>
    <w:rsid w:val="009C3DEC"/>
    <w:rsid w:val="009D1254"/>
    <w:rsid w:val="009D2953"/>
    <w:rsid w:val="009D3409"/>
    <w:rsid w:val="009E0BA8"/>
    <w:rsid w:val="009F232F"/>
    <w:rsid w:val="009F6808"/>
    <w:rsid w:val="00A016D0"/>
    <w:rsid w:val="00A02ECA"/>
    <w:rsid w:val="00A05692"/>
    <w:rsid w:val="00A10738"/>
    <w:rsid w:val="00A14A93"/>
    <w:rsid w:val="00A16FB4"/>
    <w:rsid w:val="00A21BF3"/>
    <w:rsid w:val="00A24455"/>
    <w:rsid w:val="00A24C33"/>
    <w:rsid w:val="00A24FB8"/>
    <w:rsid w:val="00A328AE"/>
    <w:rsid w:val="00A35033"/>
    <w:rsid w:val="00A37392"/>
    <w:rsid w:val="00A377F5"/>
    <w:rsid w:val="00A37A7A"/>
    <w:rsid w:val="00A40166"/>
    <w:rsid w:val="00A43EC3"/>
    <w:rsid w:val="00A4478E"/>
    <w:rsid w:val="00A45BD9"/>
    <w:rsid w:val="00A50119"/>
    <w:rsid w:val="00A5048E"/>
    <w:rsid w:val="00A56765"/>
    <w:rsid w:val="00A61E89"/>
    <w:rsid w:val="00A62EAC"/>
    <w:rsid w:val="00A649E7"/>
    <w:rsid w:val="00A70406"/>
    <w:rsid w:val="00A70D7B"/>
    <w:rsid w:val="00A71523"/>
    <w:rsid w:val="00A84CCC"/>
    <w:rsid w:val="00A84F3E"/>
    <w:rsid w:val="00A86963"/>
    <w:rsid w:val="00A911A2"/>
    <w:rsid w:val="00A91E26"/>
    <w:rsid w:val="00A92245"/>
    <w:rsid w:val="00A92CD7"/>
    <w:rsid w:val="00A95E03"/>
    <w:rsid w:val="00A97EF7"/>
    <w:rsid w:val="00AB402E"/>
    <w:rsid w:val="00AB73FF"/>
    <w:rsid w:val="00AD07C1"/>
    <w:rsid w:val="00AD0CE0"/>
    <w:rsid w:val="00AD5472"/>
    <w:rsid w:val="00AD570A"/>
    <w:rsid w:val="00AF05CF"/>
    <w:rsid w:val="00AF5FB7"/>
    <w:rsid w:val="00AF689C"/>
    <w:rsid w:val="00AF7449"/>
    <w:rsid w:val="00B0250A"/>
    <w:rsid w:val="00B06559"/>
    <w:rsid w:val="00B06F22"/>
    <w:rsid w:val="00B07C68"/>
    <w:rsid w:val="00B14516"/>
    <w:rsid w:val="00B16DC5"/>
    <w:rsid w:val="00B17B54"/>
    <w:rsid w:val="00B211DA"/>
    <w:rsid w:val="00B23A5F"/>
    <w:rsid w:val="00B241CC"/>
    <w:rsid w:val="00B24522"/>
    <w:rsid w:val="00B2756D"/>
    <w:rsid w:val="00B33779"/>
    <w:rsid w:val="00B40A2A"/>
    <w:rsid w:val="00B425CF"/>
    <w:rsid w:val="00B4346C"/>
    <w:rsid w:val="00B4492E"/>
    <w:rsid w:val="00B475EE"/>
    <w:rsid w:val="00B55E09"/>
    <w:rsid w:val="00B56FE2"/>
    <w:rsid w:val="00B63791"/>
    <w:rsid w:val="00B66E4F"/>
    <w:rsid w:val="00B678DA"/>
    <w:rsid w:val="00B707C4"/>
    <w:rsid w:val="00B70F66"/>
    <w:rsid w:val="00B7626D"/>
    <w:rsid w:val="00B766D3"/>
    <w:rsid w:val="00B8116F"/>
    <w:rsid w:val="00B816E2"/>
    <w:rsid w:val="00B840B6"/>
    <w:rsid w:val="00B94CA2"/>
    <w:rsid w:val="00B94CEF"/>
    <w:rsid w:val="00B95FDD"/>
    <w:rsid w:val="00B97F71"/>
    <w:rsid w:val="00BA0971"/>
    <w:rsid w:val="00BA31A9"/>
    <w:rsid w:val="00BA4E20"/>
    <w:rsid w:val="00BB3BD1"/>
    <w:rsid w:val="00BB426C"/>
    <w:rsid w:val="00BB42C1"/>
    <w:rsid w:val="00BB61F9"/>
    <w:rsid w:val="00BC1CF7"/>
    <w:rsid w:val="00BC35BE"/>
    <w:rsid w:val="00BC7094"/>
    <w:rsid w:val="00BE4B8F"/>
    <w:rsid w:val="00BE6B0A"/>
    <w:rsid w:val="00BF52DB"/>
    <w:rsid w:val="00C04081"/>
    <w:rsid w:val="00C05323"/>
    <w:rsid w:val="00C071AF"/>
    <w:rsid w:val="00C07825"/>
    <w:rsid w:val="00C10516"/>
    <w:rsid w:val="00C12079"/>
    <w:rsid w:val="00C13042"/>
    <w:rsid w:val="00C16AE6"/>
    <w:rsid w:val="00C17436"/>
    <w:rsid w:val="00C202DE"/>
    <w:rsid w:val="00C20556"/>
    <w:rsid w:val="00C22CD8"/>
    <w:rsid w:val="00C25ED6"/>
    <w:rsid w:val="00C27C0A"/>
    <w:rsid w:val="00C335B8"/>
    <w:rsid w:val="00C33DED"/>
    <w:rsid w:val="00C40AB8"/>
    <w:rsid w:val="00C41431"/>
    <w:rsid w:val="00C4219E"/>
    <w:rsid w:val="00C44405"/>
    <w:rsid w:val="00C540E5"/>
    <w:rsid w:val="00C56461"/>
    <w:rsid w:val="00C5731A"/>
    <w:rsid w:val="00C624F7"/>
    <w:rsid w:val="00C70A71"/>
    <w:rsid w:val="00C736C5"/>
    <w:rsid w:val="00C74C76"/>
    <w:rsid w:val="00C800C8"/>
    <w:rsid w:val="00C803FA"/>
    <w:rsid w:val="00C80D50"/>
    <w:rsid w:val="00C86237"/>
    <w:rsid w:val="00C866A5"/>
    <w:rsid w:val="00C91427"/>
    <w:rsid w:val="00C91D50"/>
    <w:rsid w:val="00C9289F"/>
    <w:rsid w:val="00C94D43"/>
    <w:rsid w:val="00C97127"/>
    <w:rsid w:val="00C974AA"/>
    <w:rsid w:val="00C977CF"/>
    <w:rsid w:val="00CA707E"/>
    <w:rsid w:val="00CB46A9"/>
    <w:rsid w:val="00CC098A"/>
    <w:rsid w:val="00CC4AD3"/>
    <w:rsid w:val="00CC668E"/>
    <w:rsid w:val="00CC7B81"/>
    <w:rsid w:val="00CC7D3A"/>
    <w:rsid w:val="00CD1C36"/>
    <w:rsid w:val="00CD3315"/>
    <w:rsid w:val="00CD4A22"/>
    <w:rsid w:val="00CD76F2"/>
    <w:rsid w:val="00CE3D7F"/>
    <w:rsid w:val="00CE5BB9"/>
    <w:rsid w:val="00CE7B23"/>
    <w:rsid w:val="00D01544"/>
    <w:rsid w:val="00D01F95"/>
    <w:rsid w:val="00D023BE"/>
    <w:rsid w:val="00D02A08"/>
    <w:rsid w:val="00D03D89"/>
    <w:rsid w:val="00D05B6E"/>
    <w:rsid w:val="00D06108"/>
    <w:rsid w:val="00D10CB0"/>
    <w:rsid w:val="00D1411C"/>
    <w:rsid w:val="00D16125"/>
    <w:rsid w:val="00D348EB"/>
    <w:rsid w:val="00D35DA3"/>
    <w:rsid w:val="00D361F2"/>
    <w:rsid w:val="00D405A4"/>
    <w:rsid w:val="00D41CF7"/>
    <w:rsid w:val="00D41D88"/>
    <w:rsid w:val="00D51C86"/>
    <w:rsid w:val="00D524F1"/>
    <w:rsid w:val="00D571C4"/>
    <w:rsid w:val="00D602AC"/>
    <w:rsid w:val="00D64470"/>
    <w:rsid w:val="00D65FFB"/>
    <w:rsid w:val="00D74598"/>
    <w:rsid w:val="00D7589C"/>
    <w:rsid w:val="00D814A6"/>
    <w:rsid w:val="00D8248D"/>
    <w:rsid w:val="00D86C2E"/>
    <w:rsid w:val="00D92C1B"/>
    <w:rsid w:val="00DA1251"/>
    <w:rsid w:val="00DA471E"/>
    <w:rsid w:val="00DA626D"/>
    <w:rsid w:val="00DB331B"/>
    <w:rsid w:val="00DD0597"/>
    <w:rsid w:val="00DD06DB"/>
    <w:rsid w:val="00DD3DE9"/>
    <w:rsid w:val="00DD44A2"/>
    <w:rsid w:val="00DD6CD2"/>
    <w:rsid w:val="00DE4A8D"/>
    <w:rsid w:val="00DE5E28"/>
    <w:rsid w:val="00DF0E44"/>
    <w:rsid w:val="00DF2604"/>
    <w:rsid w:val="00DF2A9A"/>
    <w:rsid w:val="00DF35BE"/>
    <w:rsid w:val="00DF3A99"/>
    <w:rsid w:val="00DF3B27"/>
    <w:rsid w:val="00DF5595"/>
    <w:rsid w:val="00E04AA4"/>
    <w:rsid w:val="00E05916"/>
    <w:rsid w:val="00E106E3"/>
    <w:rsid w:val="00E12C9B"/>
    <w:rsid w:val="00E1424E"/>
    <w:rsid w:val="00E15DD8"/>
    <w:rsid w:val="00E15E9F"/>
    <w:rsid w:val="00E21BAA"/>
    <w:rsid w:val="00E235D5"/>
    <w:rsid w:val="00E309EF"/>
    <w:rsid w:val="00E32993"/>
    <w:rsid w:val="00E336A3"/>
    <w:rsid w:val="00E40C5E"/>
    <w:rsid w:val="00E4482B"/>
    <w:rsid w:val="00E45812"/>
    <w:rsid w:val="00E6255F"/>
    <w:rsid w:val="00E707C5"/>
    <w:rsid w:val="00E70AC2"/>
    <w:rsid w:val="00E84234"/>
    <w:rsid w:val="00E857F1"/>
    <w:rsid w:val="00E86D59"/>
    <w:rsid w:val="00EA0476"/>
    <w:rsid w:val="00EA23F1"/>
    <w:rsid w:val="00EA3BFC"/>
    <w:rsid w:val="00EA3BFF"/>
    <w:rsid w:val="00EA5FDF"/>
    <w:rsid w:val="00EB1A0A"/>
    <w:rsid w:val="00EB3C37"/>
    <w:rsid w:val="00EB3EF5"/>
    <w:rsid w:val="00EB70A9"/>
    <w:rsid w:val="00EB7139"/>
    <w:rsid w:val="00EC2D53"/>
    <w:rsid w:val="00EC4A6D"/>
    <w:rsid w:val="00EC61F7"/>
    <w:rsid w:val="00ED4FE4"/>
    <w:rsid w:val="00ED5C45"/>
    <w:rsid w:val="00EE3062"/>
    <w:rsid w:val="00EE657F"/>
    <w:rsid w:val="00EE6796"/>
    <w:rsid w:val="00EE714C"/>
    <w:rsid w:val="00EF45CC"/>
    <w:rsid w:val="00EF4876"/>
    <w:rsid w:val="00F01683"/>
    <w:rsid w:val="00F05457"/>
    <w:rsid w:val="00F1319D"/>
    <w:rsid w:val="00F1358D"/>
    <w:rsid w:val="00F17C1A"/>
    <w:rsid w:val="00F24BB5"/>
    <w:rsid w:val="00F27107"/>
    <w:rsid w:val="00F33E33"/>
    <w:rsid w:val="00F35E2B"/>
    <w:rsid w:val="00F42F8E"/>
    <w:rsid w:val="00F44702"/>
    <w:rsid w:val="00F45393"/>
    <w:rsid w:val="00F47E19"/>
    <w:rsid w:val="00F5400E"/>
    <w:rsid w:val="00F57D47"/>
    <w:rsid w:val="00F611AE"/>
    <w:rsid w:val="00F61280"/>
    <w:rsid w:val="00F61AB6"/>
    <w:rsid w:val="00F61CFC"/>
    <w:rsid w:val="00F62FBE"/>
    <w:rsid w:val="00F7352B"/>
    <w:rsid w:val="00F77670"/>
    <w:rsid w:val="00F817BB"/>
    <w:rsid w:val="00F866C3"/>
    <w:rsid w:val="00F930FD"/>
    <w:rsid w:val="00FA379A"/>
    <w:rsid w:val="00FB08BA"/>
    <w:rsid w:val="00FB6C31"/>
    <w:rsid w:val="00FC1298"/>
    <w:rsid w:val="00FC3FAB"/>
    <w:rsid w:val="00FC4268"/>
    <w:rsid w:val="00FC737D"/>
    <w:rsid w:val="00FD0130"/>
    <w:rsid w:val="00FD257C"/>
    <w:rsid w:val="00FE7CEC"/>
    <w:rsid w:val="00FF090A"/>
    <w:rsid w:val="00FF45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0706">
      <o:colormenu v:ext="edit" strokecolor="none [3212]"/>
    </o:shapedefaults>
    <o:shapelayout v:ext="edit">
      <o:idmap v:ext="edit" data="1"/>
      <o:rules v:ext="edit">
        <o:r id="V:Rule11" type="connector" idref="#_x0000_s1175"/>
        <o:r id="V:Rule12" type="connector" idref="#_x0000_s1170"/>
        <o:r id="V:Rule13" type="connector" idref="#_x0000_s1168"/>
        <o:r id="V:Rule14" type="connector" idref="#_x0000_s1177"/>
        <o:r id="V:Rule15" type="connector" idref="#_x0000_s1178"/>
        <o:r id="V:Rule16" type="connector" idref="#_x0000_s1164"/>
        <o:r id="V:Rule17" type="connector" idref="#_x0000_s1167"/>
        <o:r id="V:Rule18" type="connector" idref="#_x0000_s1176"/>
        <o:r id="V:Rule19" type="connector" idref="#_x0000_s1166"/>
        <o:r id="V:Rule20" type="connector" idref="#_x0000_s1171"/>
      </o:rules>
      <o:regrouptable v:ext="edit">
        <o:entry new="1"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4D"/>
  </w:style>
  <w:style w:type="paragraph" w:styleId="Heading1">
    <w:name w:val="heading 1"/>
    <w:basedOn w:val="Normal"/>
    <w:next w:val="Normal"/>
    <w:link w:val="Heading1Char"/>
    <w:uiPriority w:val="9"/>
    <w:qFormat/>
    <w:rsid w:val="002E5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59"/>
    <w:pPr>
      <w:ind w:left="720"/>
      <w:contextualSpacing/>
    </w:pPr>
  </w:style>
  <w:style w:type="paragraph" w:styleId="Header">
    <w:name w:val="header"/>
    <w:basedOn w:val="Normal"/>
    <w:link w:val="HeaderChar"/>
    <w:uiPriority w:val="99"/>
    <w:unhideWhenUsed/>
    <w:rsid w:val="00FC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AB"/>
  </w:style>
  <w:style w:type="paragraph" w:styleId="Footer">
    <w:name w:val="footer"/>
    <w:basedOn w:val="Normal"/>
    <w:link w:val="FooterChar"/>
    <w:uiPriority w:val="99"/>
    <w:semiHidden/>
    <w:unhideWhenUsed/>
    <w:rsid w:val="00FC3F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3FAB"/>
  </w:style>
  <w:style w:type="table" w:styleId="TableGrid">
    <w:name w:val="Table Grid"/>
    <w:basedOn w:val="TableNormal"/>
    <w:uiPriority w:val="59"/>
    <w:rsid w:val="007C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4F3E"/>
    <w:rPr>
      <w:color w:val="0000FF" w:themeColor="hyperlink"/>
      <w:u w:val="single"/>
    </w:rPr>
  </w:style>
  <w:style w:type="paragraph" w:styleId="BalloonText">
    <w:name w:val="Balloon Text"/>
    <w:basedOn w:val="Normal"/>
    <w:link w:val="BalloonTextChar"/>
    <w:uiPriority w:val="99"/>
    <w:semiHidden/>
    <w:unhideWhenUsed/>
    <w:rsid w:val="00A8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3E"/>
    <w:rPr>
      <w:rFonts w:ascii="Tahoma" w:hAnsi="Tahoma" w:cs="Tahoma"/>
      <w:sz w:val="16"/>
      <w:szCs w:val="16"/>
    </w:rPr>
  </w:style>
  <w:style w:type="character" w:customStyle="1" w:styleId="Heading1Char">
    <w:name w:val="Heading 1 Char"/>
    <w:basedOn w:val="DefaultParagraphFont"/>
    <w:link w:val="Heading1"/>
    <w:uiPriority w:val="9"/>
    <w:rsid w:val="002E5F0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35033"/>
    <w:pPr>
      <w:widowControl w:val="0"/>
      <w:autoSpaceDE w:val="0"/>
      <w:autoSpaceDN w:val="0"/>
      <w:adjustRightInd w:val="0"/>
      <w:spacing w:after="0" w:line="240" w:lineRule="auto"/>
      <w:ind w:left="1308" w:firstLine="720"/>
    </w:pPr>
    <w:rPr>
      <w:rFonts w:ascii="Times New Roman" w:eastAsiaTheme="minorEastAsia" w:hAnsi="Times New Roman" w:cs="Times New Roman"/>
      <w:sz w:val="24"/>
      <w:szCs w:val="24"/>
      <w:lang w:eastAsia="id-ID"/>
    </w:rPr>
  </w:style>
  <w:style w:type="character" w:customStyle="1" w:styleId="BodyTextChar">
    <w:name w:val="Body Text Char"/>
    <w:basedOn w:val="DefaultParagraphFont"/>
    <w:link w:val="BodyText"/>
    <w:uiPriority w:val="1"/>
    <w:rsid w:val="00A35033"/>
    <w:rPr>
      <w:rFonts w:ascii="Times New Roman" w:eastAsiaTheme="minorEastAsia"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mbarprov.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pk.kemenkeu.go.id/visu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jpk.kemenkeu.go.id/visu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B45F2CD-CF5D-427D-B916-16EB1799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cp:lastPrinted>2018-06-25T11:06:00Z</cp:lastPrinted>
  <dcterms:created xsi:type="dcterms:W3CDTF">2018-05-29T13:46:00Z</dcterms:created>
  <dcterms:modified xsi:type="dcterms:W3CDTF">2018-08-02T12:51:00Z</dcterms:modified>
</cp:coreProperties>
</file>