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C6" w:rsidRDefault="008978C6" w:rsidP="0097280B">
      <w:pPr>
        <w:spacing w:after="0" w:line="360" w:lineRule="auto"/>
        <w:contextualSpacing/>
        <w:jc w:val="center"/>
        <w:rPr>
          <w:b/>
          <w:sz w:val="24"/>
          <w:szCs w:val="24"/>
        </w:rPr>
      </w:pPr>
      <w:r>
        <w:rPr>
          <w:b/>
          <w:sz w:val="24"/>
          <w:szCs w:val="24"/>
        </w:rPr>
        <w:t>BAB II</w:t>
      </w:r>
    </w:p>
    <w:p w:rsidR="008978C6" w:rsidRDefault="008978C6">
      <w:pPr>
        <w:spacing w:after="0" w:line="360" w:lineRule="auto"/>
        <w:contextualSpacing/>
        <w:jc w:val="center"/>
        <w:rPr>
          <w:b/>
          <w:sz w:val="24"/>
          <w:szCs w:val="24"/>
        </w:rPr>
      </w:pPr>
      <w:r>
        <w:rPr>
          <w:b/>
          <w:sz w:val="24"/>
          <w:szCs w:val="24"/>
        </w:rPr>
        <w:t>TINJAUAN PUSTAKA</w:t>
      </w:r>
    </w:p>
    <w:p w:rsidR="008978C6" w:rsidRDefault="008978C6">
      <w:pPr>
        <w:spacing w:after="0" w:line="360" w:lineRule="auto"/>
        <w:contextualSpacing/>
        <w:jc w:val="both"/>
        <w:rPr>
          <w:b/>
          <w:sz w:val="24"/>
          <w:szCs w:val="24"/>
        </w:rPr>
      </w:pPr>
    </w:p>
    <w:p w:rsidR="008978C6" w:rsidRDefault="008978C6">
      <w:pPr>
        <w:pStyle w:val="ListParagraph"/>
        <w:numPr>
          <w:ilvl w:val="1"/>
          <w:numId w:val="1"/>
        </w:numPr>
        <w:spacing w:after="0" w:line="360" w:lineRule="auto"/>
        <w:jc w:val="both"/>
        <w:rPr>
          <w:b/>
          <w:sz w:val="24"/>
          <w:szCs w:val="24"/>
        </w:rPr>
      </w:pPr>
      <w:r>
        <w:rPr>
          <w:b/>
          <w:sz w:val="24"/>
          <w:szCs w:val="24"/>
        </w:rPr>
        <w:t>Landasan Teori</w:t>
      </w:r>
    </w:p>
    <w:p w:rsidR="008978C6" w:rsidRDefault="00047999">
      <w:pPr>
        <w:pStyle w:val="ListParagraph"/>
        <w:numPr>
          <w:ilvl w:val="2"/>
          <w:numId w:val="1"/>
        </w:numPr>
        <w:spacing w:after="0" w:line="360" w:lineRule="auto"/>
        <w:ind w:left="567" w:hanging="567"/>
        <w:jc w:val="both"/>
        <w:rPr>
          <w:b/>
          <w:sz w:val="24"/>
          <w:szCs w:val="24"/>
        </w:rPr>
      </w:pPr>
      <w:r>
        <w:rPr>
          <w:b/>
          <w:sz w:val="24"/>
          <w:szCs w:val="24"/>
        </w:rPr>
        <w:t>Akuntansi Sektor Publik</w:t>
      </w:r>
    </w:p>
    <w:p w:rsidR="00047999" w:rsidRDefault="00047999" w:rsidP="00E520BC">
      <w:pPr>
        <w:pStyle w:val="Default"/>
        <w:ind w:firstLine="567"/>
        <w:jc w:val="both"/>
        <w:rPr>
          <w:lang w:val="en-US"/>
        </w:rPr>
      </w:pPr>
      <w:r>
        <w:t>Haf</w:t>
      </w:r>
      <w:r w:rsidR="00E520BC">
        <w:t xml:space="preserve">iz (2006:35), menyatakan bahwa </w:t>
      </w:r>
      <w:r>
        <w:t>Akuntansi Sektor Publik atau Akuntansi Pemerintahan Daerah adalah proses pencatatan, penggolongan dan pengikhtisara</w:t>
      </w:r>
      <w:r w:rsidR="00692987">
        <w:rPr>
          <w:lang w:val="en-US"/>
        </w:rPr>
        <w:t>n</w:t>
      </w:r>
      <w:r>
        <w:t xml:space="preserve"> dengan cara tertentu dengan ukuran moneter, transaksi, serta kejadian-kejadian yang pada umumnya bersifat keuangan termasuk laporan hasil penyelenggaraan urusan pemerintah berdasarkan asas otonomi dan tugas pembantuan dengan prinsip otonomi seluas-luasnya</w:t>
      </w:r>
      <w:r w:rsidR="00E520BC">
        <w:t xml:space="preserve"> dalam sistem dan prinsip NKRI</w:t>
      </w:r>
      <w:r>
        <w:t>.</w:t>
      </w:r>
    </w:p>
    <w:p w:rsidR="008D14EA" w:rsidRDefault="008D14EA" w:rsidP="008D14EA">
      <w:pPr>
        <w:pStyle w:val="Default"/>
        <w:spacing w:line="360" w:lineRule="auto"/>
        <w:ind w:firstLine="567"/>
        <w:jc w:val="both"/>
        <w:rPr>
          <w:lang w:val="en-US"/>
        </w:rPr>
      </w:pPr>
      <w:r>
        <w:t xml:space="preserve">Bastian (2007:15), mendefinisikan bahwa “Akuntansi Sektor Publik sebagai mekanisme teknis dan analisis akuntansi yang diterapkan pengelolaan dana masyarakat di lembaga-lembaga tinggi negara dan departemen dibawahnya, pemerintah daerah, BUMN, BUMD, LSM dan yayasan sosial maupun dana proyek kerja sama sektor publik dan swasta”.  </w:t>
      </w:r>
    </w:p>
    <w:p w:rsidR="008D14EA" w:rsidRPr="00115BC9" w:rsidRDefault="008D14EA" w:rsidP="008D14EA">
      <w:pPr>
        <w:pStyle w:val="Default"/>
        <w:spacing w:line="360" w:lineRule="auto"/>
        <w:ind w:firstLine="567"/>
        <w:jc w:val="both"/>
      </w:pPr>
      <w:r>
        <w:t xml:space="preserve">Berdasarkan dua definisi </w:t>
      </w:r>
      <w:r w:rsidR="00961E52">
        <w:rPr>
          <w:lang w:val="en-US"/>
        </w:rPr>
        <w:t>tersebut</w:t>
      </w:r>
      <w:r>
        <w:t xml:space="preserve">, Akuntansi Sektor Publik adalah serangkaian proses untuk mengumpulkan, mencatat, </w:t>
      </w:r>
      <w:r w:rsidR="00226F4F">
        <w:rPr>
          <w:lang w:val="en-US"/>
        </w:rPr>
        <w:t>meng</w:t>
      </w:r>
      <w:r>
        <w:t xml:space="preserve">klasifikasi, menganalisis sampai dengan membuat laporan transaksi keuangan untuk organisasi publik sebagai bentuk pertanggungjawaban atas keuangan publik.  </w:t>
      </w:r>
    </w:p>
    <w:p w:rsidR="008978C6" w:rsidRDefault="008978C6">
      <w:pPr>
        <w:pStyle w:val="ListParagraph"/>
        <w:spacing w:after="0" w:line="360" w:lineRule="auto"/>
        <w:ind w:left="0"/>
        <w:jc w:val="both"/>
        <w:rPr>
          <w:sz w:val="16"/>
          <w:szCs w:val="16"/>
        </w:rPr>
      </w:pPr>
    </w:p>
    <w:p w:rsidR="008978C6" w:rsidRDefault="003930CF">
      <w:pPr>
        <w:pStyle w:val="ListParagraph"/>
        <w:numPr>
          <w:ilvl w:val="2"/>
          <w:numId w:val="1"/>
        </w:numPr>
        <w:spacing w:after="0" w:line="360" w:lineRule="auto"/>
        <w:ind w:left="567" w:hanging="567"/>
        <w:jc w:val="both"/>
        <w:rPr>
          <w:b/>
          <w:sz w:val="24"/>
          <w:szCs w:val="24"/>
        </w:rPr>
      </w:pPr>
      <w:r>
        <w:rPr>
          <w:b/>
          <w:sz w:val="24"/>
          <w:szCs w:val="24"/>
        </w:rPr>
        <w:t>Tujuan Akuntansi Sektor Publik</w:t>
      </w:r>
      <w:r w:rsidR="00A25BDE">
        <w:rPr>
          <w:b/>
          <w:sz w:val="24"/>
          <w:szCs w:val="24"/>
          <w:lang w:val="en-US"/>
        </w:rPr>
        <w:t xml:space="preserve"> </w:t>
      </w:r>
    </w:p>
    <w:p w:rsidR="00A25BDE" w:rsidRDefault="00D6478F" w:rsidP="00A25BDE">
      <w:pPr>
        <w:autoSpaceDE w:val="0"/>
        <w:autoSpaceDN w:val="0"/>
        <w:adjustRightInd w:val="0"/>
        <w:spacing w:after="0" w:line="360" w:lineRule="auto"/>
        <w:ind w:right="707" w:firstLine="567"/>
        <w:jc w:val="both"/>
        <w:rPr>
          <w:sz w:val="24"/>
          <w:szCs w:val="24"/>
        </w:rPr>
      </w:pPr>
      <w:r>
        <w:rPr>
          <w:sz w:val="24"/>
          <w:szCs w:val="24"/>
          <w:lang w:val="en-US"/>
        </w:rPr>
        <w:t xml:space="preserve"> </w:t>
      </w:r>
      <w:r w:rsidR="00A25BDE">
        <w:rPr>
          <w:sz w:val="24"/>
          <w:szCs w:val="24"/>
        </w:rPr>
        <w:t>Akuntansi Sektor Publik berkaitan dengan tiga hal, yaitu persediaan informasi, pengendalian manajemen dan akuntabilitas. Akuntansi sektor public itu sendiri merupakan alat informasi bagi pemerintah maupun alat informasi bagi publik, dimana informasi tersebut sangat bermanfaat untuk pengambilan keputusan.</w:t>
      </w:r>
    </w:p>
    <w:p w:rsidR="006E0045" w:rsidRPr="006E0045" w:rsidRDefault="00A25BDE" w:rsidP="00A25BDE">
      <w:pPr>
        <w:autoSpaceDE w:val="0"/>
        <w:autoSpaceDN w:val="0"/>
        <w:adjustRightInd w:val="0"/>
        <w:spacing w:after="0" w:line="360" w:lineRule="auto"/>
        <w:ind w:right="707"/>
        <w:jc w:val="both"/>
        <w:rPr>
          <w:sz w:val="24"/>
          <w:szCs w:val="24"/>
          <w:lang w:val="en-US"/>
        </w:rPr>
      </w:pPr>
      <w:r>
        <w:rPr>
          <w:sz w:val="24"/>
          <w:szCs w:val="24"/>
        </w:rPr>
        <w:tab/>
        <w:t>Menurut Mardiasmo (2009:14) tujuan akuntansi sektor publik adalah sebagai berikut :</w:t>
      </w:r>
    </w:p>
    <w:p w:rsidR="00A25BDE" w:rsidRDefault="00857A53" w:rsidP="00A25BDE">
      <w:pPr>
        <w:autoSpaceDE w:val="0"/>
        <w:autoSpaceDN w:val="0"/>
        <w:adjustRightInd w:val="0"/>
        <w:spacing w:after="0" w:line="240" w:lineRule="auto"/>
        <w:ind w:left="1080" w:right="707" w:hanging="360"/>
        <w:jc w:val="both"/>
        <w:rPr>
          <w:i/>
          <w:sz w:val="24"/>
          <w:szCs w:val="24"/>
        </w:rPr>
      </w:pPr>
      <w:r>
        <w:rPr>
          <w:sz w:val="24"/>
          <w:szCs w:val="24"/>
          <w:lang w:val="en-US"/>
        </w:rPr>
        <w:t xml:space="preserve"> </w:t>
      </w:r>
      <w:r w:rsidR="00A25BDE">
        <w:rPr>
          <w:sz w:val="24"/>
          <w:szCs w:val="24"/>
        </w:rPr>
        <w:t>1. Memberikan informasi yang diperlukan untuk mengelola secara tepat, efisien dan ekonomis atas suatu operasi dan alokasi sumber daya yang dipercayakan kepada organisasi. Tujuan ini terkait dengan pengendalian manajemen (</w:t>
      </w:r>
      <w:r w:rsidR="00A25BDE">
        <w:rPr>
          <w:i/>
          <w:sz w:val="24"/>
          <w:szCs w:val="24"/>
        </w:rPr>
        <w:t>management control).</w:t>
      </w:r>
    </w:p>
    <w:p w:rsidR="00A25BDE" w:rsidRPr="00857A53" w:rsidRDefault="00A25BDE" w:rsidP="00A25BDE">
      <w:pPr>
        <w:autoSpaceDE w:val="0"/>
        <w:autoSpaceDN w:val="0"/>
        <w:adjustRightInd w:val="0"/>
        <w:spacing w:after="0" w:line="240" w:lineRule="auto"/>
        <w:ind w:left="1080" w:right="707" w:hanging="360"/>
        <w:jc w:val="both"/>
        <w:rPr>
          <w:i/>
          <w:sz w:val="24"/>
          <w:szCs w:val="24"/>
          <w:lang w:val="en-US"/>
        </w:rPr>
      </w:pPr>
      <w:r>
        <w:rPr>
          <w:sz w:val="24"/>
          <w:szCs w:val="24"/>
        </w:rPr>
        <w:lastRenderedPageBreak/>
        <w:t xml:space="preserve"> 2. Memberikan informasi yang memungkinkan bagi manajer untuk melaporkan pelaksanaan tanggung jawab mengelola secra tepat dan efektif program dan penggunaan sumber daya yang menjadi wewenangnya, dan memungkinkan bagi pegawai pemerintah untuk melporkan kepada publik atas hasil operasi pemerintah dan penggunaan dana public. Tujuan ini terkait dengan akuntabilitas (</w:t>
      </w:r>
      <w:r w:rsidR="00857A53">
        <w:rPr>
          <w:i/>
          <w:sz w:val="24"/>
          <w:szCs w:val="24"/>
        </w:rPr>
        <w:t>accountability).</w:t>
      </w:r>
    </w:p>
    <w:p w:rsidR="00A25BDE" w:rsidRDefault="00A25BDE" w:rsidP="00A25BDE">
      <w:pPr>
        <w:autoSpaceDE w:val="0"/>
        <w:autoSpaceDN w:val="0"/>
        <w:adjustRightInd w:val="0"/>
        <w:spacing w:after="0" w:line="240" w:lineRule="auto"/>
        <w:ind w:left="1080" w:right="707" w:hanging="360"/>
        <w:jc w:val="both"/>
        <w:rPr>
          <w:sz w:val="24"/>
          <w:szCs w:val="24"/>
        </w:rPr>
      </w:pPr>
    </w:p>
    <w:p w:rsidR="00A25BDE" w:rsidRPr="00252D5F" w:rsidRDefault="00A25BDE" w:rsidP="00A25BDE">
      <w:pPr>
        <w:autoSpaceDE w:val="0"/>
        <w:autoSpaceDN w:val="0"/>
        <w:adjustRightInd w:val="0"/>
        <w:spacing w:after="0" w:line="360" w:lineRule="auto"/>
        <w:ind w:right="707" w:firstLine="720"/>
        <w:jc w:val="both"/>
        <w:rPr>
          <w:sz w:val="24"/>
          <w:szCs w:val="24"/>
        </w:rPr>
      </w:pPr>
      <w:r>
        <w:rPr>
          <w:sz w:val="24"/>
          <w:szCs w:val="24"/>
        </w:rPr>
        <w:t>Dilihat dari tujuan diatas dapat dinyatakan bahwa tujuan akuntansi sektor publik adalah memberikan informasi yang diperlukan untuk melakukan suatu tindakan atau keputusan secara efisien yang dikelola oleh organisasi yang dipercayakan serta pelaporan pertanggungjawaban kepada publik atas hasil operasi atau dana publik yang telah digunakan.</w:t>
      </w:r>
    </w:p>
    <w:p w:rsidR="008978C6" w:rsidRDefault="008978C6">
      <w:pPr>
        <w:autoSpaceDE w:val="0"/>
        <w:autoSpaceDN w:val="0"/>
        <w:adjustRightInd w:val="0"/>
        <w:spacing w:after="0"/>
        <w:contextualSpacing/>
        <w:rPr>
          <w:sz w:val="16"/>
          <w:szCs w:val="16"/>
          <w:lang w:eastAsia="id-ID"/>
        </w:rPr>
      </w:pPr>
    </w:p>
    <w:p w:rsidR="008978C6" w:rsidRDefault="00327E56">
      <w:pPr>
        <w:pStyle w:val="ListParagraph"/>
        <w:numPr>
          <w:ilvl w:val="2"/>
          <w:numId w:val="1"/>
        </w:numPr>
        <w:spacing w:after="0" w:line="360" w:lineRule="auto"/>
        <w:ind w:left="567" w:hanging="567"/>
        <w:jc w:val="both"/>
        <w:rPr>
          <w:b/>
          <w:sz w:val="24"/>
          <w:szCs w:val="24"/>
        </w:rPr>
      </w:pPr>
      <w:r>
        <w:rPr>
          <w:b/>
          <w:sz w:val="24"/>
          <w:szCs w:val="24"/>
        </w:rPr>
        <w:t>Elemen-Elemen Akuntansi Sektor Publik</w:t>
      </w:r>
    </w:p>
    <w:p w:rsidR="00327E56" w:rsidRDefault="00327E56" w:rsidP="00390297">
      <w:pPr>
        <w:spacing w:after="0" w:line="360" w:lineRule="auto"/>
        <w:ind w:firstLine="567"/>
        <w:jc w:val="both"/>
        <w:rPr>
          <w:sz w:val="24"/>
          <w:szCs w:val="24"/>
        </w:rPr>
      </w:pPr>
      <w:r w:rsidRPr="00C22216">
        <w:rPr>
          <w:sz w:val="24"/>
          <w:szCs w:val="24"/>
        </w:rPr>
        <w:t xml:space="preserve">Menurut </w:t>
      </w:r>
      <w:r>
        <w:rPr>
          <w:sz w:val="24"/>
          <w:szCs w:val="24"/>
        </w:rPr>
        <w:t>Bastian (2010:7) Elemen Akuntansi Sektor Publik adalah bagian-bagian yang dibutuhkan dalam pengelolaan manajemen keuangan publik. Berikut adalah elemen-elemen yang ada dalam akuntansi sektor publik :</w:t>
      </w:r>
    </w:p>
    <w:p w:rsidR="00327E56" w:rsidRDefault="00F52DA5" w:rsidP="00327E56">
      <w:pPr>
        <w:spacing w:after="0" w:line="240" w:lineRule="auto"/>
        <w:ind w:firstLine="709"/>
        <w:jc w:val="both"/>
        <w:rPr>
          <w:sz w:val="24"/>
          <w:szCs w:val="24"/>
        </w:rPr>
      </w:pPr>
      <w:r>
        <w:rPr>
          <w:sz w:val="24"/>
          <w:szCs w:val="24"/>
          <w:lang w:val="en-US"/>
        </w:rPr>
        <w:t xml:space="preserve"> </w:t>
      </w:r>
      <w:r w:rsidR="00327E56">
        <w:rPr>
          <w:sz w:val="24"/>
          <w:szCs w:val="24"/>
        </w:rPr>
        <w:t>a. Perencanaan Publik;</w:t>
      </w:r>
    </w:p>
    <w:p w:rsidR="00327E56" w:rsidRDefault="00327E56" w:rsidP="00327E56">
      <w:pPr>
        <w:spacing w:after="0" w:line="240" w:lineRule="auto"/>
        <w:ind w:firstLine="709"/>
        <w:jc w:val="both"/>
        <w:rPr>
          <w:sz w:val="24"/>
          <w:szCs w:val="24"/>
        </w:rPr>
      </w:pPr>
      <w:r>
        <w:rPr>
          <w:sz w:val="24"/>
          <w:szCs w:val="24"/>
        </w:rPr>
        <w:t xml:space="preserve"> b. Penganggaran Publik;</w:t>
      </w:r>
    </w:p>
    <w:p w:rsidR="00327E56" w:rsidRDefault="00327E56" w:rsidP="00327E56">
      <w:pPr>
        <w:spacing w:after="0" w:line="240" w:lineRule="auto"/>
        <w:ind w:firstLine="709"/>
        <w:jc w:val="both"/>
        <w:rPr>
          <w:sz w:val="24"/>
          <w:szCs w:val="24"/>
        </w:rPr>
      </w:pPr>
      <w:r>
        <w:rPr>
          <w:sz w:val="24"/>
          <w:szCs w:val="24"/>
        </w:rPr>
        <w:t xml:space="preserve"> c. Realisasi Anggaran;</w:t>
      </w:r>
    </w:p>
    <w:p w:rsidR="00327E56" w:rsidRDefault="00327E56" w:rsidP="00327E56">
      <w:pPr>
        <w:spacing w:after="0" w:line="240" w:lineRule="auto"/>
        <w:ind w:firstLine="709"/>
        <w:jc w:val="both"/>
        <w:rPr>
          <w:sz w:val="24"/>
          <w:szCs w:val="24"/>
        </w:rPr>
      </w:pPr>
      <w:r>
        <w:rPr>
          <w:sz w:val="24"/>
          <w:szCs w:val="24"/>
        </w:rPr>
        <w:t xml:space="preserve"> d. Pengadaan Barang dan Jasa Publik;</w:t>
      </w:r>
    </w:p>
    <w:p w:rsidR="00327E56" w:rsidRDefault="00327E56" w:rsidP="00327E56">
      <w:pPr>
        <w:spacing w:after="0" w:line="240" w:lineRule="auto"/>
        <w:ind w:firstLine="709"/>
        <w:jc w:val="both"/>
        <w:rPr>
          <w:sz w:val="24"/>
          <w:szCs w:val="24"/>
        </w:rPr>
      </w:pPr>
      <w:r>
        <w:rPr>
          <w:sz w:val="24"/>
          <w:szCs w:val="24"/>
        </w:rPr>
        <w:t xml:space="preserve"> e. Pelaporan Keuangan Sektor Publik;</w:t>
      </w:r>
    </w:p>
    <w:p w:rsidR="00327E56" w:rsidRDefault="00327E56" w:rsidP="00327E56">
      <w:pPr>
        <w:spacing w:after="0" w:line="240" w:lineRule="auto"/>
        <w:ind w:firstLine="709"/>
        <w:jc w:val="both"/>
        <w:rPr>
          <w:sz w:val="24"/>
          <w:szCs w:val="24"/>
        </w:rPr>
      </w:pPr>
      <w:r>
        <w:rPr>
          <w:sz w:val="24"/>
          <w:szCs w:val="24"/>
        </w:rPr>
        <w:t xml:space="preserve"> f. Audit Sektor Publik;</w:t>
      </w:r>
    </w:p>
    <w:p w:rsidR="00327E56" w:rsidRPr="00F52DA5" w:rsidRDefault="00F52DA5" w:rsidP="00327E56">
      <w:pPr>
        <w:spacing w:after="0" w:line="240" w:lineRule="auto"/>
        <w:ind w:firstLine="709"/>
        <w:jc w:val="both"/>
        <w:rPr>
          <w:sz w:val="24"/>
          <w:szCs w:val="24"/>
          <w:lang w:val="en-US"/>
        </w:rPr>
      </w:pPr>
      <w:r>
        <w:rPr>
          <w:sz w:val="24"/>
          <w:szCs w:val="24"/>
        </w:rPr>
        <w:t xml:space="preserve"> g. Pertanggungjawaban Publik.</w:t>
      </w:r>
    </w:p>
    <w:p w:rsidR="00327E56" w:rsidRDefault="00327E56" w:rsidP="00327E56">
      <w:pPr>
        <w:spacing w:after="0" w:line="240" w:lineRule="auto"/>
        <w:ind w:firstLine="709"/>
        <w:jc w:val="both"/>
        <w:rPr>
          <w:sz w:val="24"/>
          <w:szCs w:val="24"/>
        </w:rPr>
      </w:pPr>
    </w:p>
    <w:p w:rsidR="00327E56" w:rsidRDefault="00327E56" w:rsidP="00327E56">
      <w:pPr>
        <w:spacing w:after="0" w:line="360" w:lineRule="auto"/>
        <w:ind w:firstLine="709"/>
        <w:jc w:val="both"/>
        <w:rPr>
          <w:sz w:val="24"/>
          <w:szCs w:val="24"/>
        </w:rPr>
      </w:pPr>
      <w:r>
        <w:rPr>
          <w:sz w:val="24"/>
          <w:szCs w:val="24"/>
        </w:rPr>
        <w:t>Berikut ini penjelasan mengenai elemen-elemen akuntansi sektor publik yang telah disebutkan</w:t>
      </w:r>
      <w:r w:rsidR="00E80571">
        <w:rPr>
          <w:sz w:val="24"/>
          <w:szCs w:val="24"/>
          <w:lang w:val="en-US"/>
        </w:rPr>
        <w:t xml:space="preserve"> </w:t>
      </w:r>
      <w:r>
        <w:rPr>
          <w:sz w:val="24"/>
          <w:szCs w:val="24"/>
        </w:rPr>
        <w:t>:</w:t>
      </w:r>
    </w:p>
    <w:p w:rsidR="00327E56" w:rsidRDefault="00327E56" w:rsidP="00327E56">
      <w:pPr>
        <w:pStyle w:val="ListParagraph"/>
        <w:numPr>
          <w:ilvl w:val="0"/>
          <w:numId w:val="15"/>
        </w:numPr>
        <w:spacing w:after="0" w:line="360" w:lineRule="auto"/>
        <w:jc w:val="both"/>
        <w:rPr>
          <w:sz w:val="24"/>
          <w:szCs w:val="24"/>
        </w:rPr>
      </w:pPr>
      <w:r>
        <w:rPr>
          <w:sz w:val="24"/>
          <w:szCs w:val="24"/>
        </w:rPr>
        <w:t>Perencanaan Publik</w:t>
      </w:r>
    </w:p>
    <w:p w:rsidR="00327E56" w:rsidRDefault="00327E56" w:rsidP="00327E56">
      <w:pPr>
        <w:pStyle w:val="ListParagraph"/>
        <w:spacing w:after="0" w:line="360" w:lineRule="auto"/>
        <w:jc w:val="both"/>
        <w:rPr>
          <w:sz w:val="24"/>
          <w:szCs w:val="24"/>
          <w:lang w:val="en-US"/>
        </w:rPr>
      </w:pPr>
      <w:r>
        <w:rPr>
          <w:sz w:val="24"/>
          <w:szCs w:val="24"/>
        </w:rPr>
        <w:t>Perencanaan adalah proses untuk menentukan tindakan yang tepat dimasa depan melalui urutan pilihan dengan memperhitungkan sumber daya yang tersedia (UU RI No 25 Tahun 2004 tentang Sistem Perencanaan Pembangunan Nasional Pasal 1). Proses perencanaan yang dilaksanakan ini akan menentukan aktivitas dan fokus strategi organisasi sektor publik, dimana tujuan dari perencanaan publik adalah perencanaan pencapaian kesejahteraan publik secara bertahap dan sistematik.</w:t>
      </w:r>
    </w:p>
    <w:p w:rsidR="00CE49B6" w:rsidRPr="00CE49B6" w:rsidRDefault="00CE49B6" w:rsidP="00327E56">
      <w:pPr>
        <w:pStyle w:val="ListParagraph"/>
        <w:spacing w:after="0" w:line="360" w:lineRule="auto"/>
        <w:jc w:val="both"/>
        <w:rPr>
          <w:sz w:val="24"/>
          <w:szCs w:val="24"/>
          <w:lang w:val="en-US"/>
        </w:rPr>
      </w:pPr>
    </w:p>
    <w:p w:rsidR="00327E56" w:rsidRDefault="00327E56" w:rsidP="00327E56">
      <w:pPr>
        <w:pStyle w:val="ListParagraph"/>
        <w:numPr>
          <w:ilvl w:val="0"/>
          <w:numId w:val="15"/>
        </w:numPr>
        <w:spacing w:after="0" w:line="360" w:lineRule="auto"/>
        <w:jc w:val="both"/>
        <w:rPr>
          <w:sz w:val="24"/>
          <w:szCs w:val="24"/>
        </w:rPr>
      </w:pPr>
      <w:r>
        <w:rPr>
          <w:sz w:val="24"/>
          <w:szCs w:val="24"/>
        </w:rPr>
        <w:lastRenderedPageBreak/>
        <w:t>Penganggaran Publik</w:t>
      </w:r>
    </w:p>
    <w:p w:rsidR="00327E56" w:rsidRDefault="00327E56" w:rsidP="00327E56">
      <w:pPr>
        <w:pStyle w:val="ListParagraph"/>
        <w:spacing w:after="0" w:line="360" w:lineRule="auto"/>
        <w:jc w:val="both"/>
        <w:rPr>
          <w:sz w:val="24"/>
          <w:szCs w:val="24"/>
        </w:rPr>
      </w:pPr>
      <w:r>
        <w:rPr>
          <w:sz w:val="24"/>
          <w:szCs w:val="24"/>
        </w:rPr>
        <w:t>Berdasarkan UU No 17 Tahun 2003, anggaran adalah alat akuntabilitas, manajemen dan kebijakan ekonomi. Sebagai alat kebijakan ekonomi, anggaran berfungsi mewujudkan pertumbuhan dan stabilitas perekonomian serta pemerataan pendapatan dalam rangka mencapai tujuan negara. Anggaran menjabarkan rencana yang mendetail atas pendapatan dan pengeluaran organisasi agar pembelanjaan yang dilakukan dapat dipertanggungjawabkan kepada publik yang ditentukan oleh tiga faktor:</w:t>
      </w:r>
    </w:p>
    <w:p w:rsidR="00327E56" w:rsidRDefault="00327E56" w:rsidP="00327E56">
      <w:pPr>
        <w:pStyle w:val="ListParagraph"/>
        <w:numPr>
          <w:ilvl w:val="0"/>
          <w:numId w:val="16"/>
        </w:numPr>
        <w:spacing w:after="0" w:line="360" w:lineRule="auto"/>
        <w:jc w:val="both"/>
        <w:rPr>
          <w:sz w:val="24"/>
          <w:szCs w:val="24"/>
        </w:rPr>
      </w:pPr>
      <w:r>
        <w:rPr>
          <w:sz w:val="24"/>
          <w:szCs w:val="24"/>
        </w:rPr>
        <w:t>Kebijakan keuangan secara menyeluruh ditentuksn oleh lembaga setingkat departemen atau lembaga pelaksana tertinggi</w:t>
      </w:r>
      <w:r w:rsidR="004E30D3">
        <w:rPr>
          <w:sz w:val="24"/>
          <w:szCs w:val="24"/>
          <w:lang w:val="en-US"/>
        </w:rPr>
        <w:t xml:space="preserve"> </w:t>
      </w:r>
    </w:p>
    <w:p w:rsidR="00327E56" w:rsidRDefault="00327E56" w:rsidP="00327E56">
      <w:pPr>
        <w:pStyle w:val="ListParagraph"/>
        <w:numPr>
          <w:ilvl w:val="0"/>
          <w:numId w:val="16"/>
        </w:numPr>
        <w:spacing w:after="0" w:line="360" w:lineRule="auto"/>
        <w:jc w:val="both"/>
        <w:rPr>
          <w:sz w:val="24"/>
          <w:szCs w:val="24"/>
        </w:rPr>
      </w:pPr>
      <w:r>
        <w:rPr>
          <w:sz w:val="24"/>
          <w:szCs w:val="24"/>
        </w:rPr>
        <w:t>Dukungan politis berbagai lembaga</w:t>
      </w:r>
    </w:p>
    <w:p w:rsidR="00327E56" w:rsidRDefault="00327E56" w:rsidP="00327E56">
      <w:pPr>
        <w:pStyle w:val="ListParagraph"/>
        <w:numPr>
          <w:ilvl w:val="0"/>
          <w:numId w:val="16"/>
        </w:numPr>
        <w:spacing w:after="0" w:line="360" w:lineRule="auto"/>
        <w:jc w:val="both"/>
        <w:rPr>
          <w:sz w:val="24"/>
          <w:szCs w:val="24"/>
        </w:rPr>
      </w:pPr>
      <w:r>
        <w:rPr>
          <w:sz w:val="24"/>
          <w:szCs w:val="24"/>
        </w:rPr>
        <w:t>Akurasi perencanaan, dipengaruhi oleh teknik review atas prakiraan anggaran.</w:t>
      </w:r>
    </w:p>
    <w:p w:rsidR="00327E56" w:rsidRDefault="00327E56" w:rsidP="00327E56">
      <w:pPr>
        <w:pStyle w:val="ListParagraph"/>
        <w:numPr>
          <w:ilvl w:val="0"/>
          <w:numId w:val="15"/>
        </w:numPr>
        <w:spacing w:after="0" w:line="360" w:lineRule="auto"/>
        <w:jc w:val="both"/>
        <w:rPr>
          <w:sz w:val="24"/>
          <w:szCs w:val="24"/>
        </w:rPr>
      </w:pPr>
      <w:r>
        <w:rPr>
          <w:sz w:val="24"/>
          <w:szCs w:val="24"/>
        </w:rPr>
        <w:t>Realisasi Anggaran Publik</w:t>
      </w:r>
    </w:p>
    <w:p w:rsidR="00327E56" w:rsidRDefault="00327E56" w:rsidP="00327E56">
      <w:pPr>
        <w:pStyle w:val="ListParagraph"/>
        <w:spacing w:after="0" w:line="360" w:lineRule="auto"/>
        <w:jc w:val="both"/>
        <w:rPr>
          <w:sz w:val="24"/>
          <w:szCs w:val="24"/>
        </w:rPr>
      </w:pPr>
      <w:r>
        <w:rPr>
          <w:sz w:val="24"/>
          <w:szCs w:val="24"/>
        </w:rPr>
        <w:t>Realisasi anggaran publik merupakan pelaksanaan anggaran pu</w:t>
      </w:r>
      <w:r w:rsidR="00D65568">
        <w:rPr>
          <w:sz w:val="24"/>
          <w:szCs w:val="24"/>
        </w:rPr>
        <w:t>bli</w:t>
      </w:r>
      <w:r w:rsidR="00D65568">
        <w:rPr>
          <w:sz w:val="24"/>
          <w:szCs w:val="24"/>
          <w:lang w:val="en-US"/>
        </w:rPr>
        <w:t>k</w:t>
      </w:r>
      <w:r>
        <w:rPr>
          <w:sz w:val="24"/>
          <w:szCs w:val="24"/>
        </w:rPr>
        <w:t xml:space="preserve"> yang telah direncanakan dan ditetapkan dalam program serta kegiatan yang nyata. Artinya, fokus pelaksanaan anggaran tertuju pada operasionalisasi program atau kegiatan yang telah direncanakan dan ditetapkan. Selain itu, realisasi anggaran public juga menunjuk pada arahan atau pengendalian sistematis dari proses-proses yang mengubah input menjadi barang dan jasa, yang terdiri dari kegiatan persiapan, proses pelaksanaan dan penyelesaian.</w:t>
      </w:r>
    </w:p>
    <w:p w:rsidR="00327E56" w:rsidRDefault="00327E56" w:rsidP="00327E56">
      <w:pPr>
        <w:pStyle w:val="ListParagraph"/>
        <w:numPr>
          <w:ilvl w:val="0"/>
          <w:numId w:val="15"/>
        </w:numPr>
        <w:spacing w:after="0" w:line="360" w:lineRule="auto"/>
        <w:jc w:val="both"/>
        <w:rPr>
          <w:sz w:val="24"/>
          <w:szCs w:val="24"/>
        </w:rPr>
      </w:pPr>
      <w:r>
        <w:rPr>
          <w:sz w:val="24"/>
          <w:szCs w:val="24"/>
        </w:rPr>
        <w:t>Pengadaan Barang dan Jasa Publik</w:t>
      </w:r>
    </w:p>
    <w:p w:rsidR="007D5D72" w:rsidRPr="00823E6C" w:rsidRDefault="00327E56" w:rsidP="00823E6C">
      <w:pPr>
        <w:pStyle w:val="ListParagraph"/>
        <w:spacing w:after="0" w:line="360" w:lineRule="auto"/>
        <w:jc w:val="both"/>
        <w:rPr>
          <w:sz w:val="24"/>
          <w:szCs w:val="24"/>
          <w:lang w:val="en-US"/>
        </w:rPr>
      </w:pPr>
      <w:r>
        <w:rPr>
          <w:sz w:val="24"/>
          <w:szCs w:val="24"/>
        </w:rPr>
        <w:t>Pengadaan barang dan jasa publik adalah proses, cara dan tindakan dalam menyediakan barang serta jasa kepada masyarakat atau public. Barang dan jasa yang disediakan merupakan bentuk pelayanan dalam memenuhi kebutuhan masyarakat demi tercapainya kesejahteraan masyarakat.</w:t>
      </w:r>
    </w:p>
    <w:p w:rsidR="00327E56" w:rsidRDefault="00327E56" w:rsidP="00327E56">
      <w:pPr>
        <w:pStyle w:val="ListParagraph"/>
        <w:numPr>
          <w:ilvl w:val="0"/>
          <w:numId w:val="15"/>
        </w:numPr>
        <w:spacing w:after="0" w:line="360" w:lineRule="auto"/>
        <w:jc w:val="both"/>
        <w:rPr>
          <w:sz w:val="24"/>
          <w:szCs w:val="24"/>
        </w:rPr>
      </w:pPr>
      <w:r>
        <w:rPr>
          <w:sz w:val="24"/>
          <w:szCs w:val="24"/>
        </w:rPr>
        <w:t>Pelaporan Keuangan Sektor Publik</w:t>
      </w:r>
    </w:p>
    <w:p w:rsidR="00327E56" w:rsidRDefault="00327E56" w:rsidP="00327E56">
      <w:pPr>
        <w:pStyle w:val="ListParagraph"/>
        <w:spacing w:after="0" w:line="360" w:lineRule="auto"/>
        <w:jc w:val="both"/>
        <w:rPr>
          <w:sz w:val="24"/>
          <w:szCs w:val="24"/>
        </w:rPr>
      </w:pPr>
      <w:r>
        <w:rPr>
          <w:sz w:val="24"/>
          <w:szCs w:val="24"/>
        </w:rPr>
        <w:t xml:space="preserve">Laporan keuangan adalah hasil akhir dari proses akuntansi yang menyajikan informasi yang berguna untuk pengambilan keputusan oleh berbagai pihak yang berkepentingan. Laporan keuangan menggambarkan </w:t>
      </w:r>
      <w:r>
        <w:rPr>
          <w:sz w:val="24"/>
          <w:szCs w:val="24"/>
        </w:rPr>
        <w:lastRenderedPageBreak/>
        <w:t>tentang pencapaian kinerja program dan kegiatan, kemajuan realisasi pencapaian target pendapatan, realisasi penyerapan belanja serta realisasi pembiayaan.</w:t>
      </w:r>
    </w:p>
    <w:p w:rsidR="00327E56" w:rsidRDefault="00327E56" w:rsidP="00327E56">
      <w:pPr>
        <w:pStyle w:val="ListParagraph"/>
        <w:numPr>
          <w:ilvl w:val="0"/>
          <w:numId w:val="15"/>
        </w:numPr>
        <w:spacing w:after="0" w:line="360" w:lineRule="auto"/>
        <w:jc w:val="both"/>
        <w:rPr>
          <w:sz w:val="24"/>
          <w:szCs w:val="24"/>
        </w:rPr>
      </w:pPr>
      <w:r>
        <w:rPr>
          <w:sz w:val="24"/>
          <w:szCs w:val="24"/>
        </w:rPr>
        <w:t>Audit Sektor Publik</w:t>
      </w:r>
    </w:p>
    <w:p w:rsidR="00327E56" w:rsidRDefault="00327E56" w:rsidP="00327E56">
      <w:pPr>
        <w:pStyle w:val="ListParagraph"/>
        <w:spacing w:after="0" w:line="360" w:lineRule="auto"/>
        <w:jc w:val="both"/>
        <w:rPr>
          <w:sz w:val="24"/>
          <w:szCs w:val="24"/>
        </w:rPr>
      </w:pPr>
      <w:r>
        <w:rPr>
          <w:sz w:val="24"/>
          <w:szCs w:val="24"/>
        </w:rPr>
        <w:t xml:space="preserve">Audit sektor public merupakan suatu investigasi independen terhadap beberapa aktivitas khusus. Pengujian atas laporan keuangan, laporan kinerja dan laporan lainnya oleh auditor independen bertujuan untuk mengekspresikan suatu opini yang jujur tentang posisi keuangan, hasil operasi, kinerja dan aliran kas yang disesuaikan dengan prinsip akuntansi. </w:t>
      </w:r>
    </w:p>
    <w:p w:rsidR="00327E56" w:rsidRDefault="00327E56" w:rsidP="00327E56">
      <w:pPr>
        <w:pStyle w:val="ListParagraph"/>
        <w:numPr>
          <w:ilvl w:val="0"/>
          <w:numId w:val="15"/>
        </w:numPr>
        <w:spacing w:after="0" w:line="360" w:lineRule="auto"/>
        <w:jc w:val="both"/>
        <w:rPr>
          <w:sz w:val="24"/>
          <w:szCs w:val="24"/>
        </w:rPr>
      </w:pPr>
      <w:r>
        <w:rPr>
          <w:sz w:val="24"/>
          <w:szCs w:val="24"/>
        </w:rPr>
        <w:t>Pertanggungjawaban Publik</w:t>
      </w:r>
    </w:p>
    <w:p w:rsidR="00327E56" w:rsidRDefault="00327E56" w:rsidP="00327E56">
      <w:pPr>
        <w:pStyle w:val="ListParagraph"/>
        <w:spacing w:after="0" w:line="360" w:lineRule="auto"/>
        <w:jc w:val="both"/>
        <w:rPr>
          <w:sz w:val="24"/>
          <w:szCs w:val="24"/>
          <w:lang w:val="en-US"/>
        </w:rPr>
      </w:pPr>
      <w:r>
        <w:rPr>
          <w:sz w:val="24"/>
          <w:szCs w:val="24"/>
        </w:rPr>
        <w:t xml:space="preserve">Dalam organisasi sektor publik, pertanggungjawaban atau akuntabilitas adalah pertanggungjawaban atas tindakan dan keputusan dari para pemimpin atau pengelola organisasi sektor publik kepada pihak yang memiliki </w:t>
      </w:r>
      <w:r w:rsidRPr="00DF1163">
        <w:rPr>
          <w:sz w:val="24"/>
          <w:szCs w:val="24"/>
        </w:rPr>
        <w:t>kepentingan (stakeholder) berdasarkan sisitem pemerintahan yang berlaku.</w:t>
      </w:r>
    </w:p>
    <w:p w:rsidR="00BA11F3" w:rsidRPr="00BA11F3" w:rsidRDefault="00BA11F3" w:rsidP="00327E56">
      <w:pPr>
        <w:pStyle w:val="ListParagraph"/>
        <w:spacing w:after="0" w:line="360" w:lineRule="auto"/>
        <w:jc w:val="both"/>
        <w:rPr>
          <w:b/>
          <w:sz w:val="24"/>
          <w:szCs w:val="24"/>
          <w:lang w:val="en-US"/>
        </w:rPr>
      </w:pPr>
    </w:p>
    <w:p w:rsidR="00DF1163" w:rsidRDefault="00DF1163" w:rsidP="00DF1163">
      <w:pPr>
        <w:pStyle w:val="ListParagraph"/>
        <w:numPr>
          <w:ilvl w:val="2"/>
          <w:numId w:val="1"/>
        </w:numPr>
        <w:spacing w:after="0" w:line="360" w:lineRule="auto"/>
        <w:jc w:val="both"/>
        <w:rPr>
          <w:b/>
          <w:sz w:val="24"/>
          <w:szCs w:val="24"/>
          <w:lang w:val="en-US"/>
        </w:rPr>
      </w:pPr>
      <w:r w:rsidRPr="00DF1163">
        <w:rPr>
          <w:b/>
          <w:sz w:val="24"/>
          <w:szCs w:val="24"/>
        </w:rPr>
        <w:t>Belanja Daerah</w:t>
      </w:r>
    </w:p>
    <w:p w:rsidR="00DF1163" w:rsidRPr="00574C18" w:rsidRDefault="00DF1163" w:rsidP="00574C18">
      <w:pPr>
        <w:autoSpaceDE w:val="0"/>
        <w:autoSpaceDN w:val="0"/>
        <w:adjustRightInd w:val="0"/>
        <w:spacing w:after="0" w:line="360" w:lineRule="auto"/>
        <w:ind w:firstLine="720"/>
        <w:jc w:val="both"/>
        <w:rPr>
          <w:sz w:val="24"/>
          <w:szCs w:val="24"/>
          <w:lang w:val="en-US"/>
        </w:rPr>
      </w:pPr>
      <w:r>
        <w:rPr>
          <w:rFonts w:eastAsia="Times New Roman"/>
          <w:sz w:val="24"/>
          <w:szCs w:val="24"/>
        </w:rPr>
        <w:t>M</w:t>
      </w:r>
      <w:r w:rsidR="00574C18">
        <w:rPr>
          <w:rFonts w:eastAsia="Times New Roman"/>
          <w:sz w:val="24"/>
          <w:szCs w:val="24"/>
        </w:rPr>
        <w:t>enurut Undang-Undang No</w:t>
      </w:r>
      <w:r w:rsidR="00574C18">
        <w:rPr>
          <w:rFonts w:eastAsia="Times New Roman"/>
          <w:sz w:val="24"/>
          <w:szCs w:val="24"/>
          <w:lang w:val="en-US"/>
        </w:rPr>
        <w:t>mor</w:t>
      </w:r>
      <w:r w:rsidRPr="002D773C">
        <w:rPr>
          <w:rFonts w:eastAsia="Times New Roman"/>
          <w:sz w:val="24"/>
          <w:szCs w:val="24"/>
        </w:rPr>
        <w:t xml:space="preserve"> 58 Tahun 2005 tentang Pengelolaan Keuangan Daerah, “Belanja daerah adalah kewajiban pemerintah daerah yang diakui sebagai pengurang nilai kekayaan bersih”.</w:t>
      </w:r>
      <w:r w:rsidR="00574C18">
        <w:rPr>
          <w:b/>
          <w:sz w:val="24"/>
          <w:szCs w:val="24"/>
          <w:lang w:val="en-US"/>
        </w:rPr>
        <w:t xml:space="preserve"> </w:t>
      </w:r>
      <w:proofErr w:type="gramStart"/>
      <w:r w:rsidR="00574C18" w:rsidRPr="00574C18">
        <w:rPr>
          <w:sz w:val="24"/>
          <w:szCs w:val="24"/>
          <w:lang w:val="en-US"/>
        </w:rPr>
        <w:t>Sedangkan Undang-Undang Nomor 23 Tahun 2014 tentang Pemerintahan Daerah menyebutkan bahwa, “</w:t>
      </w:r>
      <w:r w:rsidR="00574C18" w:rsidRPr="00574C18">
        <w:rPr>
          <w:sz w:val="24"/>
          <w:szCs w:val="24"/>
          <w:lang w:val="en-US"/>
        </w:rPr>
        <w:t>Belanja Daerah adalah semua kewajiban Daerah yang</w:t>
      </w:r>
      <w:r w:rsidR="00574C18">
        <w:rPr>
          <w:sz w:val="24"/>
          <w:szCs w:val="24"/>
          <w:lang w:val="en-US"/>
        </w:rPr>
        <w:t xml:space="preserve"> </w:t>
      </w:r>
      <w:r w:rsidR="00574C18" w:rsidRPr="00574C18">
        <w:rPr>
          <w:sz w:val="24"/>
          <w:szCs w:val="24"/>
          <w:lang w:val="en-US"/>
        </w:rPr>
        <w:t>diakui sebagai pengurang nilai kekayaan bersih dalam</w:t>
      </w:r>
      <w:r w:rsidR="00574C18">
        <w:rPr>
          <w:sz w:val="24"/>
          <w:szCs w:val="24"/>
          <w:lang w:val="en-US"/>
        </w:rPr>
        <w:t xml:space="preserve"> </w:t>
      </w:r>
      <w:r w:rsidR="00574C18" w:rsidRPr="00574C18">
        <w:rPr>
          <w:sz w:val="24"/>
          <w:szCs w:val="24"/>
          <w:lang w:val="en-US"/>
        </w:rPr>
        <w:t>periode tahun anggaran yang bersangkutan.</w:t>
      </w:r>
      <w:proofErr w:type="gramEnd"/>
    </w:p>
    <w:p w:rsidR="00B443BC" w:rsidRDefault="00DF1163" w:rsidP="00DF1163">
      <w:pPr>
        <w:autoSpaceDE w:val="0"/>
        <w:autoSpaceDN w:val="0"/>
        <w:adjustRightInd w:val="0"/>
        <w:spacing w:after="0" w:line="360" w:lineRule="auto"/>
        <w:ind w:right="-1" w:firstLine="720"/>
        <w:jc w:val="both"/>
        <w:rPr>
          <w:sz w:val="24"/>
          <w:szCs w:val="24"/>
          <w:lang w:val="en-US"/>
        </w:rPr>
      </w:pPr>
      <w:r w:rsidRPr="00E4383E">
        <w:rPr>
          <w:sz w:val="24"/>
          <w:szCs w:val="24"/>
        </w:rPr>
        <w:t>Belanja daerah meliputi semua pengeluaran dari Rekening Kas Umum Daerah yang mengurangi ekuitas dana lancar, yang merupakan kewajiban daerah dalam satu tahun anggaran yang tidak akan diperoleh pemba</w:t>
      </w:r>
      <w:r>
        <w:rPr>
          <w:sz w:val="24"/>
          <w:szCs w:val="24"/>
        </w:rPr>
        <w:t xml:space="preserve">yarannya kembali oleh Daerah.  </w:t>
      </w:r>
      <w:r w:rsidRPr="00E4383E">
        <w:rPr>
          <w:sz w:val="24"/>
          <w:szCs w:val="24"/>
        </w:rPr>
        <w:t>Belanja daerah dipergunakan dalam rangka pelaksanaan urusan pemerintahan yang menjadi kewenangan provinsi atau kabupaten/kota yang terdiri dari urusan wajib dan urusan pilihan yang ditetapkan dengan ketentuan perundang-undangan.</w:t>
      </w:r>
    </w:p>
    <w:p w:rsidR="00370B96" w:rsidRPr="00370B96" w:rsidRDefault="00370B96" w:rsidP="00DF1163">
      <w:pPr>
        <w:autoSpaceDE w:val="0"/>
        <w:autoSpaceDN w:val="0"/>
        <w:adjustRightInd w:val="0"/>
        <w:spacing w:after="0" w:line="360" w:lineRule="auto"/>
        <w:ind w:right="-1" w:firstLine="720"/>
        <w:jc w:val="both"/>
        <w:rPr>
          <w:sz w:val="24"/>
          <w:szCs w:val="24"/>
          <w:lang w:val="en-US"/>
        </w:rPr>
      </w:pPr>
    </w:p>
    <w:p w:rsidR="00823E6C" w:rsidRPr="00370B96" w:rsidRDefault="00B443BC" w:rsidP="00BA11F3">
      <w:pPr>
        <w:spacing w:after="0" w:line="360" w:lineRule="auto"/>
        <w:ind w:firstLine="720"/>
        <w:jc w:val="both"/>
        <w:rPr>
          <w:sz w:val="24"/>
          <w:szCs w:val="24"/>
          <w:lang w:val="en-US"/>
        </w:rPr>
      </w:pPr>
      <w:r>
        <w:rPr>
          <w:sz w:val="24"/>
          <w:szCs w:val="24"/>
        </w:rPr>
        <w:br w:type="page"/>
      </w:r>
      <w:proofErr w:type="gramStart"/>
      <w:r w:rsidR="00370B96" w:rsidRPr="00370B96">
        <w:rPr>
          <w:sz w:val="24"/>
          <w:szCs w:val="24"/>
          <w:lang w:val="en-US"/>
        </w:rPr>
        <w:lastRenderedPageBreak/>
        <w:t>Belanja Daerah diprioritaskan untuk mendanai Urusan</w:t>
      </w:r>
      <w:r w:rsidR="00370B96">
        <w:rPr>
          <w:sz w:val="24"/>
          <w:szCs w:val="24"/>
          <w:lang w:val="en-US"/>
        </w:rPr>
        <w:t xml:space="preserve"> </w:t>
      </w:r>
      <w:r w:rsidR="00370B96" w:rsidRPr="00370B96">
        <w:rPr>
          <w:sz w:val="24"/>
          <w:szCs w:val="24"/>
          <w:lang w:val="en-US"/>
        </w:rPr>
        <w:t>Pemerintahan Wajib yang terkait Pelayanan Dasar yang</w:t>
      </w:r>
      <w:r w:rsidR="00370B96">
        <w:rPr>
          <w:sz w:val="24"/>
          <w:szCs w:val="24"/>
          <w:lang w:val="en-US"/>
        </w:rPr>
        <w:t xml:space="preserve"> </w:t>
      </w:r>
      <w:r w:rsidR="00370B96" w:rsidRPr="00370B96">
        <w:rPr>
          <w:sz w:val="24"/>
          <w:szCs w:val="24"/>
          <w:lang w:val="en-US"/>
        </w:rPr>
        <w:t>ditetapkan dengan standar pelayanan minimal.</w:t>
      </w:r>
      <w:proofErr w:type="gramEnd"/>
      <w:r w:rsidR="00370B96">
        <w:rPr>
          <w:sz w:val="24"/>
          <w:szCs w:val="24"/>
          <w:lang w:val="en-US"/>
        </w:rPr>
        <w:t xml:space="preserve"> </w:t>
      </w:r>
      <w:r w:rsidR="00DF1163" w:rsidRPr="00370B96">
        <w:rPr>
          <w:rFonts w:eastAsia="Times New Roman"/>
          <w:sz w:val="24"/>
          <w:szCs w:val="24"/>
        </w:rPr>
        <w:t>Secara umum Belanja dalam APBD dikelompokkan menjadi lima kelompok yaitu</w:t>
      </w:r>
      <w:r w:rsidR="00DF1163" w:rsidRPr="002D773C">
        <w:rPr>
          <w:rFonts w:eastAsia="Times New Roman"/>
          <w:sz w:val="24"/>
          <w:szCs w:val="24"/>
        </w:rPr>
        <w:t>:</w:t>
      </w:r>
    </w:p>
    <w:p w:rsidR="00DF1163" w:rsidRPr="002D773C" w:rsidRDefault="00DF1163" w:rsidP="00823E6C">
      <w:pPr>
        <w:spacing w:after="0" w:line="240" w:lineRule="auto"/>
        <w:jc w:val="both"/>
        <w:rPr>
          <w:rFonts w:eastAsia="Times New Roman"/>
          <w:sz w:val="24"/>
          <w:szCs w:val="24"/>
        </w:rPr>
      </w:pPr>
      <w:r w:rsidRPr="002D773C">
        <w:rPr>
          <w:rFonts w:eastAsia="Times New Roman"/>
          <w:sz w:val="24"/>
          <w:szCs w:val="24"/>
        </w:rPr>
        <w:t xml:space="preserve">a. </w:t>
      </w:r>
      <w:r>
        <w:rPr>
          <w:rFonts w:eastAsia="Times New Roman"/>
          <w:sz w:val="24"/>
          <w:szCs w:val="24"/>
        </w:rPr>
        <w:t xml:space="preserve"> </w:t>
      </w:r>
      <w:r w:rsidRPr="002D773C">
        <w:rPr>
          <w:rFonts w:eastAsia="Times New Roman"/>
          <w:sz w:val="24"/>
          <w:szCs w:val="24"/>
        </w:rPr>
        <w:t>Belanja Administrasi Umum</w:t>
      </w:r>
    </w:p>
    <w:p w:rsidR="00DF1163" w:rsidRPr="002D773C" w:rsidRDefault="00DF1163" w:rsidP="00823E6C">
      <w:pPr>
        <w:spacing w:after="0" w:line="240" w:lineRule="auto"/>
        <w:ind w:left="270"/>
        <w:jc w:val="both"/>
        <w:rPr>
          <w:rFonts w:eastAsia="Times New Roman"/>
          <w:sz w:val="24"/>
          <w:szCs w:val="24"/>
        </w:rPr>
      </w:pPr>
      <w:r w:rsidRPr="002D773C">
        <w:rPr>
          <w:rFonts w:eastAsia="Times New Roman"/>
          <w:sz w:val="24"/>
          <w:szCs w:val="24"/>
        </w:rPr>
        <w:t>Belanja Administrasi Umum adalah semua pengeluaran pemerintah daerah yang tidak berhubungan dengan aktivitas atau pelayanan publik. Belanja administrasi umum terdiri atas empat jenis, yaitu:</w:t>
      </w:r>
    </w:p>
    <w:p w:rsidR="00DF1163" w:rsidRPr="002D773C" w:rsidRDefault="00823E6C" w:rsidP="00823E6C">
      <w:pPr>
        <w:numPr>
          <w:ilvl w:val="0"/>
          <w:numId w:val="18"/>
        </w:numPr>
        <w:spacing w:after="0" w:line="240" w:lineRule="auto"/>
        <w:jc w:val="both"/>
        <w:rPr>
          <w:rFonts w:eastAsia="Times New Roman"/>
          <w:sz w:val="24"/>
          <w:szCs w:val="24"/>
        </w:rPr>
      </w:pPr>
      <w:r>
        <w:rPr>
          <w:rFonts w:eastAsia="Times New Roman"/>
          <w:sz w:val="24"/>
          <w:szCs w:val="24"/>
        </w:rPr>
        <w:t>Belanja Pegawai</w:t>
      </w:r>
      <w:r w:rsidR="00DF1163" w:rsidRPr="002D773C">
        <w:rPr>
          <w:rFonts w:eastAsia="Times New Roman"/>
          <w:sz w:val="24"/>
          <w:szCs w:val="24"/>
        </w:rPr>
        <w:t xml:space="preserve"> merupakan pengeluaran pemerintah daerah untuk orang/personel yang tidak berhubungan secara langsung dengan aktivitas atau dengan kata lain merupakan biaya tetap pegawai.</w:t>
      </w:r>
    </w:p>
    <w:p w:rsidR="00DF1163" w:rsidRPr="002D773C" w:rsidRDefault="00823E6C" w:rsidP="00823E6C">
      <w:pPr>
        <w:numPr>
          <w:ilvl w:val="0"/>
          <w:numId w:val="18"/>
        </w:numPr>
        <w:spacing w:after="0" w:line="240" w:lineRule="auto"/>
        <w:jc w:val="both"/>
        <w:rPr>
          <w:rFonts w:eastAsia="Times New Roman"/>
          <w:sz w:val="24"/>
          <w:szCs w:val="24"/>
        </w:rPr>
      </w:pPr>
      <w:r>
        <w:rPr>
          <w:rFonts w:eastAsia="Times New Roman"/>
          <w:sz w:val="24"/>
          <w:szCs w:val="24"/>
        </w:rPr>
        <w:t>Belanja Barang</w:t>
      </w:r>
      <w:r w:rsidR="00DF1163" w:rsidRPr="002D773C">
        <w:rPr>
          <w:rFonts w:eastAsia="Times New Roman"/>
          <w:sz w:val="24"/>
          <w:szCs w:val="24"/>
        </w:rPr>
        <w:t xml:space="preserve"> merupakan pengeluaran pemerintah daerah untuk penyediaan barang dan jasa yang tidak berhubungan langsung dengan pelayanan publik.</w:t>
      </w:r>
    </w:p>
    <w:p w:rsidR="00DF1163" w:rsidRPr="002D773C" w:rsidRDefault="00823E6C" w:rsidP="00823E6C">
      <w:pPr>
        <w:numPr>
          <w:ilvl w:val="0"/>
          <w:numId w:val="18"/>
        </w:numPr>
        <w:spacing w:after="0" w:line="240" w:lineRule="auto"/>
        <w:jc w:val="both"/>
        <w:rPr>
          <w:rFonts w:eastAsia="Times New Roman"/>
          <w:sz w:val="24"/>
          <w:szCs w:val="24"/>
        </w:rPr>
      </w:pPr>
      <w:r>
        <w:rPr>
          <w:rFonts w:eastAsia="Times New Roman"/>
          <w:sz w:val="24"/>
          <w:szCs w:val="24"/>
        </w:rPr>
        <w:t>Belanja Perjalanan Dinas</w:t>
      </w:r>
      <w:r w:rsidR="00DF1163" w:rsidRPr="002D773C">
        <w:rPr>
          <w:rFonts w:eastAsia="Times New Roman"/>
          <w:sz w:val="24"/>
          <w:szCs w:val="24"/>
        </w:rPr>
        <w:t xml:space="preserve"> merupakan pengeluaran pemerintah untuk biaya perjalanan pegawai dan dewan yang  tidak berhubungan secara langsung dengan pelayanan publik.</w:t>
      </w:r>
    </w:p>
    <w:p w:rsidR="00DF1163" w:rsidRPr="00E35735" w:rsidRDefault="00823E6C" w:rsidP="00823E6C">
      <w:pPr>
        <w:numPr>
          <w:ilvl w:val="0"/>
          <w:numId w:val="18"/>
        </w:numPr>
        <w:spacing w:after="0" w:line="240" w:lineRule="auto"/>
        <w:jc w:val="both"/>
        <w:rPr>
          <w:rFonts w:eastAsia="Times New Roman"/>
          <w:sz w:val="24"/>
          <w:szCs w:val="24"/>
        </w:rPr>
      </w:pPr>
      <w:r>
        <w:rPr>
          <w:rFonts w:eastAsia="Times New Roman"/>
          <w:sz w:val="24"/>
          <w:szCs w:val="24"/>
        </w:rPr>
        <w:t>Belanja Pemeliharaan</w:t>
      </w:r>
      <w:r w:rsidR="00DF1163" w:rsidRPr="002D773C">
        <w:rPr>
          <w:rFonts w:eastAsia="Times New Roman"/>
          <w:sz w:val="24"/>
          <w:szCs w:val="24"/>
        </w:rPr>
        <w:t xml:space="preserve"> merupakan pengeluaran pemerintah daerah untuk pemeliharaan barang daerah yang tidak berhubungan secara langsung dengan pelayanan publik.</w:t>
      </w:r>
    </w:p>
    <w:p w:rsidR="00DF1163" w:rsidRPr="002D773C" w:rsidRDefault="00DF1163" w:rsidP="00823E6C">
      <w:pPr>
        <w:spacing w:after="0" w:line="240" w:lineRule="auto"/>
        <w:jc w:val="both"/>
        <w:rPr>
          <w:rFonts w:eastAsia="Times New Roman"/>
          <w:sz w:val="24"/>
          <w:szCs w:val="24"/>
        </w:rPr>
      </w:pPr>
      <w:r>
        <w:rPr>
          <w:rFonts w:eastAsia="Times New Roman"/>
          <w:sz w:val="24"/>
          <w:szCs w:val="24"/>
        </w:rPr>
        <w:t xml:space="preserve">b.  </w:t>
      </w:r>
      <w:r w:rsidRPr="002D773C">
        <w:rPr>
          <w:rFonts w:eastAsia="Times New Roman"/>
          <w:sz w:val="24"/>
          <w:szCs w:val="24"/>
        </w:rPr>
        <w:t>Belanja Operasi, Pemeliharaan sarana dan Prasarana Publik</w:t>
      </w:r>
    </w:p>
    <w:p w:rsidR="00DF1163" w:rsidRPr="002D773C" w:rsidRDefault="00DF1163" w:rsidP="00823E6C">
      <w:pPr>
        <w:spacing w:after="0" w:line="240" w:lineRule="auto"/>
        <w:ind w:left="270"/>
        <w:jc w:val="both"/>
        <w:rPr>
          <w:rFonts w:eastAsia="Times New Roman"/>
          <w:sz w:val="24"/>
          <w:szCs w:val="24"/>
        </w:rPr>
      </w:pPr>
      <w:r w:rsidRPr="002D773C">
        <w:rPr>
          <w:rFonts w:eastAsia="Times New Roman"/>
          <w:sz w:val="24"/>
          <w:szCs w:val="24"/>
        </w:rPr>
        <w:t>Belanja ini merupakan semua pengeluaran pemerintah daerah yang berhubungan dengan aktivitas atau pelayanan publik. Kelompok belanja ini meliputi:</w:t>
      </w:r>
    </w:p>
    <w:p w:rsidR="00DF1163" w:rsidRPr="002D773C" w:rsidRDefault="00461AEA" w:rsidP="00823E6C">
      <w:pPr>
        <w:numPr>
          <w:ilvl w:val="0"/>
          <w:numId w:val="19"/>
        </w:numPr>
        <w:spacing w:after="0" w:line="240" w:lineRule="auto"/>
        <w:jc w:val="both"/>
        <w:rPr>
          <w:rFonts w:eastAsia="Times New Roman"/>
          <w:sz w:val="24"/>
          <w:szCs w:val="24"/>
        </w:rPr>
      </w:pPr>
      <w:r>
        <w:rPr>
          <w:rFonts w:eastAsia="Times New Roman"/>
          <w:sz w:val="24"/>
          <w:szCs w:val="24"/>
        </w:rPr>
        <w:t>Belanja Pegawai</w:t>
      </w:r>
      <w:r w:rsidR="00DF1163" w:rsidRPr="002D773C">
        <w:rPr>
          <w:rFonts w:eastAsia="Times New Roman"/>
          <w:sz w:val="24"/>
          <w:szCs w:val="24"/>
        </w:rPr>
        <w:t xml:space="preserve"> merupakan pengeluaran pemerintah daerah untuk orang/personel yang berhubungan langsung dengan suatu aktivitas atau dengan kata lain merupakan belanja pegawai yang bersifat variabel.</w:t>
      </w:r>
    </w:p>
    <w:p w:rsidR="00DF1163" w:rsidRPr="002D773C" w:rsidRDefault="00461AEA" w:rsidP="00823E6C">
      <w:pPr>
        <w:numPr>
          <w:ilvl w:val="0"/>
          <w:numId w:val="19"/>
        </w:numPr>
        <w:spacing w:before="100" w:beforeAutospacing="1" w:after="100" w:afterAutospacing="1" w:line="240" w:lineRule="auto"/>
        <w:jc w:val="both"/>
        <w:rPr>
          <w:rFonts w:eastAsia="Times New Roman"/>
          <w:sz w:val="24"/>
          <w:szCs w:val="24"/>
        </w:rPr>
      </w:pPr>
      <w:r>
        <w:rPr>
          <w:rFonts w:eastAsia="Times New Roman"/>
          <w:sz w:val="24"/>
          <w:szCs w:val="24"/>
        </w:rPr>
        <w:t>Belanja Barang</w:t>
      </w:r>
      <w:r w:rsidR="00DF1163" w:rsidRPr="002D773C">
        <w:rPr>
          <w:rFonts w:eastAsia="Times New Roman"/>
          <w:sz w:val="24"/>
          <w:szCs w:val="24"/>
        </w:rPr>
        <w:t xml:space="preserve"> merupakan pengeluaran pemerintah daerah untuk penyediaan barang dan jasa yang berhubungan langsung dengan pelayanan publik.</w:t>
      </w:r>
    </w:p>
    <w:p w:rsidR="00DF1163" w:rsidRPr="002D773C" w:rsidRDefault="00461AEA" w:rsidP="00823E6C">
      <w:pPr>
        <w:numPr>
          <w:ilvl w:val="0"/>
          <w:numId w:val="19"/>
        </w:numPr>
        <w:spacing w:after="0" w:line="240" w:lineRule="auto"/>
        <w:jc w:val="both"/>
        <w:rPr>
          <w:rFonts w:eastAsia="Times New Roman"/>
          <w:sz w:val="24"/>
          <w:szCs w:val="24"/>
        </w:rPr>
      </w:pPr>
      <w:r>
        <w:rPr>
          <w:rFonts w:eastAsia="Times New Roman"/>
          <w:sz w:val="24"/>
          <w:szCs w:val="24"/>
        </w:rPr>
        <w:t>Belanja Perjalanan</w:t>
      </w:r>
      <w:r w:rsidR="00DF1163" w:rsidRPr="002D773C">
        <w:rPr>
          <w:rFonts w:eastAsia="Times New Roman"/>
          <w:sz w:val="24"/>
          <w:szCs w:val="24"/>
        </w:rPr>
        <w:t xml:space="preserve"> merupakan pengeluaran pemerintah daerah untuk biaya perjalanan pegawai yang berhubungan langsung dengan pelayanan publik.</w:t>
      </w:r>
    </w:p>
    <w:p w:rsidR="00DF1163" w:rsidRPr="00E35735" w:rsidRDefault="00461AEA" w:rsidP="00823E6C">
      <w:pPr>
        <w:numPr>
          <w:ilvl w:val="0"/>
          <w:numId w:val="19"/>
        </w:numPr>
        <w:spacing w:after="0" w:line="240" w:lineRule="auto"/>
        <w:jc w:val="both"/>
        <w:rPr>
          <w:rFonts w:eastAsia="Times New Roman"/>
          <w:sz w:val="24"/>
          <w:szCs w:val="24"/>
        </w:rPr>
      </w:pPr>
      <w:r>
        <w:rPr>
          <w:rFonts w:eastAsia="Times New Roman"/>
          <w:sz w:val="24"/>
          <w:szCs w:val="24"/>
        </w:rPr>
        <w:t>Belanja Pemeliharaan</w:t>
      </w:r>
      <w:r w:rsidR="00DF1163" w:rsidRPr="002D773C">
        <w:rPr>
          <w:rFonts w:eastAsia="Times New Roman"/>
          <w:sz w:val="24"/>
          <w:szCs w:val="24"/>
        </w:rPr>
        <w:t xml:space="preserve"> merupakan pengeluaran pemerintah daerah untuk pemeliharaan barang daerah yang mempunyai hubungan langsung dengan pelayanan publik.</w:t>
      </w:r>
      <w:r w:rsidR="00DF1163">
        <w:rPr>
          <w:rFonts w:eastAsia="Times New Roman"/>
          <w:sz w:val="24"/>
          <w:szCs w:val="24"/>
        </w:rPr>
        <w:t xml:space="preserve"> </w:t>
      </w:r>
    </w:p>
    <w:p w:rsidR="00DF1163" w:rsidRPr="002D773C" w:rsidRDefault="00DF1163" w:rsidP="00823E6C">
      <w:pPr>
        <w:spacing w:after="0" w:line="240" w:lineRule="auto"/>
        <w:jc w:val="both"/>
        <w:rPr>
          <w:rFonts w:eastAsia="Times New Roman"/>
          <w:sz w:val="24"/>
          <w:szCs w:val="24"/>
        </w:rPr>
      </w:pPr>
      <w:r w:rsidRPr="002D773C">
        <w:rPr>
          <w:rFonts w:eastAsia="Times New Roman"/>
          <w:sz w:val="24"/>
          <w:szCs w:val="24"/>
        </w:rPr>
        <w:t xml:space="preserve">c. </w:t>
      </w:r>
      <w:r>
        <w:rPr>
          <w:rFonts w:eastAsia="Times New Roman"/>
          <w:sz w:val="24"/>
          <w:szCs w:val="24"/>
        </w:rPr>
        <w:t xml:space="preserve"> </w:t>
      </w:r>
      <w:r w:rsidRPr="002D773C">
        <w:rPr>
          <w:rFonts w:eastAsia="Times New Roman"/>
          <w:sz w:val="24"/>
          <w:szCs w:val="24"/>
        </w:rPr>
        <w:t>Belanja Modal</w:t>
      </w:r>
    </w:p>
    <w:p w:rsidR="00DF1163" w:rsidRPr="002D773C" w:rsidRDefault="00DF1163" w:rsidP="00823E6C">
      <w:pPr>
        <w:spacing w:after="0" w:line="240" w:lineRule="auto"/>
        <w:ind w:left="270"/>
        <w:jc w:val="both"/>
        <w:rPr>
          <w:rFonts w:eastAsia="Times New Roman"/>
          <w:sz w:val="24"/>
          <w:szCs w:val="24"/>
        </w:rPr>
      </w:pPr>
      <w:r w:rsidRPr="002D773C">
        <w:rPr>
          <w:rFonts w:eastAsia="Times New Roman"/>
          <w:sz w:val="24"/>
          <w:szCs w:val="24"/>
        </w:rPr>
        <w:t>Belanja modal merupakan pengeluaran pemerintah daerah yang menfaatnya melebihi satu tahun anggaran dan akan menambah aset atau kekayaan daerah dan selanjutnya akan menambah belanja yang bersifat rutin seperti biaya operasi dan pemeliharaan. Belanja modal dibagi menjadi:</w:t>
      </w:r>
    </w:p>
    <w:p w:rsidR="00DF1163" w:rsidRPr="00130C84" w:rsidRDefault="00461AEA" w:rsidP="00B443BC">
      <w:pPr>
        <w:numPr>
          <w:ilvl w:val="0"/>
          <w:numId w:val="20"/>
        </w:numPr>
        <w:spacing w:after="0" w:line="240" w:lineRule="auto"/>
        <w:jc w:val="both"/>
        <w:rPr>
          <w:rFonts w:eastAsia="Times New Roman"/>
          <w:sz w:val="24"/>
          <w:szCs w:val="24"/>
        </w:rPr>
      </w:pPr>
      <w:r>
        <w:rPr>
          <w:rFonts w:eastAsia="Times New Roman"/>
          <w:sz w:val="24"/>
          <w:szCs w:val="24"/>
        </w:rPr>
        <w:t>Belanja Publik</w:t>
      </w:r>
      <w:r w:rsidR="00DF1163" w:rsidRPr="002D773C">
        <w:rPr>
          <w:rFonts w:eastAsia="Times New Roman"/>
          <w:sz w:val="24"/>
          <w:szCs w:val="24"/>
        </w:rPr>
        <w:t xml:space="preserve"> yaitu belanja yang manfaatnya dapat dinikmati secara langsung oleh masyarakat umum. Contoh belanja publik yaitu pembangunan jembatan dan jalan raya, pembelian alat transportasi massa, dan pembelian mobil ambulans.</w:t>
      </w:r>
    </w:p>
    <w:p w:rsidR="00461AEA" w:rsidRPr="00C03DBE" w:rsidRDefault="00DF1163" w:rsidP="00461AEA">
      <w:pPr>
        <w:numPr>
          <w:ilvl w:val="0"/>
          <w:numId w:val="20"/>
        </w:numPr>
        <w:spacing w:after="0" w:line="240" w:lineRule="auto"/>
        <w:jc w:val="both"/>
        <w:rPr>
          <w:rFonts w:eastAsia="Times New Roman"/>
          <w:sz w:val="24"/>
          <w:szCs w:val="24"/>
        </w:rPr>
      </w:pPr>
      <w:r w:rsidRPr="002D773C">
        <w:rPr>
          <w:rFonts w:eastAsia="Times New Roman"/>
          <w:sz w:val="24"/>
          <w:szCs w:val="24"/>
        </w:rPr>
        <w:lastRenderedPageBreak/>
        <w:t>Belanja aparatur yaitu belanja yang menfaatnya tidak secara langsung dinikmati oleh masyarakat akan tetapi dirasakan secara langsung oleh aparatur. Contoh belanja aparatur: pembelian kendaraan dinas, pembangunan gedung pemerintahan, dan pembangunan rumah dinas.</w:t>
      </w:r>
    </w:p>
    <w:p w:rsidR="00DF1163" w:rsidRPr="002D773C" w:rsidRDefault="00DF1163" w:rsidP="00823E6C">
      <w:pPr>
        <w:spacing w:after="0" w:line="240" w:lineRule="auto"/>
        <w:jc w:val="both"/>
        <w:rPr>
          <w:rFonts w:eastAsia="Times New Roman"/>
          <w:sz w:val="24"/>
          <w:szCs w:val="24"/>
        </w:rPr>
      </w:pPr>
      <w:r w:rsidRPr="002D773C">
        <w:rPr>
          <w:rFonts w:eastAsia="Times New Roman"/>
          <w:sz w:val="24"/>
          <w:szCs w:val="24"/>
        </w:rPr>
        <w:t>d.</w:t>
      </w:r>
      <w:r>
        <w:rPr>
          <w:rFonts w:eastAsia="Times New Roman"/>
          <w:sz w:val="24"/>
          <w:szCs w:val="24"/>
        </w:rPr>
        <w:t xml:space="preserve"> </w:t>
      </w:r>
      <w:r w:rsidRPr="002D773C">
        <w:rPr>
          <w:rFonts w:eastAsia="Times New Roman"/>
          <w:sz w:val="24"/>
          <w:szCs w:val="24"/>
        </w:rPr>
        <w:t xml:space="preserve"> Belanja Transfer</w:t>
      </w:r>
    </w:p>
    <w:p w:rsidR="00DF1163" w:rsidRPr="002D773C" w:rsidRDefault="00DF1163" w:rsidP="00823E6C">
      <w:pPr>
        <w:spacing w:after="0" w:line="240" w:lineRule="auto"/>
        <w:ind w:left="270"/>
        <w:jc w:val="both"/>
        <w:rPr>
          <w:rFonts w:eastAsia="Times New Roman"/>
          <w:sz w:val="24"/>
          <w:szCs w:val="24"/>
        </w:rPr>
      </w:pPr>
      <w:r w:rsidRPr="002D773C">
        <w:rPr>
          <w:rFonts w:eastAsia="Times New Roman"/>
          <w:sz w:val="24"/>
          <w:szCs w:val="24"/>
        </w:rPr>
        <w:t>Belanja Transfer merupakan pengalihan uang dari pemerintah daerah kepada pihak ketiga tanpa adanya harapan untuk mendapatkan pengembalian imbalan meupun keuntungan dari pengalihan uang tersebut.  Kelompok belanja ini terdiri atas pembayaran:</w:t>
      </w:r>
    </w:p>
    <w:p w:rsidR="00DF1163" w:rsidRPr="002D773C" w:rsidRDefault="00DF1163" w:rsidP="00823E6C">
      <w:pPr>
        <w:numPr>
          <w:ilvl w:val="0"/>
          <w:numId w:val="21"/>
        </w:numPr>
        <w:spacing w:after="0" w:line="240" w:lineRule="auto"/>
        <w:jc w:val="both"/>
        <w:rPr>
          <w:rFonts w:eastAsia="Times New Roman"/>
          <w:sz w:val="24"/>
          <w:szCs w:val="24"/>
        </w:rPr>
      </w:pPr>
      <w:r w:rsidRPr="002D773C">
        <w:rPr>
          <w:rFonts w:eastAsia="Times New Roman"/>
          <w:sz w:val="24"/>
          <w:szCs w:val="24"/>
        </w:rPr>
        <w:t>Angsuran Pinjaman</w:t>
      </w:r>
    </w:p>
    <w:p w:rsidR="00DF1163" w:rsidRPr="002D773C" w:rsidRDefault="00DF1163" w:rsidP="00823E6C">
      <w:pPr>
        <w:numPr>
          <w:ilvl w:val="0"/>
          <w:numId w:val="21"/>
        </w:numPr>
        <w:spacing w:after="0" w:line="240" w:lineRule="auto"/>
        <w:jc w:val="both"/>
        <w:rPr>
          <w:rFonts w:eastAsia="Times New Roman"/>
          <w:sz w:val="24"/>
          <w:szCs w:val="24"/>
        </w:rPr>
      </w:pPr>
      <w:r w:rsidRPr="002D773C">
        <w:rPr>
          <w:rFonts w:eastAsia="Times New Roman"/>
          <w:sz w:val="24"/>
          <w:szCs w:val="24"/>
        </w:rPr>
        <w:t>Dana Bantuan</w:t>
      </w:r>
    </w:p>
    <w:p w:rsidR="00DF1163" w:rsidRPr="007C2F2E" w:rsidRDefault="00DF1163" w:rsidP="00823E6C">
      <w:pPr>
        <w:numPr>
          <w:ilvl w:val="0"/>
          <w:numId w:val="21"/>
        </w:numPr>
        <w:spacing w:after="0" w:line="240" w:lineRule="auto"/>
        <w:jc w:val="both"/>
        <w:rPr>
          <w:rFonts w:eastAsia="Times New Roman"/>
          <w:sz w:val="24"/>
          <w:szCs w:val="24"/>
        </w:rPr>
      </w:pPr>
      <w:r w:rsidRPr="002D773C">
        <w:rPr>
          <w:rFonts w:eastAsia="Times New Roman"/>
          <w:sz w:val="24"/>
          <w:szCs w:val="24"/>
        </w:rPr>
        <w:t>Dana Cadangan</w:t>
      </w:r>
    </w:p>
    <w:p w:rsidR="00DF1163" w:rsidRPr="002D773C" w:rsidRDefault="00DF1163" w:rsidP="00823E6C">
      <w:pPr>
        <w:spacing w:after="0" w:line="240" w:lineRule="auto"/>
        <w:jc w:val="both"/>
        <w:rPr>
          <w:rFonts w:eastAsia="Times New Roman"/>
          <w:sz w:val="24"/>
          <w:szCs w:val="24"/>
        </w:rPr>
      </w:pPr>
      <w:r>
        <w:rPr>
          <w:rFonts w:eastAsia="Times New Roman"/>
          <w:sz w:val="24"/>
          <w:szCs w:val="24"/>
        </w:rPr>
        <w:t>e.  Belanja Tak Terduga</w:t>
      </w:r>
    </w:p>
    <w:p w:rsidR="00DF1163" w:rsidRPr="00823E6C" w:rsidRDefault="00DF1163" w:rsidP="00823E6C">
      <w:pPr>
        <w:spacing w:after="0" w:line="240" w:lineRule="auto"/>
        <w:ind w:left="270"/>
        <w:jc w:val="both"/>
        <w:rPr>
          <w:rFonts w:eastAsia="Times New Roman"/>
          <w:sz w:val="24"/>
          <w:szCs w:val="24"/>
          <w:lang w:val="en-US"/>
        </w:rPr>
      </w:pPr>
      <w:r w:rsidRPr="002D773C">
        <w:rPr>
          <w:rFonts w:eastAsia="Times New Roman"/>
          <w:sz w:val="24"/>
          <w:szCs w:val="24"/>
        </w:rPr>
        <w:t>Belanja tak tersangka adalah pengeluaran yang dilakukan oleh pemerintah daerah untuk membiayai kegiatan-kegiatan tak terduga dan kejadian-kejadian luar biasa.</w:t>
      </w:r>
    </w:p>
    <w:p w:rsidR="00DF1163" w:rsidRDefault="00DF1163" w:rsidP="00DF1163">
      <w:pPr>
        <w:pStyle w:val="ListParagraph"/>
        <w:spacing w:after="0" w:line="360" w:lineRule="auto"/>
        <w:jc w:val="both"/>
        <w:rPr>
          <w:b/>
          <w:sz w:val="24"/>
          <w:szCs w:val="24"/>
          <w:lang w:val="en-US"/>
        </w:rPr>
      </w:pPr>
    </w:p>
    <w:p w:rsidR="00DF1163" w:rsidRDefault="00DF1163" w:rsidP="00DF1163">
      <w:pPr>
        <w:pStyle w:val="ListParagraph"/>
        <w:numPr>
          <w:ilvl w:val="2"/>
          <w:numId w:val="1"/>
        </w:numPr>
        <w:spacing w:after="0" w:line="360" w:lineRule="auto"/>
        <w:jc w:val="both"/>
        <w:rPr>
          <w:b/>
          <w:sz w:val="24"/>
          <w:szCs w:val="24"/>
          <w:lang w:val="en-US"/>
        </w:rPr>
      </w:pPr>
      <w:r w:rsidRPr="00E4383E">
        <w:rPr>
          <w:b/>
          <w:sz w:val="24"/>
          <w:szCs w:val="24"/>
        </w:rPr>
        <w:t>Faktor-Faktor Penentu Belanja Daerah</w:t>
      </w:r>
    </w:p>
    <w:p w:rsidR="00DF1163" w:rsidRPr="00A34E54" w:rsidRDefault="00DF1163" w:rsidP="00DF1163">
      <w:pPr>
        <w:pStyle w:val="NormalWeb"/>
        <w:spacing w:before="0" w:beforeAutospacing="0" w:after="0" w:afterAutospacing="0" w:line="360" w:lineRule="auto"/>
        <w:ind w:firstLine="720"/>
        <w:jc w:val="both"/>
        <w:rPr>
          <w:lang w:eastAsia="en-US"/>
        </w:rPr>
      </w:pPr>
      <w:r w:rsidRPr="00A34E54">
        <w:t xml:space="preserve">Berdasarkan </w:t>
      </w:r>
      <w:r w:rsidRPr="00A34E54">
        <w:rPr>
          <w:lang w:eastAsia="en-US"/>
        </w:rPr>
        <w:t>Undang-un</w:t>
      </w:r>
      <w:r w:rsidR="00DF68AF" w:rsidRPr="00A34E54">
        <w:rPr>
          <w:lang w:eastAsia="en-US"/>
        </w:rPr>
        <w:t>dang nomor 23 tahun 201</w:t>
      </w:r>
      <w:r w:rsidRPr="00A34E54">
        <w:rPr>
          <w:lang w:eastAsia="en-US"/>
        </w:rPr>
        <w:t>4 tentang Pemerintahan daerah menjelaskan bahwa sumber pendapatan daerah yang menjadi penentu dalam belanja daerah terdiri atas :</w:t>
      </w:r>
    </w:p>
    <w:p w:rsidR="00DF1163" w:rsidRPr="00A34E54" w:rsidRDefault="00B705E8" w:rsidP="00B705E8">
      <w:pPr>
        <w:pStyle w:val="NormalWeb"/>
        <w:numPr>
          <w:ilvl w:val="0"/>
          <w:numId w:val="35"/>
        </w:numPr>
        <w:spacing w:before="0" w:beforeAutospacing="0" w:after="0" w:afterAutospacing="0"/>
        <w:jc w:val="both"/>
        <w:rPr>
          <w:lang w:eastAsia="en-US"/>
        </w:rPr>
      </w:pPr>
      <w:r w:rsidRPr="00A34E54">
        <w:rPr>
          <w:lang w:eastAsia="en-US"/>
        </w:rPr>
        <w:t>Pendapatan Asli D</w:t>
      </w:r>
      <w:r w:rsidR="00DF1163" w:rsidRPr="00A34E54">
        <w:rPr>
          <w:lang w:eastAsia="en-US"/>
        </w:rPr>
        <w:t>aerah, yaitu :</w:t>
      </w:r>
    </w:p>
    <w:p w:rsidR="003F2152" w:rsidRPr="00A34E54" w:rsidRDefault="00506200" w:rsidP="003F2152">
      <w:pPr>
        <w:pStyle w:val="NormalWeb"/>
        <w:numPr>
          <w:ilvl w:val="0"/>
          <w:numId w:val="34"/>
        </w:numPr>
        <w:spacing w:before="0" w:beforeAutospacing="0" w:after="0" w:afterAutospacing="0"/>
        <w:ind w:left="1170" w:hanging="450"/>
        <w:jc w:val="both"/>
        <w:rPr>
          <w:lang w:eastAsia="en-US"/>
        </w:rPr>
      </w:pPr>
      <w:r w:rsidRPr="00A34E54">
        <w:t>P</w:t>
      </w:r>
      <w:r w:rsidR="00DF1163" w:rsidRPr="00A34E54">
        <w:t>ajak daerah,</w:t>
      </w:r>
    </w:p>
    <w:p w:rsidR="00DF1163" w:rsidRPr="00A34E54" w:rsidRDefault="00506200" w:rsidP="003F2152">
      <w:pPr>
        <w:pStyle w:val="NormalWeb"/>
        <w:numPr>
          <w:ilvl w:val="0"/>
          <w:numId w:val="34"/>
        </w:numPr>
        <w:spacing w:before="0" w:beforeAutospacing="0" w:after="0" w:afterAutospacing="0"/>
        <w:ind w:left="1170" w:hanging="450"/>
        <w:jc w:val="both"/>
        <w:rPr>
          <w:lang w:eastAsia="en-US"/>
        </w:rPr>
      </w:pPr>
      <w:r w:rsidRPr="00A34E54">
        <w:t>R</w:t>
      </w:r>
      <w:r w:rsidR="00DF1163" w:rsidRPr="00A34E54">
        <w:t>etribusi daerah,</w:t>
      </w:r>
    </w:p>
    <w:p w:rsidR="00DF1163" w:rsidRPr="00A34E54" w:rsidRDefault="00DF1163" w:rsidP="003F2152">
      <w:pPr>
        <w:pStyle w:val="ListParagraph"/>
        <w:numPr>
          <w:ilvl w:val="0"/>
          <w:numId w:val="34"/>
        </w:numPr>
        <w:spacing w:after="0" w:line="240" w:lineRule="auto"/>
        <w:ind w:left="1170" w:hanging="450"/>
        <w:jc w:val="both"/>
        <w:rPr>
          <w:rFonts w:eastAsia="Times New Roman"/>
          <w:sz w:val="24"/>
          <w:szCs w:val="24"/>
        </w:rPr>
      </w:pPr>
      <w:r w:rsidRPr="00A34E54">
        <w:rPr>
          <w:rFonts w:eastAsia="Times New Roman"/>
          <w:sz w:val="24"/>
          <w:szCs w:val="24"/>
        </w:rPr>
        <w:t>Hasil perusahaan milik daerah, dan hasil pengelolaan kekayaan daerah yang dipisahkan,</w:t>
      </w:r>
    </w:p>
    <w:p w:rsidR="00DF1163" w:rsidRPr="00A34E54" w:rsidRDefault="00DF1163" w:rsidP="003F2152">
      <w:pPr>
        <w:numPr>
          <w:ilvl w:val="0"/>
          <w:numId w:val="34"/>
        </w:numPr>
        <w:spacing w:after="0" w:line="240" w:lineRule="auto"/>
        <w:ind w:left="1170" w:hanging="450"/>
        <w:jc w:val="both"/>
        <w:rPr>
          <w:rFonts w:eastAsia="Times New Roman"/>
          <w:sz w:val="24"/>
          <w:szCs w:val="24"/>
        </w:rPr>
      </w:pPr>
      <w:r w:rsidRPr="00A34E54">
        <w:rPr>
          <w:rFonts w:eastAsia="Times New Roman"/>
          <w:sz w:val="24"/>
          <w:szCs w:val="24"/>
        </w:rPr>
        <w:t>Lain-lain pendapatan daerah yang sah</w:t>
      </w:r>
    </w:p>
    <w:p w:rsidR="00DF1163" w:rsidRPr="00A34E54" w:rsidRDefault="006A76CC" w:rsidP="00B705E8">
      <w:pPr>
        <w:pStyle w:val="ListParagraph"/>
        <w:numPr>
          <w:ilvl w:val="0"/>
          <w:numId w:val="35"/>
        </w:numPr>
        <w:spacing w:after="0" w:line="240" w:lineRule="auto"/>
        <w:jc w:val="both"/>
        <w:rPr>
          <w:rFonts w:eastAsia="Times New Roman"/>
          <w:sz w:val="24"/>
          <w:szCs w:val="24"/>
        </w:rPr>
      </w:pPr>
      <w:r w:rsidRPr="00A34E54">
        <w:rPr>
          <w:rFonts w:eastAsia="Times New Roman"/>
          <w:sz w:val="24"/>
          <w:szCs w:val="24"/>
          <w:lang w:val="en-US"/>
        </w:rPr>
        <w:t>Dana Transfer</w:t>
      </w:r>
    </w:p>
    <w:p w:rsidR="003476D0" w:rsidRPr="00A34E54" w:rsidRDefault="00A34E54" w:rsidP="00A34E54">
      <w:pPr>
        <w:pStyle w:val="ListParagraph"/>
        <w:autoSpaceDE w:val="0"/>
        <w:autoSpaceDN w:val="0"/>
        <w:adjustRightInd w:val="0"/>
        <w:spacing w:after="0" w:line="240" w:lineRule="auto"/>
        <w:ind w:left="1170" w:hanging="450"/>
        <w:rPr>
          <w:sz w:val="24"/>
          <w:szCs w:val="24"/>
          <w:lang w:val="en-US"/>
        </w:rPr>
      </w:pPr>
      <w:r>
        <w:rPr>
          <w:sz w:val="24"/>
          <w:szCs w:val="24"/>
          <w:lang w:val="en-US"/>
        </w:rPr>
        <w:t>a.    T</w:t>
      </w:r>
      <w:r w:rsidR="003476D0" w:rsidRPr="00A34E54">
        <w:rPr>
          <w:sz w:val="24"/>
          <w:szCs w:val="24"/>
          <w:lang w:val="en-US"/>
        </w:rPr>
        <w:t>ransfer Pemerintah Pusat terdiri atas:</w:t>
      </w:r>
    </w:p>
    <w:p w:rsidR="003476D0" w:rsidRPr="00A34E54" w:rsidRDefault="00A34E54" w:rsidP="00A34E54">
      <w:pPr>
        <w:pStyle w:val="ListParagraph"/>
        <w:autoSpaceDE w:val="0"/>
        <w:autoSpaceDN w:val="0"/>
        <w:adjustRightInd w:val="0"/>
        <w:spacing w:after="0" w:line="240" w:lineRule="auto"/>
        <w:ind w:left="1170"/>
        <w:rPr>
          <w:sz w:val="24"/>
          <w:szCs w:val="24"/>
          <w:lang w:val="en-US"/>
        </w:rPr>
      </w:pPr>
      <w:r>
        <w:rPr>
          <w:sz w:val="24"/>
          <w:szCs w:val="24"/>
          <w:lang w:val="en-US"/>
        </w:rPr>
        <w:t>1. D</w:t>
      </w:r>
      <w:r w:rsidR="003476D0" w:rsidRPr="00A34E54">
        <w:rPr>
          <w:sz w:val="24"/>
          <w:szCs w:val="24"/>
          <w:lang w:val="en-US"/>
        </w:rPr>
        <w:t>ana perimbangan</w:t>
      </w:r>
      <w:r w:rsidR="009D468D">
        <w:rPr>
          <w:sz w:val="24"/>
          <w:szCs w:val="24"/>
          <w:lang w:val="en-US"/>
        </w:rPr>
        <w:t xml:space="preserve"> (</w:t>
      </w:r>
      <w:r w:rsidR="00F1513E">
        <w:rPr>
          <w:sz w:val="24"/>
          <w:szCs w:val="24"/>
          <w:lang w:val="en-US"/>
        </w:rPr>
        <w:t xml:space="preserve">DBH, </w:t>
      </w:r>
      <w:r w:rsidR="009D468D">
        <w:rPr>
          <w:sz w:val="24"/>
          <w:szCs w:val="24"/>
          <w:lang w:val="en-US"/>
        </w:rPr>
        <w:t>DAU dan DAK)</w:t>
      </w:r>
      <w:r w:rsidR="003476D0" w:rsidRPr="00A34E54">
        <w:rPr>
          <w:sz w:val="24"/>
          <w:szCs w:val="24"/>
          <w:lang w:val="en-US"/>
        </w:rPr>
        <w:t>;</w:t>
      </w:r>
    </w:p>
    <w:p w:rsidR="003476D0" w:rsidRPr="00A34E54" w:rsidRDefault="00A34E54" w:rsidP="00A34E54">
      <w:pPr>
        <w:pStyle w:val="ListParagraph"/>
        <w:autoSpaceDE w:val="0"/>
        <w:autoSpaceDN w:val="0"/>
        <w:adjustRightInd w:val="0"/>
        <w:spacing w:after="0" w:line="240" w:lineRule="auto"/>
        <w:ind w:left="1170"/>
        <w:rPr>
          <w:sz w:val="24"/>
          <w:szCs w:val="24"/>
          <w:lang w:val="en-US"/>
        </w:rPr>
      </w:pPr>
      <w:r>
        <w:rPr>
          <w:sz w:val="24"/>
          <w:szCs w:val="24"/>
          <w:lang w:val="en-US"/>
        </w:rPr>
        <w:t>2. D</w:t>
      </w:r>
      <w:r w:rsidR="003476D0" w:rsidRPr="00A34E54">
        <w:rPr>
          <w:sz w:val="24"/>
          <w:szCs w:val="24"/>
          <w:lang w:val="en-US"/>
        </w:rPr>
        <w:t>ana otonomi khusus;</w:t>
      </w:r>
    </w:p>
    <w:p w:rsidR="003476D0" w:rsidRPr="00A34E54" w:rsidRDefault="00A34E54" w:rsidP="00A34E54">
      <w:pPr>
        <w:pStyle w:val="ListParagraph"/>
        <w:autoSpaceDE w:val="0"/>
        <w:autoSpaceDN w:val="0"/>
        <w:adjustRightInd w:val="0"/>
        <w:spacing w:after="0" w:line="240" w:lineRule="auto"/>
        <w:ind w:left="1170"/>
        <w:rPr>
          <w:sz w:val="24"/>
          <w:szCs w:val="24"/>
          <w:lang w:val="en-US"/>
        </w:rPr>
      </w:pPr>
      <w:r>
        <w:rPr>
          <w:sz w:val="24"/>
          <w:szCs w:val="24"/>
          <w:lang w:val="en-US"/>
        </w:rPr>
        <w:t>3. D</w:t>
      </w:r>
      <w:r w:rsidR="003476D0" w:rsidRPr="00A34E54">
        <w:rPr>
          <w:sz w:val="24"/>
          <w:szCs w:val="24"/>
          <w:lang w:val="en-US"/>
        </w:rPr>
        <w:t>ana keistimewaan; dan</w:t>
      </w:r>
    </w:p>
    <w:p w:rsidR="003476D0" w:rsidRPr="00A34E54" w:rsidRDefault="00A34E54" w:rsidP="00A34E54">
      <w:pPr>
        <w:pStyle w:val="ListParagraph"/>
        <w:autoSpaceDE w:val="0"/>
        <w:autoSpaceDN w:val="0"/>
        <w:adjustRightInd w:val="0"/>
        <w:spacing w:after="0" w:line="240" w:lineRule="auto"/>
        <w:ind w:left="1170"/>
        <w:rPr>
          <w:sz w:val="24"/>
          <w:szCs w:val="24"/>
          <w:lang w:val="en-US"/>
        </w:rPr>
      </w:pPr>
      <w:r>
        <w:rPr>
          <w:sz w:val="24"/>
          <w:szCs w:val="24"/>
          <w:lang w:val="en-US"/>
        </w:rPr>
        <w:t>4. D</w:t>
      </w:r>
      <w:r w:rsidR="003476D0" w:rsidRPr="00A34E54">
        <w:rPr>
          <w:sz w:val="24"/>
          <w:szCs w:val="24"/>
          <w:lang w:val="en-US"/>
        </w:rPr>
        <w:t>ana Desa.</w:t>
      </w:r>
    </w:p>
    <w:p w:rsidR="003476D0" w:rsidRPr="00A34E54" w:rsidRDefault="00A34E54" w:rsidP="003476D0">
      <w:pPr>
        <w:pStyle w:val="ListParagraph"/>
        <w:autoSpaceDE w:val="0"/>
        <w:autoSpaceDN w:val="0"/>
        <w:adjustRightInd w:val="0"/>
        <w:spacing w:after="0" w:line="240" w:lineRule="auto"/>
        <w:rPr>
          <w:sz w:val="24"/>
          <w:szCs w:val="24"/>
          <w:lang w:val="en-US"/>
        </w:rPr>
      </w:pPr>
      <w:r>
        <w:rPr>
          <w:sz w:val="24"/>
          <w:szCs w:val="24"/>
          <w:lang w:val="en-US"/>
        </w:rPr>
        <w:t>b.    T</w:t>
      </w:r>
      <w:r w:rsidR="003476D0" w:rsidRPr="00A34E54">
        <w:rPr>
          <w:sz w:val="24"/>
          <w:szCs w:val="24"/>
          <w:lang w:val="en-US"/>
        </w:rPr>
        <w:t>ransfer antar-Daerah terdiri atas:</w:t>
      </w:r>
    </w:p>
    <w:p w:rsidR="003476D0" w:rsidRPr="00A34E54" w:rsidRDefault="00A34E54" w:rsidP="00A34E54">
      <w:pPr>
        <w:pStyle w:val="ListParagraph"/>
        <w:autoSpaceDE w:val="0"/>
        <w:autoSpaceDN w:val="0"/>
        <w:adjustRightInd w:val="0"/>
        <w:spacing w:after="0" w:line="240" w:lineRule="auto"/>
        <w:ind w:left="1170"/>
        <w:rPr>
          <w:sz w:val="24"/>
          <w:szCs w:val="24"/>
          <w:lang w:val="en-US"/>
        </w:rPr>
      </w:pPr>
      <w:r>
        <w:rPr>
          <w:sz w:val="24"/>
          <w:szCs w:val="24"/>
          <w:lang w:val="en-US"/>
        </w:rPr>
        <w:t>1. P</w:t>
      </w:r>
      <w:r w:rsidR="003476D0" w:rsidRPr="00A34E54">
        <w:rPr>
          <w:sz w:val="24"/>
          <w:szCs w:val="24"/>
          <w:lang w:val="en-US"/>
        </w:rPr>
        <w:t>endapatan bagi hasil; dan</w:t>
      </w:r>
    </w:p>
    <w:p w:rsidR="003476D0" w:rsidRPr="00A34E54" w:rsidRDefault="00A34E54" w:rsidP="00A34E54">
      <w:pPr>
        <w:pStyle w:val="ListParagraph"/>
        <w:spacing w:after="0" w:line="240" w:lineRule="auto"/>
        <w:ind w:left="1170"/>
        <w:jc w:val="both"/>
        <w:rPr>
          <w:rFonts w:eastAsia="Times New Roman"/>
          <w:sz w:val="24"/>
          <w:szCs w:val="24"/>
        </w:rPr>
      </w:pPr>
      <w:r>
        <w:rPr>
          <w:sz w:val="24"/>
          <w:szCs w:val="24"/>
          <w:lang w:val="en-US"/>
        </w:rPr>
        <w:t>2. B</w:t>
      </w:r>
      <w:r w:rsidR="003476D0" w:rsidRPr="00A34E54">
        <w:rPr>
          <w:sz w:val="24"/>
          <w:szCs w:val="24"/>
          <w:lang w:val="en-US"/>
        </w:rPr>
        <w:t>antuan keuangan.</w:t>
      </w:r>
    </w:p>
    <w:p w:rsidR="00DF1163" w:rsidRPr="00A34E54" w:rsidRDefault="00DF1163" w:rsidP="00B705E8">
      <w:pPr>
        <w:pStyle w:val="ListParagraph"/>
        <w:numPr>
          <w:ilvl w:val="0"/>
          <w:numId w:val="35"/>
        </w:numPr>
        <w:spacing w:after="0" w:line="240" w:lineRule="auto"/>
        <w:jc w:val="both"/>
        <w:rPr>
          <w:rFonts w:eastAsia="Times New Roman"/>
          <w:sz w:val="24"/>
          <w:szCs w:val="24"/>
        </w:rPr>
      </w:pPr>
      <w:r w:rsidRPr="00A34E54">
        <w:rPr>
          <w:rFonts w:eastAsia="Times New Roman"/>
          <w:sz w:val="24"/>
          <w:szCs w:val="24"/>
        </w:rPr>
        <w:t>Lain-lain pendapatan daerah yang sah.</w:t>
      </w:r>
    </w:p>
    <w:p w:rsidR="00DF1163" w:rsidRPr="00A34E54" w:rsidRDefault="00DF1163" w:rsidP="00DF1163">
      <w:pPr>
        <w:spacing w:after="0" w:line="240" w:lineRule="auto"/>
        <w:jc w:val="both"/>
        <w:rPr>
          <w:rFonts w:eastAsia="Times New Roman"/>
          <w:sz w:val="24"/>
          <w:szCs w:val="24"/>
        </w:rPr>
      </w:pPr>
    </w:p>
    <w:p w:rsidR="00C96F1C" w:rsidRPr="003F2152" w:rsidRDefault="00DF1163" w:rsidP="00B443BC">
      <w:pPr>
        <w:spacing w:after="0" w:line="360" w:lineRule="auto"/>
        <w:ind w:firstLine="360"/>
        <w:jc w:val="both"/>
        <w:rPr>
          <w:rFonts w:eastAsia="Times New Roman"/>
          <w:sz w:val="24"/>
          <w:szCs w:val="24"/>
          <w:lang w:val="en-US"/>
        </w:rPr>
      </w:pPr>
      <w:r>
        <w:rPr>
          <w:rFonts w:eastAsia="Times New Roman"/>
          <w:sz w:val="24"/>
          <w:szCs w:val="24"/>
        </w:rPr>
        <w:t>Dalam penelitian ini yang digunakan sebagai variable penentu belanja Daerah Kabupaten Musi Banyuasin adalah Pendapatan Asli Daerah (PAD), Dana Perimbangan yang terdiri dari Dana Alokasi Umum (DAU) dan Dana Bagi Hasil Bukan Pajak (Sumber Daya Alam).</w:t>
      </w:r>
    </w:p>
    <w:p w:rsidR="00DF1163" w:rsidRDefault="000A3627" w:rsidP="000A3627">
      <w:pPr>
        <w:pStyle w:val="ListParagraph"/>
        <w:numPr>
          <w:ilvl w:val="3"/>
          <w:numId w:val="1"/>
        </w:numPr>
        <w:spacing w:after="0" w:line="360" w:lineRule="auto"/>
        <w:jc w:val="both"/>
        <w:rPr>
          <w:b/>
          <w:sz w:val="24"/>
          <w:szCs w:val="24"/>
          <w:lang w:val="en-US"/>
        </w:rPr>
      </w:pPr>
      <w:r>
        <w:rPr>
          <w:b/>
          <w:sz w:val="24"/>
          <w:szCs w:val="24"/>
        </w:rPr>
        <w:lastRenderedPageBreak/>
        <w:t>Pendapatan Asli Daerah</w:t>
      </w:r>
    </w:p>
    <w:p w:rsidR="007D61C7" w:rsidRDefault="00F70C51" w:rsidP="007D61C7">
      <w:pPr>
        <w:pStyle w:val="ListParagraph"/>
        <w:autoSpaceDE w:val="0"/>
        <w:autoSpaceDN w:val="0"/>
        <w:adjustRightInd w:val="0"/>
        <w:spacing w:after="0" w:line="360" w:lineRule="auto"/>
        <w:ind w:left="0" w:firstLine="720"/>
        <w:jc w:val="both"/>
        <w:rPr>
          <w:sz w:val="24"/>
          <w:szCs w:val="24"/>
          <w:lang w:val="en-US"/>
        </w:rPr>
      </w:pPr>
      <w:r>
        <w:rPr>
          <w:sz w:val="24"/>
          <w:szCs w:val="24"/>
          <w:lang w:val="en-US"/>
        </w:rPr>
        <w:t>Menurut Undang-Undang Nomor 23 Tahun 2014, “</w:t>
      </w:r>
      <w:r w:rsidR="00772AE0" w:rsidRPr="00772AE0">
        <w:rPr>
          <w:sz w:val="24"/>
          <w:szCs w:val="24"/>
          <w:lang w:val="en-US"/>
        </w:rPr>
        <w:t>Pendapatan Daerah adalah semua hak Daerah yang diakui</w:t>
      </w:r>
      <w:r w:rsidR="00772AE0" w:rsidRPr="00772AE0">
        <w:rPr>
          <w:sz w:val="24"/>
          <w:szCs w:val="24"/>
          <w:lang w:val="en-US"/>
        </w:rPr>
        <w:t xml:space="preserve"> </w:t>
      </w:r>
      <w:r w:rsidR="00772AE0" w:rsidRPr="00772AE0">
        <w:rPr>
          <w:sz w:val="24"/>
          <w:szCs w:val="24"/>
          <w:lang w:val="en-US"/>
        </w:rPr>
        <w:t>sebagai penambah nilai kekayaan bersih dalam periode</w:t>
      </w:r>
      <w:r w:rsidR="00772AE0" w:rsidRPr="00772AE0">
        <w:rPr>
          <w:sz w:val="24"/>
          <w:szCs w:val="24"/>
          <w:lang w:val="en-US"/>
        </w:rPr>
        <w:t xml:space="preserve"> </w:t>
      </w:r>
      <w:r w:rsidR="00772AE0" w:rsidRPr="00772AE0">
        <w:rPr>
          <w:sz w:val="24"/>
          <w:szCs w:val="24"/>
          <w:lang w:val="en-US"/>
        </w:rPr>
        <w:t>tahun anggaran yang bersangkutan</w:t>
      </w:r>
      <w:r>
        <w:rPr>
          <w:sz w:val="24"/>
          <w:szCs w:val="24"/>
          <w:lang w:val="en-US"/>
        </w:rPr>
        <w:t>”</w:t>
      </w:r>
      <w:r w:rsidR="00772AE0" w:rsidRPr="00772AE0">
        <w:rPr>
          <w:sz w:val="24"/>
          <w:szCs w:val="24"/>
          <w:lang w:val="en-US"/>
        </w:rPr>
        <w:t>.</w:t>
      </w:r>
      <w:r w:rsidR="00772AE0">
        <w:rPr>
          <w:sz w:val="24"/>
          <w:szCs w:val="24"/>
          <w:lang w:val="en-US"/>
        </w:rPr>
        <w:t xml:space="preserve"> </w:t>
      </w:r>
      <w:proofErr w:type="gramStart"/>
      <w:r>
        <w:rPr>
          <w:sz w:val="24"/>
          <w:szCs w:val="24"/>
          <w:lang w:val="en-US"/>
        </w:rPr>
        <w:t>Sedangkan Pendapatan Asli Daerah m</w:t>
      </w:r>
      <w:r w:rsidR="000A3627" w:rsidRPr="00772AE0">
        <w:rPr>
          <w:sz w:val="24"/>
          <w:szCs w:val="24"/>
        </w:rPr>
        <w:t>enurut</w:t>
      </w:r>
      <w:r w:rsidR="007D61C7">
        <w:rPr>
          <w:sz w:val="24"/>
          <w:szCs w:val="24"/>
          <w:lang w:val="en-US"/>
        </w:rPr>
        <w:t xml:space="preserve"> </w:t>
      </w:r>
      <w:r w:rsidR="000A3627" w:rsidRPr="00F824FA">
        <w:rPr>
          <w:sz w:val="24"/>
          <w:szCs w:val="24"/>
        </w:rPr>
        <w:t xml:space="preserve">Nurcholis (2007:182), </w:t>
      </w:r>
      <w:r w:rsidR="000A3627">
        <w:rPr>
          <w:sz w:val="24"/>
          <w:szCs w:val="24"/>
        </w:rPr>
        <w:t>“Pendapatan Asli D</w:t>
      </w:r>
      <w:r w:rsidR="00772AE0">
        <w:rPr>
          <w:sz w:val="24"/>
          <w:szCs w:val="24"/>
        </w:rPr>
        <w:t>aerah adalah pendapatan yang</w:t>
      </w:r>
      <w:r w:rsidR="007D61C7">
        <w:rPr>
          <w:sz w:val="24"/>
          <w:szCs w:val="24"/>
          <w:lang w:val="en-US"/>
        </w:rPr>
        <w:t xml:space="preserve"> </w:t>
      </w:r>
      <w:r w:rsidR="000A3627" w:rsidRPr="00F824FA">
        <w:rPr>
          <w:sz w:val="24"/>
          <w:szCs w:val="24"/>
        </w:rPr>
        <w:t>diperoleh dari penerimaan pajak daerah, retribusi daerah, laba perusahaan</w:t>
      </w:r>
      <w:r w:rsidR="007D61C7">
        <w:rPr>
          <w:sz w:val="24"/>
          <w:szCs w:val="24"/>
        </w:rPr>
        <w:t xml:space="preserve"> daerah,</w:t>
      </w:r>
      <w:r w:rsidR="007D61C7">
        <w:rPr>
          <w:sz w:val="24"/>
          <w:szCs w:val="24"/>
          <w:lang w:val="en-US"/>
        </w:rPr>
        <w:t xml:space="preserve"> </w:t>
      </w:r>
      <w:r w:rsidR="000A3627">
        <w:rPr>
          <w:sz w:val="24"/>
          <w:szCs w:val="24"/>
        </w:rPr>
        <w:t xml:space="preserve">dan </w:t>
      </w:r>
      <w:r w:rsidR="000A3627" w:rsidRPr="00F824FA">
        <w:rPr>
          <w:sz w:val="24"/>
          <w:szCs w:val="24"/>
        </w:rPr>
        <w:t>lain-lain yang sah”.</w:t>
      </w:r>
      <w:proofErr w:type="gramEnd"/>
    </w:p>
    <w:p w:rsidR="000A3627" w:rsidRPr="007D61C7" w:rsidRDefault="000A3627" w:rsidP="007D61C7">
      <w:pPr>
        <w:pStyle w:val="ListParagraph"/>
        <w:autoSpaceDE w:val="0"/>
        <w:autoSpaceDN w:val="0"/>
        <w:adjustRightInd w:val="0"/>
        <w:spacing w:after="0" w:line="360" w:lineRule="auto"/>
        <w:ind w:left="0" w:firstLine="720"/>
        <w:jc w:val="both"/>
        <w:rPr>
          <w:sz w:val="24"/>
          <w:szCs w:val="24"/>
          <w:lang w:val="en-US"/>
        </w:rPr>
      </w:pPr>
      <w:r w:rsidRPr="00F824FA">
        <w:rPr>
          <w:sz w:val="24"/>
          <w:szCs w:val="24"/>
        </w:rPr>
        <w:t>Pengertian Pendapatan Asli Daerah (PAD) menurut Permendagri Nomor 13 Tahun 2006 PAD dipisahkan menjad</w:t>
      </w:r>
      <w:r w:rsidR="002C615A">
        <w:rPr>
          <w:sz w:val="24"/>
          <w:szCs w:val="24"/>
        </w:rPr>
        <w:t>i empat jenis pendapatan, yaitu</w:t>
      </w:r>
      <w:r w:rsidRPr="00F824FA">
        <w:rPr>
          <w:sz w:val="24"/>
          <w:szCs w:val="24"/>
        </w:rPr>
        <w:t>: pajak daerah, retribusi daerah, hasil perusahaan milik daerah, dan hasil pengelolaan daerah yang dipisahkan, dan lain-lain pendapatan asli daerah yang sah.</w:t>
      </w:r>
    </w:p>
    <w:p w:rsidR="000A3627" w:rsidRPr="00735C92" w:rsidRDefault="000A3627" w:rsidP="007D61C7">
      <w:pPr>
        <w:spacing w:after="0" w:line="360" w:lineRule="auto"/>
        <w:jc w:val="both"/>
        <w:rPr>
          <w:rFonts w:eastAsia="Times New Roman"/>
          <w:sz w:val="24"/>
          <w:szCs w:val="24"/>
        </w:rPr>
      </w:pPr>
      <w:r>
        <w:rPr>
          <w:b/>
          <w:sz w:val="24"/>
          <w:szCs w:val="24"/>
        </w:rPr>
        <w:tab/>
      </w:r>
      <w:r w:rsidRPr="00F824FA">
        <w:rPr>
          <w:sz w:val="24"/>
          <w:szCs w:val="24"/>
        </w:rPr>
        <w:t xml:space="preserve">Berdasarkan </w:t>
      </w:r>
      <w:r>
        <w:rPr>
          <w:sz w:val="24"/>
          <w:szCs w:val="24"/>
        </w:rPr>
        <w:t xml:space="preserve">pengertian tersebut, dapat ditarik kesimpulan bahwa Pendapatan Asli Daerah adalah </w:t>
      </w:r>
      <w:r w:rsidRPr="00F824FA">
        <w:rPr>
          <w:sz w:val="24"/>
          <w:szCs w:val="24"/>
        </w:rPr>
        <w:t>penerimaan yang diperoleh dari sumber-sumber pendapatan di dalam daerahnya sendiri. Pendapatan Asli Daerah tersebut dipungut berdasarkan peraturan daerah yang sesuai dengan peraturan perundang-undangan yang berlaku</w:t>
      </w:r>
      <w:r>
        <w:rPr>
          <w:sz w:val="24"/>
          <w:szCs w:val="24"/>
        </w:rPr>
        <w:t xml:space="preserve">. </w:t>
      </w:r>
      <w:r w:rsidRPr="00C309C6">
        <w:rPr>
          <w:rFonts w:eastAsia="Times New Roman"/>
          <w:sz w:val="24"/>
          <w:szCs w:val="24"/>
        </w:rPr>
        <w:t>Kemampuan daerah dalam melaksanakan otonominya sangat ditentukan atau tergantung dari sumber-sumber pendapatan asli daerah (PAD).</w:t>
      </w:r>
    </w:p>
    <w:p w:rsidR="000A3627" w:rsidRPr="004B065E" w:rsidRDefault="000A3627" w:rsidP="004B065E">
      <w:pPr>
        <w:spacing w:after="0" w:line="360" w:lineRule="auto"/>
        <w:ind w:firstLine="720"/>
        <w:jc w:val="both"/>
        <w:rPr>
          <w:rFonts w:eastAsia="Times New Roman"/>
          <w:sz w:val="24"/>
          <w:szCs w:val="24"/>
          <w:lang w:val="en-US"/>
        </w:rPr>
      </w:pPr>
      <w:r w:rsidRPr="00334613">
        <w:rPr>
          <w:rFonts w:eastAsia="Times New Roman"/>
          <w:sz w:val="24"/>
          <w:szCs w:val="24"/>
        </w:rPr>
        <w:t>Pasal 6 UU No. 33 Tahun 2004</w:t>
      </w:r>
      <w:r w:rsidR="004B065E">
        <w:rPr>
          <w:rFonts w:eastAsia="Times New Roman"/>
          <w:sz w:val="24"/>
          <w:szCs w:val="24"/>
        </w:rPr>
        <w:t xml:space="preserve"> ayat 1 dan 2 menyatakan bahwa </w:t>
      </w:r>
      <w:r w:rsidRPr="00334613">
        <w:rPr>
          <w:rFonts w:eastAsia="Times New Roman"/>
          <w:sz w:val="24"/>
          <w:szCs w:val="24"/>
        </w:rPr>
        <w:t>PAD bersumber dari :</w:t>
      </w:r>
    </w:p>
    <w:p w:rsidR="000A3627" w:rsidRPr="001B6612" w:rsidRDefault="000A3627" w:rsidP="000A3627">
      <w:pPr>
        <w:pStyle w:val="ListParagraph"/>
        <w:numPr>
          <w:ilvl w:val="0"/>
          <w:numId w:val="27"/>
        </w:numPr>
        <w:spacing w:after="0" w:line="240" w:lineRule="auto"/>
        <w:jc w:val="both"/>
        <w:rPr>
          <w:rFonts w:eastAsia="Times New Roman"/>
          <w:sz w:val="24"/>
          <w:szCs w:val="24"/>
        </w:rPr>
      </w:pPr>
      <w:r w:rsidRPr="001B6612">
        <w:rPr>
          <w:rFonts w:eastAsia="Times New Roman"/>
          <w:sz w:val="24"/>
          <w:szCs w:val="24"/>
        </w:rPr>
        <w:t>Pajak Daerah</w:t>
      </w:r>
    </w:p>
    <w:p w:rsidR="00082340" w:rsidRPr="00C96F1C" w:rsidRDefault="000A3627" w:rsidP="00C96F1C">
      <w:pPr>
        <w:autoSpaceDE w:val="0"/>
        <w:autoSpaceDN w:val="0"/>
        <w:adjustRightInd w:val="0"/>
        <w:spacing w:after="0" w:line="240" w:lineRule="auto"/>
        <w:ind w:left="720"/>
        <w:jc w:val="both"/>
        <w:rPr>
          <w:sz w:val="24"/>
          <w:szCs w:val="24"/>
          <w:lang w:val="en-US"/>
        </w:rPr>
      </w:pPr>
      <w:r w:rsidRPr="001B6612">
        <w:rPr>
          <w:rFonts w:eastAsia="Times New Roman"/>
          <w:sz w:val="24"/>
          <w:szCs w:val="24"/>
        </w:rPr>
        <w:t xml:space="preserve">Menurut </w:t>
      </w:r>
      <w:r w:rsidR="00655539">
        <w:rPr>
          <w:rFonts w:eastAsia="Times New Roman"/>
          <w:sz w:val="24"/>
          <w:szCs w:val="24"/>
        </w:rPr>
        <w:t>Undang-Undang Nom</w:t>
      </w:r>
      <w:r w:rsidR="00655539">
        <w:rPr>
          <w:rFonts w:eastAsia="Times New Roman"/>
          <w:sz w:val="24"/>
          <w:szCs w:val="24"/>
          <w:lang w:val="en-US"/>
        </w:rPr>
        <w:t>o</w:t>
      </w:r>
      <w:r w:rsidRPr="001B6612">
        <w:rPr>
          <w:rFonts w:eastAsia="Times New Roman"/>
          <w:sz w:val="24"/>
          <w:szCs w:val="24"/>
        </w:rPr>
        <w:t xml:space="preserve">r </w:t>
      </w:r>
      <w:r w:rsidR="00093082">
        <w:rPr>
          <w:rFonts w:eastAsia="Times New Roman"/>
          <w:sz w:val="24"/>
          <w:szCs w:val="24"/>
          <w:lang w:val="en-US"/>
        </w:rPr>
        <w:t>28</w:t>
      </w:r>
      <w:r w:rsidR="00093082">
        <w:rPr>
          <w:rFonts w:eastAsia="Times New Roman"/>
          <w:sz w:val="24"/>
          <w:szCs w:val="24"/>
        </w:rPr>
        <w:t xml:space="preserve"> Tahun 200</w:t>
      </w:r>
      <w:r w:rsidR="00093082">
        <w:rPr>
          <w:rFonts w:eastAsia="Times New Roman"/>
          <w:sz w:val="24"/>
          <w:szCs w:val="24"/>
          <w:lang w:val="en-US"/>
        </w:rPr>
        <w:t>9</w:t>
      </w:r>
      <w:r w:rsidRPr="001B6612">
        <w:rPr>
          <w:rFonts w:eastAsia="Times New Roman"/>
          <w:sz w:val="24"/>
          <w:szCs w:val="24"/>
        </w:rPr>
        <w:t xml:space="preserve"> pajak daerah</w:t>
      </w:r>
      <w:r w:rsidR="00082340">
        <w:rPr>
          <w:rFonts w:eastAsia="Times New Roman"/>
          <w:sz w:val="24"/>
          <w:szCs w:val="24"/>
          <w:lang w:val="en-US"/>
        </w:rPr>
        <w:t xml:space="preserve"> </w:t>
      </w:r>
      <w:r w:rsidR="00082340">
        <w:rPr>
          <w:rFonts w:ascii="BookmanOldStyle" w:hAnsi="BookmanOldStyle" w:cs="BookmanOldStyle"/>
          <w:sz w:val="24"/>
          <w:szCs w:val="24"/>
          <w:lang w:val="en-US"/>
        </w:rPr>
        <w:t xml:space="preserve">yang selanjutnya disebut Pajak, adalah kontribusi wajib kepada Daerah yang terutang oleh orang pribadi atau badan yang bersifat memaksa berdasarkan Undang-Undang, dengan tidak mendapatkan imbalan secara langsung dan digunakan untuk keperluan Daerah </w:t>
      </w:r>
      <w:r w:rsidR="00082340" w:rsidRPr="00082340">
        <w:rPr>
          <w:rFonts w:ascii="BookmanOldStyle" w:hAnsi="BookmanOldStyle" w:cs="BookmanOldStyle"/>
          <w:sz w:val="24"/>
          <w:szCs w:val="24"/>
          <w:lang w:val="en-US"/>
        </w:rPr>
        <w:t>bagi sebesar-besarnya kemakmuran rakyat.</w:t>
      </w:r>
      <w:r w:rsidRPr="00082340">
        <w:rPr>
          <w:rFonts w:eastAsia="Times New Roman"/>
          <w:sz w:val="24"/>
          <w:szCs w:val="24"/>
        </w:rPr>
        <w:t xml:space="preserve"> didefinisikan sebagai iuran wajib yang dilakukan oleh orang pribadi atau badan kepada daerah tanpa imbalan langsung yang seimbang yang dapat membiayai penyelenggaraan Pemerintah Daerah dan pembangunan daerah. Menurut Yani (2008), pajak daerah adalah iuran wajib yang dilakukan oleh orang pribadi atau kepada daerah tanpa imbalan langsung yang seimbang yang dapat dipaksakan berdasarkan peraturan perundang-undangan yang berlaku, yang digunakan untuk membiayai </w:t>
      </w:r>
      <w:r w:rsidRPr="00C96F1C">
        <w:rPr>
          <w:rFonts w:eastAsia="Times New Roman"/>
          <w:sz w:val="24"/>
          <w:szCs w:val="24"/>
        </w:rPr>
        <w:t>penyelenggaraan pemerintah daerah dan pembangunan daerah.</w:t>
      </w:r>
    </w:p>
    <w:p w:rsidR="000A3627" w:rsidRPr="00F136E8" w:rsidRDefault="000A3627" w:rsidP="00F136E8">
      <w:pPr>
        <w:autoSpaceDE w:val="0"/>
        <w:autoSpaceDN w:val="0"/>
        <w:adjustRightInd w:val="0"/>
        <w:spacing w:after="0" w:line="240" w:lineRule="auto"/>
        <w:ind w:left="720" w:firstLine="720"/>
        <w:jc w:val="both"/>
        <w:rPr>
          <w:sz w:val="24"/>
          <w:szCs w:val="24"/>
          <w:lang w:val="en-US"/>
        </w:rPr>
      </w:pPr>
      <w:r w:rsidRPr="00C96F1C">
        <w:rPr>
          <w:rFonts w:eastAsia="Times New Roman"/>
          <w:sz w:val="24"/>
          <w:szCs w:val="24"/>
        </w:rPr>
        <w:t>Jenis-jenis pajak daerah untuk kabupaten/kota menurut Kadjatmiko (2002:77) antara lain: pajak restoran, pajak hiburan, pajak reklame, pajak penerangan jalan, pajak pengembalian bahan galian golongan C, dan pajak parkir.</w:t>
      </w:r>
      <w:r w:rsidR="00C96F1C" w:rsidRPr="00C96F1C">
        <w:rPr>
          <w:rFonts w:eastAsia="Times New Roman"/>
          <w:sz w:val="24"/>
          <w:szCs w:val="24"/>
          <w:lang w:val="en-US"/>
        </w:rPr>
        <w:t xml:space="preserve"> Sedangkan menurut </w:t>
      </w:r>
      <w:r w:rsidR="00C96F1C" w:rsidRPr="00C96F1C">
        <w:rPr>
          <w:rFonts w:eastAsia="Times New Roman"/>
          <w:sz w:val="24"/>
          <w:szCs w:val="24"/>
        </w:rPr>
        <w:t>Undang-Undang Nom</w:t>
      </w:r>
      <w:r w:rsidR="00C96F1C" w:rsidRPr="00C96F1C">
        <w:rPr>
          <w:rFonts w:eastAsia="Times New Roman"/>
          <w:sz w:val="24"/>
          <w:szCs w:val="24"/>
          <w:lang w:val="en-US"/>
        </w:rPr>
        <w:t>o</w:t>
      </w:r>
      <w:r w:rsidR="00C96F1C" w:rsidRPr="00C96F1C">
        <w:rPr>
          <w:rFonts w:eastAsia="Times New Roman"/>
          <w:sz w:val="24"/>
          <w:szCs w:val="24"/>
        </w:rPr>
        <w:t xml:space="preserve">r </w:t>
      </w:r>
      <w:r w:rsidR="00C96F1C" w:rsidRPr="00C96F1C">
        <w:rPr>
          <w:rFonts w:eastAsia="Times New Roman"/>
          <w:sz w:val="24"/>
          <w:szCs w:val="24"/>
          <w:lang w:val="en-US"/>
        </w:rPr>
        <w:t>28</w:t>
      </w:r>
      <w:r w:rsidR="00C96F1C" w:rsidRPr="00C96F1C">
        <w:rPr>
          <w:rFonts w:eastAsia="Times New Roman"/>
          <w:sz w:val="24"/>
          <w:szCs w:val="24"/>
        </w:rPr>
        <w:t xml:space="preserve"> Tahun 200</w:t>
      </w:r>
      <w:r w:rsidR="00C96F1C" w:rsidRPr="00C96F1C">
        <w:rPr>
          <w:rFonts w:eastAsia="Times New Roman"/>
          <w:sz w:val="24"/>
          <w:szCs w:val="24"/>
          <w:lang w:val="en-US"/>
        </w:rPr>
        <w:t xml:space="preserve">9 </w:t>
      </w:r>
      <w:r w:rsidR="00C96F1C" w:rsidRPr="00C96F1C">
        <w:rPr>
          <w:sz w:val="24"/>
          <w:szCs w:val="24"/>
          <w:lang w:val="en-US"/>
        </w:rPr>
        <w:t xml:space="preserve">terdiri </w:t>
      </w:r>
      <w:r w:rsidR="00B443BC">
        <w:rPr>
          <w:sz w:val="24"/>
          <w:szCs w:val="24"/>
          <w:lang w:val="en-US"/>
        </w:rPr>
        <w:lastRenderedPageBreak/>
        <w:t>atas</w:t>
      </w:r>
      <w:r w:rsidR="00C96F1C" w:rsidRPr="00C96F1C">
        <w:rPr>
          <w:sz w:val="24"/>
          <w:szCs w:val="24"/>
          <w:lang w:val="en-US"/>
        </w:rPr>
        <w:t>: Pajak Hotel, Pajak Restoran, Pajak Hiburan, Pajak Reklame, Pajak Penerangan Jalan, Pajak Mineral Bukan Logam dan Batuan, Pajak Parkir, Pajak Air Tanah, Pajak Sarang Burung Walet, Pajak Bumi dan B</w:t>
      </w:r>
      <w:r w:rsidR="00D35DDB">
        <w:rPr>
          <w:sz w:val="24"/>
          <w:szCs w:val="24"/>
          <w:lang w:val="en-US"/>
        </w:rPr>
        <w:t>angunan Perdesaan dan Perkotaan.</w:t>
      </w:r>
      <w:r w:rsidR="00F136E8">
        <w:rPr>
          <w:sz w:val="24"/>
          <w:szCs w:val="24"/>
          <w:lang w:val="en-US"/>
        </w:rPr>
        <w:t xml:space="preserve"> </w:t>
      </w:r>
      <w:proofErr w:type="gramStart"/>
      <w:r w:rsidR="00C96F1C">
        <w:rPr>
          <w:rFonts w:ascii="BookmanOldStyle" w:hAnsi="BookmanOldStyle" w:cs="BookmanOldStyle"/>
          <w:sz w:val="24"/>
          <w:szCs w:val="24"/>
          <w:lang w:val="en-US"/>
        </w:rPr>
        <w:t>dan</w:t>
      </w:r>
      <w:proofErr w:type="gramEnd"/>
      <w:r w:rsidR="00C96F1C">
        <w:rPr>
          <w:rFonts w:ascii="BookmanOldStyle" w:hAnsi="BookmanOldStyle" w:cs="BookmanOldStyle"/>
          <w:sz w:val="24"/>
          <w:szCs w:val="24"/>
          <w:lang w:val="en-US"/>
        </w:rPr>
        <w:t xml:space="preserve"> Bea Perolehan Hak atas Tanah dan Bangunan.</w:t>
      </w:r>
    </w:p>
    <w:p w:rsidR="000A3627" w:rsidRPr="001B6612" w:rsidRDefault="000A3627" w:rsidP="00082340">
      <w:pPr>
        <w:pStyle w:val="ListParagraph"/>
        <w:numPr>
          <w:ilvl w:val="0"/>
          <w:numId w:val="27"/>
        </w:numPr>
        <w:spacing w:after="0" w:line="240" w:lineRule="auto"/>
        <w:jc w:val="both"/>
        <w:rPr>
          <w:rFonts w:eastAsia="Times New Roman"/>
          <w:sz w:val="24"/>
          <w:szCs w:val="24"/>
        </w:rPr>
      </w:pPr>
      <w:r w:rsidRPr="001B6612">
        <w:rPr>
          <w:rFonts w:eastAsia="Times New Roman"/>
          <w:sz w:val="24"/>
          <w:szCs w:val="24"/>
        </w:rPr>
        <w:t>Retribusi Daerah</w:t>
      </w:r>
    </w:p>
    <w:p w:rsidR="000A3627" w:rsidRDefault="000A3627" w:rsidP="000A3627">
      <w:pPr>
        <w:pStyle w:val="ListParagraph"/>
        <w:spacing w:before="100" w:beforeAutospacing="1" w:after="100" w:afterAutospacing="1" w:line="240" w:lineRule="auto"/>
        <w:ind w:firstLine="720"/>
        <w:jc w:val="both"/>
        <w:rPr>
          <w:rFonts w:eastAsia="Times New Roman"/>
          <w:sz w:val="24"/>
          <w:szCs w:val="24"/>
        </w:rPr>
      </w:pPr>
      <w:r w:rsidRPr="001B6612">
        <w:rPr>
          <w:rFonts w:eastAsia="Times New Roman"/>
          <w:sz w:val="24"/>
          <w:szCs w:val="24"/>
        </w:rPr>
        <w:t>Retribusi daerah didefinisikan sebagai pungutan terhadap orang atau badan kepada Pemerintah Daerah dengan konsekuensi Pemerintah Daerah memberikan jasa pelayanan atau perijinan tertentu yang langsung dapat dirasakan oleh pembayar retribusi. Menurut Yani (2008) retribusi daerah adalah pungutan daerah sebagai pembanyaran atas jasa atau pemberian izin tertentu yang khusus disediakan dan/ atau diberikan oleh pemerintah daerah untuk kepentingan orang pribadi atau badan. Daerah kabupaten/kota diberi peluang untuk dapat menggali potensi sumber-sumber keuangannya dengan menentukan jenis retribusi selain yang telah ditetapkan, berdasarkan kriteria yang telah ditetapkan dan sesuai dengan aspirasi masyarakat.</w:t>
      </w:r>
    </w:p>
    <w:p w:rsidR="005C6ED8" w:rsidRDefault="000A3627" w:rsidP="000A3627">
      <w:pPr>
        <w:pStyle w:val="ListParagraph"/>
        <w:spacing w:before="100" w:beforeAutospacing="1" w:after="100" w:afterAutospacing="1" w:line="240" w:lineRule="auto"/>
        <w:ind w:firstLine="720"/>
        <w:jc w:val="both"/>
        <w:rPr>
          <w:rFonts w:eastAsia="Times New Roman"/>
          <w:sz w:val="24"/>
          <w:szCs w:val="24"/>
          <w:lang w:val="en-US"/>
        </w:rPr>
      </w:pPr>
      <w:r w:rsidRPr="00334613">
        <w:rPr>
          <w:rFonts w:eastAsia="Times New Roman"/>
          <w:sz w:val="24"/>
          <w:szCs w:val="24"/>
        </w:rPr>
        <w:t xml:space="preserve">Menurut Undang-Undang nomor 28 Tahun 2009 tentang pajak daerah dan retribusi daerah menyebutkan bahwa retribusi daerah yang selanjutnya disebut retribusi adalah pungutan daerah sebagai pembayaran jasa atau pemberian izin tertentu yang khusus disediakan atau diberikan pemerintah daerah untuk kepentingan pribadi atau golongan. </w:t>
      </w:r>
    </w:p>
    <w:p w:rsidR="000A3627" w:rsidRPr="004F149D" w:rsidRDefault="000A3627" w:rsidP="000A3627">
      <w:pPr>
        <w:pStyle w:val="ListParagraph"/>
        <w:spacing w:before="100" w:beforeAutospacing="1" w:after="100" w:afterAutospacing="1" w:line="240" w:lineRule="auto"/>
        <w:ind w:firstLine="720"/>
        <w:jc w:val="both"/>
        <w:rPr>
          <w:rFonts w:eastAsia="Times New Roman"/>
          <w:sz w:val="24"/>
          <w:szCs w:val="24"/>
        </w:rPr>
      </w:pPr>
      <w:r w:rsidRPr="00334613">
        <w:rPr>
          <w:rFonts w:eastAsia="Times New Roman"/>
          <w:sz w:val="24"/>
          <w:szCs w:val="24"/>
        </w:rPr>
        <w:t>Jenis pendapatan retribusi kabupaten/kota meliputi objek pendapatan adalah: retribusi pelayanan parkir di tepi jalan umum, retribusi pelayanan pasar, retribusi jasa usaha pasar grosir atau pertokoan, retribusi jasa usaha tempat khusus parkir, retribusi jasa usaha tempat penginapan / pesanggrahan / villa, retribusi jasa usaha tempat rekreasi dan olah raga, dan lain-lain.</w:t>
      </w:r>
    </w:p>
    <w:p w:rsidR="000A3627" w:rsidRPr="001B6612" w:rsidRDefault="000A3627" w:rsidP="000A3627">
      <w:pPr>
        <w:pStyle w:val="ListParagraph"/>
        <w:numPr>
          <w:ilvl w:val="0"/>
          <w:numId w:val="27"/>
        </w:numPr>
        <w:spacing w:before="100" w:beforeAutospacing="1" w:after="100" w:afterAutospacing="1" w:line="240" w:lineRule="auto"/>
        <w:jc w:val="both"/>
        <w:rPr>
          <w:rFonts w:eastAsia="Times New Roman"/>
          <w:sz w:val="24"/>
          <w:szCs w:val="24"/>
        </w:rPr>
      </w:pPr>
      <w:r w:rsidRPr="001B6612">
        <w:rPr>
          <w:rFonts w:eastAsia="Times New Roman"/>
          <w:sz w:val="24"/>
          <w:szCs w:val="24"/>
        </w:rPr>
        <w:t>Hasil perusahaan milik daerah dan hasil pengelolaan kekayaan milik daerah yang dipisahkan</w:t>
      </w:r>
    </w:p>
    <w:p w:rsidR="000A3627" w:rsidRPr="001B6612" w:rsidRDefault="000A3627" w:rsidP="000A3627">
      <w:pPr>
        <w:pStyle w:val="ListParagraph"/>
        <w:spacing w:after="0" w:line="240" w:lineRule="auto"/>
        <w:ind w:firstLine="720"/>
        <w:jc w:val="both"/>
        <w:rPr>
          <w:rFonts w:eastAsia="Times New Roman"/>
          <w:sz w:val="24"/>
          <w:szCs w:val="24"/>
        </w:rPr>
      </w:pPr>
      <w:r w:rsidRPr="001B6612">
        <w:rPr>
          <w:rFonts w:eastAsia="Times New Roman"/>
          <w:sz w:val="24"/>
          <w:szCs w:val="24"/>
        </w:rPr>
        <w:t>Penerimaan daerah ini berasal dari hasil perusahaan milik daerah dan pengelolaan kekayaan milik daerah yang dipisahkan. Perusahaan daerah adalah semua perusahaan yang didirikan dengan modal daerah baik seluruhnya ataupun sebagian. Dengan tujuan dapat menciptakan lapangan pekerjaan atau mendorong perekonomian daerah dan merupakan cara yang efisien dalam melanyani masyarakat dan untuk menghasilkan penerimaan daerah. Dalam Undang-Undang No 33 Tahun 2004 jenis pendapatan ini dirinci menurut objek pendapatan yang mencakup:</w:t>
      </w:r>
    </w:p>
    <w:p w:rsidR="000A3627" w:rsidRPr="00334613" w:rsidRDefault="000A3627" w:rsidP="000A3627">
      <w:pPr>
        <w:numPr>
          <w:ilvl w:val="0"/>
          <w:numId w:val="25"/>
        </w:numPr>
        <w:tabs>
          <w:tab w:val="clear" w:pos="720"/>
        </w:tabs>
        <w:spacing w:after="0" w:line="240" w:lineRule="auto"/>
        <w:ind w:left="1080"/>
        <w:jc w:val="both"/>
        <w:rPr>
          <w:rFonts w:eastAsia="Times New Roman"/>
          <w:sz w:val="24"/>
          <w:szCs w:val="24"/>
        </w:rPr>
      </w:pPr>
      <w:r w:rsidRPr="00334613">
        <w:rPr>
          <w:rFonts w:eastAsia="Times New Roman"/>
          <w:sz w:val="24"/>
          <w:szCs w:val="24"/>
        </w:rPr>
        <w:t>Bagian laba atas penyertaan modal pada perusahaan milik daerah/BUMD.</w:t>
      </w:r>
    </w:p>
    <w:p w:rsidR="000A3627" w:rsidRPr="00334613" w:rsidRDefault="000A3627" w:rsidP="000A3627">
      <w:pPr>
        <w:numPr>
          <w:ilvl w:val="0"/>
          <w:numId w:val="25"/>
        </w:numPr>
        <w:tabs>
          <w:tab w:val="clear" w:pos="720"/>
        </w:tabs>
        <w:spacing w:after="0" w:line="240" w:lineRule="auto"/>
        <w:ind w:left="1080"/>
        <w:jc w:val="both"/>
        <w:rPr>
          <w:rFonts w:eastAsia="Times New Roman"/>
          <w:sz w:val="24"/>
          <w:szCs w:val="24"/>
        </w:rPr>
      </w:pPr>
      <w:r w:rsidRPr="00334613">
        <w:rPr>
          <w:rFonts w:eastAsia="Times New Roman"/>
          <w:sz w:val="24"/>
          <w:szCs w:val="24"/>
        </w:rPr>
        <w:t>Bagian laba atas penyertaan modal pada perusahaan milik negara/BUMN.</w:t>
      </w:r>
    </w:p>
    <w:p w:rsidR="002230B1" w:rsidRDefault="000A3627" w:rsidP="000A3627">
      <w:pPr>
        <w:numPr>
          <w:ilvl w:val="0"/>
          <w:numId w:val="25"/>
        </w:numPr>
        <w:tabs>
          <w:tab w:val="clear" w:pos="720"/>
        </w:tabs>
        <w:spacing w:after="0" w:line="240" w:lineRule="auto"/>
        <w:ind w:left="1080"/>
        <w:jc w:val="both"/>
        <w:rPr>
          <w:rFonts w:eastAsia="Times New Roman"/>
          <w:sz w:val="24"/>
          <w:szCs w:val="24"/>
        </w:rPr>
      </w:pPr>
      <w:r w:rsidRPr="00334613">
        <w:rPr>
          <w:rFonts w:eastAsia="Times New Roman"/>
          <w:sz w:val="24"/>
          <w:szCs w:val="24"/>
        </w:rPr>
        <w:t>Bagian laba atas penyertaan modal pada perusahaan milik swasta atau kelompok usaha masyarakat.</w:t>
      </w:r>
    </w:p>
    <w:p w:rsidR="002230B1" w:rsidRDefault="002230B1">
      <w:pPr>
        <w:spacing w:after="0" w:line="240" w:lineRule="auto"/>
        <w:rPr>
          <w:rFonts w:eastAsia="Times New Roman"/>
          <w:sz w:val="24"/>
          <w:szCs w:val="24"/>
        </w:rPr>
      </w:pPr>
      <w:r>
        <w:rPr>
          <w:rFonts w:eastAsia="Times New Roman"/>
          <w:sz w:val="24"/>
          <w:szCs w:val="24"/>
        </w:rPr>
        <w:br w:type="page"/>
      </w:r>
    </w:p>
    <w:p w:rsidR="000A3627" w:rsidRPr="00334613" w:rsidRDefault="000A3627" w:rsidP="002230B1">
      <w:pPr>
        <w:spacing w:after="0" w:line="240" w:lineRule="auto"/>
        <w:ind w:left="1080"/>
        <w:jc w:val="both"/>
        <w:rPr>
          <w:rFonts w:eastAsia="Times New Roman"/>
          <w:sz w:val="24"/>
          <w:szCs w:val="24"/>
        </w:rPr>
      </w:pPr>
    </w:p>
    <w:p w:rsidR="000A3627" w:rsidRPr="00F1513E" w:rsidRDefault="000A3627" w:rsidP="000A3627">
      <w:pPr>
        <w:pStyle w:val="ListParagraph"/>
        <w:numPr>
          <w:ilvl w:val="0"/>
          <w:numId w:val="27"/>
        </w:numPr>
        <w:spacing w:after="0" w:line="240" w:lineRule="auto"/>
        <w:jc w:val="both"/>
        <w:rPr>
          <w:rFonts w:eastAsia="Times New Roman"/>
          <w:sz w:val="24"/>
          <w:szCs w:val="24"/>
        </w:rPr>
      </w:pPr>
      <w:r w:rsidRPr="001B6612">
        <w:rPr>
          <w:rFonts w:eastAsia="Times New Roman"/>
          <w:sz w:val="24"/>
          <w:szCs w:val="24"/>
        </w:rPr>
        <w:t>Lain-lain pendapa</w:t>
      </w:r>
      <w:r w:rsidR="0050094D">
        <w:rPr>
          <w:rFonts w:eastAsia="Times New Roman"/>
          <w:sz w:val="24"/>
          <w:szCs w:val="24"/>
        </w:rPr>
        <w:t>tan</w:t>
      </w:r>
      <w:r w:rsidR="00F1513E">
        <w:rPr>
          <w:rFonts w:eastAsia="Times New Roman"/>
          <w:sz w:val="24"/>
          <w:szCs w:val="24"/>
        </w:rPr>
        <w:t xml:space="preserve"> daerah </w:t>
      </w:r>
      <w:r w:rsidR="0050094D">
        <w:rPr>
          <w:rFonts w:eastAsia="Times New Roman"/>
          <w:sz w:val="24"/>
          <w:szCs w:val="24"/>
          <w:lang w:val="en-US"/>
        </w:rPr>
        <w:t xml:space="preserve">yang </w:t>
      </w:r>
      <w:r w:rsidR="00F1513E">
        <w:rPr>
          <w:rFonts w:eastAsia="Times New Roman"/>
          <w:sz w:val="24"/>
          <w:szCs w:val="24"/>
        </w:rPr>
        <w:t>sah</w:t>
      </w:r>
    </w:p>
    <w:p w:rsidR="0028310B" w:rsidRDefault="00F1513E" w:rsidP="00F1513E">
      <w:pPr>
        <w:pStyle w:val="ListParagraph"/>
        <w:autoSpaceDE w:val="0"/>
        <w:autoSpaceDN w:val="0"/>
        <w:adjustRightInd w:val="0"/>
        <w:spacing w:after="0" w:line="240" w:lineRule="auto"/>
        <w:ind w:firstLine="360"/>
        <w:jc w:val="both"/>
        <w:rPr>
          <w:sz w:val="24"/>
          <w:szCs w:val="24"/>
          <w:lang w:val="en-US"/>
        </w:rPr>
      </w:pPr>
      <w:r w:rsidRPr="00F1513E">
        <w:rPr>
          <w:sz w:val="24"/>
          <w:szCs w:val="24"/>
          <w:lang w:val="en-US"/>
        </w:rPr>
        <w:t>Lain-lain pendapatan Daerah yang sah sebagaimana</w:t>
      </w:r>
      <w:r>
        <w:rPr>
          <w:sz w:val="24"/>
          <w:szCs w:val="24"/>
          <w:lang w:val="en-US"/>
        </w:rPr>
        <w:t xml:space="preserve"> </w:t>
      </w:r>
      <w:r w:rsidRPr="00F1513E">
        <w:rPr>
          <w:sz w:val="24"/>
          <w:szCs w:val="24"/>
          <w:lang w:val="en-US"/>
        </w:rPr>
        <w:t>dimaksud dalam Pasal 285 ayat (1) huruf c merupakan</w:t>
      </w:r>
      <w:r w:rsidRPr="00F1513E">
        <w:rPr>
          <w:sz w:val="24"/>
          <w:szCs w:val="24"/>
          <w:lang w:val="en-US"/>
        </w:rPr>
        <w:t xml:space="preserve"> </w:t>
      </w:r>
      <w:r w:rsidRPr="00F1513E">
        <w:rPr>
          <w:sz w:val="24"/>
          <w:szCs w:val="24"/>
          <w:lang w:val="en-US"/>
        </w:rPr>
        <w:t>seluruh pendapatan Daerah selain pendapatan asli Daerah</w:t>
      </w:r>
      <w:r w:rsidRPr="00F1513E">
        <w:rPr>
          <w:sz w:val="24"/>
          <w:szCs w:val="24"/>
          <w:lang w:val="en-US"/>
        </w:rPr>
        <w:t xml:space="preserve"> </w:t>
      </w:r>
      <w:r w:rsidRPr="00F1513E">
        <w:rPr>
          <w:sz w:val="24"/>
          <w:szCs w:val="24"/>
          <w:lang w:val="en-US"/>
        </w:rPr>
        <w:t>dan pendapatan transfer, yang meliputi</w:t>
      </w:r>
      <w:r w:rsidR="0028310B">
        <w:rPr>
          <w:sz w:val="24"/>
          <w:szCs w:val="24"/>
          <w:lang w:val="en-US"/>
        </w:rPr>
        <w:t>:</w:t>
      </w:r>
    </w:p>
    <w:p w:rsidR="0028310B" w:rsidRPr="0028310B" w:rsidRDefault="009765FD" w:rsidP="0028310B">
      <w:pPr>
        <w:pStyle w:val="ListParagraph"/>
        <w:numPr>
          <w:ilvl w:val="0"/>
          <w:numId w:val="36"/>
        </w:numPr>
        <w:autoSpaceDE w:val="0"/>
        <w:autoSpaceDN w:val="0"/>
        <w:adjustRightInd w:val="0"/>
        <w:spacing w:after="0" w:line="240" w:lineRule="auto"/>
        <w:ind w:left="1170" w:hanging="450"/>
        <w:jc w:val="both"/>
        <w:rPr>
          <w:rFonts w:ascii="Bookman Old Style" w:hAnsi="Bookman Old Style" w:cs="Bookman Old Style"/>
          <w:sz w:val="24"/>
          <w:szCs w:val="24"/>
          <w:lang w:val="en-US"/>
        </w:rPr>
      </w:pPr>
      <w:r w:rsidRPr="0028310B">
        <w:rPr>
          <w:sz w:val="24"/>
          <w:szCs w:val="24"/>
          <w:lang w:val="en-US"/>
        </w:rPr>
        <w:t>Hibah sebagaimana dimaksud pada ayat (1) merupakan</w:t>
      </w:r>
      <w:r w:rsidRPr="0028310B">
        <w:rPr>
          <w:sz w:val="24"/>
          <w:szCs w:val="24"/>
          <w:lang w:val="en-US"/>
        </w:rPr>
        <w:t xml:space="preserve"> </w:t>
      </w:r>
      <w:r w:rsidRPr="0028310B">
        <w:rPr>
          <w:sz w:val="24"/>
          <w:szCs w:val="24"/>
          <w:lang w:val="en-US"/>
        </w:rPr>
        <w:t>bantuan berupa uang, barang, dan/atau jasa yang berasal</w:t>
      </w:r>
      <w:r w:rsidRPr="0028310B">
        <w:rPr>
          <w:sz w:val="24"/>
          <w:szCs w:val="24"/>
          <w:lang w:val="en-US"/>
        </w:rPr>
        <w:t xml:space="preserve"> </w:t>
      </w:r>
      <w:r w:rsidRPr="0028310B">
        <w:rPr>
          <w:sz w:val="24"/>
          <w:szCs w:val="24"/>
          <w:lang w:val="en-US"/>
        </w:rPr>
        <w:t>dari Pemerintah Pusat, Daerah yang lain, masyarakat, dan</w:t>
      </w:r>
      <w:r w:rsidRPr="0028310B">
        <w:rPr>
          <w:sz w:val="24"/>
          <w:szCs w:val="24"/>
          <w:lang w:val="en-US"/>
        </w:rPr>
        <w:t xml:space="preserve"> </w:t>
      </w:r>
      <w:r w:rsidRPr="0028310B">
        <w:rPr>
          <w:sz w:val="24"/>
          <w:szCs w:val="24"/>
          <w:lang w:val="en-US"/>
        </w:rPr>
        <w:t>badan usaha dalam negeri atau luar negeri yang bertujuan</w:t>
      </w:r>
      <w:r w:rsidRPr="0028310B">
        <w:rPr>
          <w:sz w:val="24"/>
          <w:szCs w:val="24"/>
          <w:lang w:val="en-US"/>
        </w:rPr>
        <w:t xml:space="preserve"> </w:t>
      </w:r>
      <w:r w:rsidRPr="0028310B">
        <w:rPr>
          <w:sz w:val="24"/>
          <w:szCs w:val="24"/>
          <w:lang w:val="en-US"/>
        </w:rPr>
        <w:t>untuk menunjang peningkatan penyelenggaraan Urusan</w:t>
      </w:r>
      <w:r w:rsidRPr="0028310B">
        <w:rPr>
          <w:sz w:val="24"/>
          <w:szCs w:val="24"/>
          <w:lang w:val="en-US"/>
        </w:rPr>
        <w:t xml:space="preserve"> </w:t>
      </w:r>
      <w:r w:rsidRPr="0028310B">
        <w:rPr>
          <w:sz w:val="24"/>
          <w:szCs w:val="24"/>
          <w:lang w:val="en-US"/>
        </w:rPr>
        <w:t>Pemerintahan yang menjadi kewenangan Daerah.</w:t>
      </w:r>
    </w:p>
    <w:p w:rsidR="0028310B" w:rsidRPr="0028310B" w:rsidRDefault="008C70EC" w:rsidP="0028310B">
      <w:pPr>
        <w:pStyle w:val="ListParagraph"/>
        <w:numPr>
          <w:ilvl w:val="0"/>
          <w:numId w:val="36"/>
        </w:numPr>
        <w:autoSpaceDE w:val="0"/>
        <w:autoSpaceDN w:val="0"/>
        <w:adjustRightInd w:val="0"/>
        <w:spacing w:after="0" w:line="240" w:lineRule="auto"/>
        <w:ind w:left="1170" w:hanging="450"/>
        <w:jc w:val="both"/>
        <w:rPr>
          <w:rFonts w:ascii="Bookman Old Style" w:hAnsi="Bookman Old Style" w:cs="Bookman Old Style"/>
          <w:sz w:val="24"/>
          <w:szCs w:val="24"/>
          <w:lang w:val="en-US"/>
        </w:rPr>
      </w:pPr>
      <w:r w:rsidRPr="0028310B">
        <w:rPr>
          <w:sz w:val="24"/>
          <w:szCs w:val="24"/>
          <w:lang w:val="en-US"/>
        </w:rPr>
        <w:t>Dana darurat dapat dialokasikan pada Daerah dalam APBN</w:t>
      </w:r>
      <w:r w:rsidRPr="0028310B">
        <w:rPr>
          <w:sz w:val="24"/>
          <w:szCs w:val="24"/>
          <w:lang w:val="en-US"/>
        </w:rPr>
        <w:t xml:space="preserve"> </w:t>
      </w:r>
      <w:r w:rsidRPr="0028310B">
        <w:rPr>
          <w:sz w:val="24"/>
          <w:szCs w:val="24"/>
          <w:lang w:val="en-US"/>
        </w:rPr>
        <w:t>untuk mendanai keperluan mendesak yang diakibatkan</w:t>
      </w:r>
      <w:r w:rsidRPr="0028310B">
        <w:rPr>
          <w:sz w:val="24"/>
          <w:szCs w:val="24"/>
          <w:lang w:val="en-US"/>
        </w:rPr>
        <w:t xml:space="preserve"> </w:t>
      </w:r>
      <w:r w:rsidRPr="0028310B">
        <w:rPr>
          <w:sz w:val="24"/>
          <w:szCs w:val="24"/>
          <w:lang w:val="en-US"/>
        </w:rPr>
        <w:t>oleh bencana yang tidak mampu ditanggulangi oleh Daerah</w:t>
      </w:r>
      <w:r w:rsidRPr="0028310B">
        <w:rPr>
          <w:sz w:val="24"/>
          <w:szCs w:val="24"/>
          <w:lang w:val="en-US"/>
        </w:rPr>
        <w:t xml:space="preserve"> </w:t>
      </w:r>
      <w:r w:rsidRPr="0028310B">
        <w:rPr>
          <w:sz w:val="24"/>
          <w:szCs w:val="24"/>
          <w:lang w:val="en-US"/>
        </w:rPr>
        <w:t>dengan menggunakan sumber APBD.</w:t>
      </w:r>
    </w:p>
    <w:p w:rsidR="0028310B" w:rsidRPr="0028310B" w:rsidRDefault="0028310B" w:rsidP="0028310B">
      <w:pPr>
        <w:pStyle w:val="ListParagraph"/>
        <w:numPr>
          <w:ilvl w:val="0"/>
          <w:numId w:val="36"/>
        </w:numPr>
        <w:autoSpaceDE w:val="0"/>
        <w:autoSpaceDN w:val="0"/>
        <w:adjustRightInd w:val="0"/>
        <w:spacing w:after="0" w:line="240" w:lineRule="auto"/>
        <w:ind w:left="1170" w:hanging="450"/>
        <w:jc w:val="both"/>
        <w:rPr>
          <w:rFonts w:ascii="Bookman Old Style" w:hAnsi="Bookman Old Style" w:cs="Bookman Old Style"/>
          <w:sz w:val="24"/>
          <w:szCs w:val="24"/>
          <w:lang w:val="en-US"/>
        </w:rPr>
      </w:pPr>
      <w:r>
        <w:rPr>
          <w:sz w:val="24"/>
          <w:szCs w:val="24"/>
          <w:lang w:val="en-US"/>
        </w:rPr>
        <w:t>L</w:t>
      </w:r>
      <w:r w:rsidRPr="0028310B">
        <w:rPr>
          <w:sz w:val="24"/>
          <w:szCs w:val="24"/>
          <w:lang w:val="en-US"/>
        </w:rPr>
        <w:t>ain-lain pendapatan sesuai dengan ketentuan peraturan perundang-undangan</w:t>
      </w:r>
      <w:r w:rsidRPr="0028310B">
        <w:rPr>
          <w:rFonts w:ascii="Bookman Old Style" w:hAnsi="Bookman Old Style" w:cs="Bookman Old Style"/>
          <w:sz w:val="24"/>
          <w:szCs w:val="24"/>
          <w:lang w:val="en-US"/>
        </w:rPr>
        <w:t>.</w:t>
      </w:r>
    </w:p>
    <w:p w:rsidR="009765FD" w:rsidRPr="009765FD" w:rsidRDefault="009765FD" w:rsidP="009765FD">
      <w:pPr>
        <w:autoSpaceDE w:val="0"/>
        <w:autoSpaceDN w:val="0"/>
        <w:adjustRightInd w:val="0"/>
        <w:spacing w:after="0" w:line="240" w:lineRule="auto"/>
        <w:ind w:left="720"/>
        <w:jc w:val="both"/>
        <w:rPr>
          <w:sz w:val="24"/>
          <w:szCs w:val="24"/>
          <w:lang w:val="en-US"/>
        </w:rPr>
      </w:pPr>
    </w:p>
    <w:p w:rsidR="000A3627" w:rsidRDefault="000A3627" w:rsidP="000A3627">
      <w:pPr>
        <w:pStyle w:val="ListParagraph"/>
        <w:numPr>
          <w:ilvl w:val="3"/>
          <w:numId w:val="1"/>
        </w:numPr>
        <w:spacing w:after="0" w:line="360" w:lineRule="auto"/>
        <w:jc w:val="both"/>
        <w:rPr>
          <w:b/>
          <w:sz w:val="24"/>
          <w:szCs w:val="24"/>
          <w:lang w:val="en-US"/>
        </w:rPr>
      </w:pPr>
      <w:r>
        <w:rPr>
          <w:b/>
          <w:sz w:val="24"/>
          <w:szCs w:val="24"/>
        </w:rPr>
        <w:t>Dana Perimbangan</w:t>
      </w:r>
    </w:p>
    <w:p w:rsidR="00B7022F" w:rsidRPr="00407D8F" w:rsidRDefault="00B7022F" w:rsidP="00B7022F">
      <w:pPr>
        <w:pStyle w:val="NormalWeb"/>
        <w:spacing w:before="0" w:beforeAutospacing="0" w:after="0" w:afterAutospacing="0" w:line="360" w:lineRule="auto"/>
        <w:jc w:val="both"/>
        <w:rPr>
          <w:lang w:eastAsia="en-US"/>
        </w:rPr>
      </w:pPr>
      <w:r w:rsidRPr="002B0A29">
        <w:t>Berdas</w:t>
      </w:r>
      <w:r>
        <w:t>ar</w:t>
      </w:r>
      <w:r w:rsidRPr="002B0A29">
        <w:t>kan</w:t>
      </w:r>
      <w:r>
        <w:rPr>
          <w:b/>
        </w:rPr>
        <w:t xml:space="preserve"> </w:t>
      </w:r>
      <w:r w:rsidRPr="002B0A29">
        <w:t>Undang-undang</w:t>
      </w:r>
      <w:r>
        <w:rPr>
          <w:b/>
        </w:rPr>
        <w:t xml:space="preserve"> </w:t>
      </w:r>
      <w:r>
        <w:t xml:space="preserve">No. 33 Tahun 2004 tentang Perimbangan Keuangan Antara Pemerintah Pusat dan Pemerintah Daerah, “Dana Perimbangan adalah </w:t>
      </w:r>
      <w:proofErr w:type="gramStart"/>
      <w:r>
        <w:t>dana</w:t>
      </w:r>
      <w:proofErr w:type="gramEnd"/>
      <w:r>
        <w:t xml:space="preserve"> yang bersumber dari pendapatan APBN yang dialokasikan kepada Daerah untuk mendanai kebutuhan Daerah dalam rangka pelaksanaan Desentralisasi”</w:t>
      </w:r>
      <w:r w:rsidRPr="00407D8F">
        <w:rPr>
          <w:lang w:eastAsia="en-US"/>
        </w:rPr>
        <w:t>.</w:t>
      </w:r>
      <w:r>
        <w:rPr>
          <w:lang w:eastAsia="en-US"/>
        </w:rPr>
        <w:t xml:space="preserve"> </w:t>
      </w:r>
      <w:proofErr w:type="gramStart"/>
      <w:r>
        <w:rPr>
          <w:lang w:eastAsia="en-US"/>
        </w:rPr>
        <w:t>Dana Perimbangan bertujuan mengurangi kesenjangan fiscal antara Pemerintah dan Pemerintah Daerah dan antar Pemerintah Daerah</w:t>
      </w:r>
      <w:r w:rsidRPr="00407D8F">
        <w:rPr>
          <w:lang w:eastAsia="en-US"/>
        </w:rPr>
        <w:t>.</w:t>
      </w:r>
      <w:proofErr w:type="gramEnd"/>
      <w:r w:rsidRPr="00407D8F">
        <w:rPr>
          <w:lang w:eastAsia="en-US"/>
        </w:rPr>
        <w:t xml:space="preserve"> </w:t>
      </w:r>
      <w:r>
        <w:rPr>
          <w:lang w:eastAsia="en-US"/>
        </w:rPr>
        <w:t>Dana Perimbangan</w:t>
      </w:r>
      <w:r w:rsidRPr="00407D8F">
        <w:rPr>
          <w:lang w:eastAsia="en-US"/>
        </w:rPr>
        <w:t xml:space="preserve"> ini terdiri dari: </w:t>
      </w:r>
    </w:p>
    <w:p w:rsidR="00B7022F" w:rsidRDefault="00B7022F" w:rsidP="00B7022F">
      <w:pPr>
        <w:numPr>
          <w:ilvl w:val="0"/>
          <w:numId w:val="28"/>
        </w:numPr>
        <w:spacing w:after="0" w:line="360" w:lineRule="auto"/>
        <w:jc w:val="both"/>
        <w:rPr>
          <w:rFonts w:eastAsia="Times New Roman"/>
          <w:sz w:val="24"/>
          <w:szCs w:val="24"/>
        </w:rPr>
      </w:pPr>
      <w:r w:rsidRPr="00407D8F">
        <w:rPr>
          <w:rFonts w:eastAsia="Times New Roman"/>
          <w:sz w:val="24"/>
          <w:szCs w:val="24"/>
        </w:rPr>
        <w:t xml:space="preserve">Dana Bagi Hasil (DBH), </w:t>
      </w:r>
    </w:p>
    <w:p w:rsidR="00122623" w:rsidRDefault="00B7022F" w:rsidP="00B7022F">
      <w:pPr>
        <w:spacing w:after="0" w:line="360" w:lineRule="auto"/>
        <w:ind w:left="720" w:firstLine="720"/>
        <w:jc w:val="both"/>
        <w:rPr>
          <w:rFonts w:eastAsia="Times New Roman"/>
          <w:sz w:val="24"/>
          <w:szCs w:val="24"/>
          <w:lang w:val="en-US"/>
        </w:rPr>
      </w:pPr>
      <w:r>
        <w:rPr>
          <w:rFonts w:eastAsia="Times New Roman"/>
          <w:sz w:val="24"/>
          <w:szCs w:val="24"/>
        </w:rPr>
        <w:t>Menurut Pinin Syarifin dan Dedah Jubaedah (2005:108) “Dana Bagi Hasil adalah</w:t>
      </w:r>
      <w:r w:rsidRPr="00407D8F">
        <w:rPr>
          <w:rFonts w:eastAsia="Times New Roman"/>
          <w:sz w:val="24"/>
          <w:szCs w:val="24"/>
        </w:rPr>
        <w:t xml:space="preserve"> dana yang bersumber dari APBN yang dialokasikan ke daerah berdasarkan </w:t>
      </w:r>
      <w:r>
        <w:rPr>
          <w:rFonts w:eastAsia="Times New Roman"/>
          <w:sz w:val="24"/>
          <w:szCs w:val="24"/>
        </w:rPr>
        <w:t xml:space="preserve">angka </w:t>
      </w:r>
      <w:r w:rsidRPr="00407D8F">
        <w:rPr>
          <w:rFonts w:eastAsia="Times New Roman"/>
          <w:sz w:val="24"/>
          <w:szCs w:val="24"/>
        </w:rPr>
        <w:t xml:space="preserve">persentase tertentu untuk </w:t>
      </w:r>
      <w:r>
        <w:rPr>
          <w:rFonts w:eastAsia="Times New Roman"/>
          <w:sz w:val="24"/>
          <w:szCs w:val="24"/>
        </w:rPr>
        <w:t xml:space="preserve">mendanai </w:t>
      </w:r>
      <w:r w:rsidRPr="00407D8F">
        <w:rPr>
          <w:rFonts w:eastAsia="Times New Roman"/>
          <w:sz w:val="24"/>
          <w:szCs w:val="24"/>
        </w:rPr>
        <w:t>kebutuhan daerah dalam rangka pelaksanaan desentralisasi</w:t>
      </w:r>
      <w:r>
        <w:rPr>
          <w:rFonts w:eastAsia="Times New Roman"/>
          <w:sz w:val="24"/>
          <w:szCs w:val="24"/>
        </w:rPr>
        <w:t>”</w:t>
      </w:r>
      <w:r w:rsidRPr="00407D8F">
        <w:rPr>
          <w:rFonts w:eastAsia="Times New Roman"/>
          <w:sz w:val="24"/>
          <w:szCs w:val="24"/>
        </w:rPr>
        <w:t xml:space="preserve">. </w:t>
      </w:r>
    </w:p>
    <w:p w:rsidR="00122623" w:rsidRPr="00122623" w:rsidRDefault="00122623" w:rsidP="00122623">
      <w:pPr>
        <w:autoSpaceDE w:val="0"/>
        <w:autoSpaceDN w:val="0"/>
        <w:adjustRightInd w:val="0"/>
        <w:spacing w:after="0" w:line="360" w:lineRule="auto"/>
        <w:ind w:left="720" w:firstLine="720"/>
        <w:jc w:val="both"/>
        <w:rPr>
          <w:sz w:val="24"/>
          <w:szCs w:val="24"/>
          <w:lang w:val="en-US"/>
        </w:rPr>
      </w:pPr>
      <w:r w:rsidRPr="00122623">
        <w:rPr>
          <w:rFonts w:eastAsia="Times New Roman"/>
          <w:sz w:val="24"/>
          <w:szCs w:val="24"/>
          <w:lang w:val="en-US"/>
        </w:rPr>
        <w:t>Undang-Undang Nomor 23 Tahun 2014 menyebutkan bahwa “</w:t>
      </w:r>
      <w:r w:rsidRPr="00122623">
        <w:rPr>
          <w:sz w:val="24"/>
          <w:szCs w:val="24"/>
          <w:lang w:val="en-US"/>
        </w:rPr>
        <w:t>Dana Bagi Hasil yang selanjutnya disingkat DBH adalah</w:t>
      </w:r>
      <w:r>
        <w:rPr>
          <w:sz w:val="24"/>
          <w:szCs w:val="24"/>
          <w:lang w:val="en-US"/>
        </w:rPr>
        <w:t xml:space="preserve"> </w:t>
      </w:r>
      <w:proofErr w:type="gramStart"/>
      <w:r w:rsidRPr="00122623">
        <w:rPr>
          <w:sz w:val="24"/>
          <w:szCs w:val="24"/>
          <w:lang w:val="en-US"/>
        </w:rPr>
        <w:t>dana</w:t>
      </w:r>
      <w:proofErr w:type="gramEnd"/>
      <w:r w:rsidRPr="00122623">
        <w:rPr>
          <w:sz w:val="24"/>
          <w:szCs w:val="24"/>
          <w:lang w:val="en-US"/>
        </w:rPr>
        <w:t xml:space="preserve"> yang bersumber dari pendapatan tertentu APBN yang</w:t>
      </w:r>
      <w:r>
        <w:rPr>
          <w:sz w:val="24"/>
          <w:szCs w:val="24"/>
          <w:lang w:val="en-US"/>
        </w:rPr>
        <w:t xml:space="preserve"> </w:t>
      </w:r>
      <w:r w:rsidRPr="00122623">
        <w:rPr>
          <w:sz w:val="24"/>
          <w:szCs w:val="24"/>
          <w:lang w:val="en-US"/>
        </w:rPr>
        <w:t>dialokasikan kepada Daerah penghasil berdasarkan angka</w:t>
      </w:r>
      <w:r>
        <w:rPr>
          <w:sz w:val="24"/>
          <w:szCs w:val="24"/>
          <w:lang w:val="en-US"/>
        </w:rPr>
        <w:t xml:space="preserve"> </w:t>
      </w:r>
      <w:r w:rsidRPr="00122623">
        <w:rPr>
          <w:sz w:val="24"/>
          <w:szCs w:val="24"/>
          <w:lang w:val="en-US"/>
        </w:rPr>
        <w:t>persentase tertentu dengan tujuan mengurangi</w:t>
      </w:r>
      <w:r>
        <w:rPr>
          <w:sz w:val="24"/>
          <w:szCs w:val="24"/>
          <w:lang w:val="en-US"/>
        </w:rPr>
        <w:t xml:space="preserve"> </w:t>
      </w:r>
      <w:r w:rsidRPr="00122623">
        <w:rPr>
          <w:sz w:val="24"/>
          <w:szCs w:val="24"/>
          <w:lang w:val="en-US"/>
        </w:rPr>
        <w:t>ketimpangan kemampuan keuangan antara Pemerintah</w:t>
      </w:r>
      <w:r>
        <w:rPr>
          <w:sz w:val="24"/>
          <w:szCs w:val="24"/>
          <w:lang w:val="en-US"/>
        </w:rPr>
        <w:t xml:space="preserve"> </w:t>
      </w:r>
      <w:r w:rsidRPr="00122623">
        <w:rPr>
          <w:sz w:val="24"/>
          <w:szCs w:val="24"/>
          <w:lang w:val="en-US"/>
        </w:rPr>
        <w:t>Pusat dan Daerah</w:t>
      </w:r>
      <w:r w:rsidR="00B2604B">
        <w:rPr>
          <w:sz w:val="24"/>
          <w:szCs w:val="24"/>
          <w:lang w:val="en-US"/>
        </w:rPr>
        <w:t>”</w:t>
      </w:r>
      <w:r w:rsidRPr="00122623">
        <w:rPr>
          <w:sz w:val="24"/>
          <w:szCs w:val="24"/>
          <w:lang w:val="en-US"/>
        </w:rPr>
        <w:t>.</w:t>
      </w:r>
      <w:r w:rsidRPr="00122623">
        <w:rPr>
          <w:rFonts w:eastAsia="Times New Roman"/>
          <w:sz w:val="24"/>
          <w:szCs w:val="24"/>
        </w:rPr>
        <w:t xml:space="preserve"> </w:t>
      </w:r>
    </w:p>
    <w:p w:rsidR="00B7022F" w:rsidRDefault="00B7022F" w:rsidP="00122623">
      <w:pPr>
        <w:spacing w:after="0" w:line="360" w:lineRule="auto"/>
        <w:ind w:left="720" w:firstLine="720"/>
        <w:jc w:val="both"/>
        <w:rPr>
          <w:rFonts w:eastAsia="Times New Roman"/>
          <w:sz w:val="24"/>
          <w:szCs w:val="24"/>
        </w:rPr>
      </w:pPr>
      <w:r w:rsidRPr="00407D8F">
        <w:rPr>
          <w:rFonts w:eastAsia="Times New Roman"/>
          <w:sz w:val="24"/>
          <w:szCs w:val="24"/>
        </w:rPr>
        <w:lastRenderedPageBreak/>
        <w:t xml:space="preserve">Dana Bagi Hasil ini </w:t>
      </w:r>
      <w:r>
        <w:rPr>
          <w:rFonts w:eastAsia="Times New Roman"/>
          <w:sz w:val="24"/>
          <w:szCs w:val="24"/>
        </w:rPr>
        <w:t>bersumber dari pajak dan kekayaan daerah. Dimana menururt pasal 11 ayat 1 UU No. 33 Tahun 2004, Dana Bagi Hasil yang berasal dari pajak terdiri dari : “1) Pajak Bumi dan Bangunan (PBB), 2) Bea Perolehan Ha</w:t>
      </w:r>
      <w:r w:rsidR="002A3D58">
        <w:rPr>
          <w:rFonts w:eastAsia="Times New Roman"/>
          <w:sz w:val="24"/>
          <w:szCs w:val="24"/>
          <w:lang w:val="en-US"/>
        </w:rPr>
        <w:t xml:space="preserve">k </w:t>
      </w:r>
      <w:r>
        <w:rPr>
          <w:rFonts w:eastAsia="Times New Roman"/>
          <w:sz w:val="24"/>
          <w:szCs w:val="24"/>
        </w:rPr>
        <w:t>atas Tanah dan Bangunan (BPHTB), 3) Pajak Penghasilan (PPh) Pasal 25 dan Pasal 28 Wajib Pajak Orang Pribadi Dalam Negeri dan PPh Pasal 21”.</w:t>
      </w:r>
    </w:p>
    <w:p w:rsidR="00B2604B" w:rsidRPr="00B2604B" w:rsidRDefault="00B2604B" w:rsidP="00B2604B">
      <w:pPr>
        <w:autoSpaceDE w:val="0"/>
        <w:autoSpaceDN w:val="0"/>
        <w:adjustRightInd w:val="0"/>
        <w:spacing w:after="0" w:line="360" w:lineRule="auto"/>
        <w:ind w:left="720"/>
        <w:jc w:val="both"/>
        <w:rPr>
          <w:sz w:val="24"/>
          <w:szCs w:val="24"/>
          <w:lang w:val="en-US"/>
        </w:rPr>
      </w:pPr>
      <w:r w:rsidRPr="00B2604B">
        <w:rPr>
          <w:sz w:val="24"/>
          <w:szCs w:val="24"/>
          <w:lang w:val="en-US"/>
        </w:rPr>
        <w:t>DBH yang bersumber dari sumber daya alam sebagaimana</w:t>
      </w:r>
      <w:r>
        <w:rPr>
          <w:sz w:val="24"/>
          <w:szCs w:val="24"/>
          <w:lang w:val="en-US"/>
        </w:rPr>
        <w:t xml:space="preserve"> </w:t>
      </w:r>
      <w:r w:rsidRPr="00B2604B">
        <w:rPr>
          <w:sz w:val="24"/>
          <w:szCs w:val="24"/>
          <w:lang w:val="en-US"/>
        </w:rPr>
        <w:t xml:space="preserve">dimaksud pada </w:t>
      </w:r>
      <w:r>
        <w:rPr>
          <w:sz w:val="24"/>
          <w:szCs w:val="24"/>
          <w:lang w:val="en-US"/>
        </w:rPr>
        <w:t>Undang-Undang Nomor 23 Tahun 2014</w:t>
      </w:r>
      <w:r w:rsidR="00CF71EA">
        <w:rPr>
          <w:sz w:val="24"/>
          <w:szCs w:val="24"/>
          <w:lang w:val="en-US"/>
        </w:rPr>
        <w:t xml:space="preserve"> tentang Pemerintah Daerah</w:t>
      </w:r>
      <w:r>
        <w:rPr>
          <w:sz w:val="24"/>
          <w:szCs w:val="24"/>
          <w:lang w:val="en-US"/>
        </w:rPr>
        <w:t xml:space="preserve"> </w:t>
      </w:r>
      <w:r w:rsidRPr="00B2604B">
        <w:rPr>
          <w:sz w:val="24"/>
          <w:szCs w:val="24"/>
          <w:lang w:val="en-US"/>
        </w:rPr>
        <w:t>ayat (1) huruf c</w:t>
      </w:r>
      <w:r>
        <w:rPr>
          <w:sz w:val="24"/>
          <w:szCs w:val="24"/>
          <w:lang w:val="en-US"/>
        </w:rPr>
        <w:t>,</w:t>
      </w:r>
      <w:r w:rsidRPr="00B2604B">
        <w:rPr>
          <w:sz w:val="24"/>
          <w:szCs w:val="24"/>
          <w:lang w:val="en-US"/>
        </w:rPr>
        <w:t xml:space="preserve"> berasal dari:</w:t>
      </w:r>
    </w:p>
    <w:p w:rsidR="00B2604B" w:rsidRPr="00B2604B" w:rsidRDefault="00B2604B" w:rsidP="00DE7621">
      <w:pPr>
        <w:autoSpaceDE w:val="0"/>
        <w:autoSpaceDN w:val="0"/>
        <w:adjustRightInd w:val="0"/>
        <w:spacing w:after="0" w:line="240" w:lineRule="auto"/>
        <w:ind w:left="990" w:hanging="270"/>
        <w:jc w:val="both"/>
        <w:rPr>
          <w:sz w:val="24"/>
          <w:szCs w:val="24"/>
          <w:lang w:val="en-US"/>
        </w:rPr>
      </w:pPr>
      <w:r>
        <w:rPr>
          <w:sz w:val="24"/>
          <w:szCs w:val="24"/>
          <w:lang w:val="en-US"/>
        </w:rPr>
        <w:t>a. P</w:t>
      </w:r>
      <w:r w:rsidRPr="00B2604B">
        <w:rPr>
          <w:sz w:val="24"/>
          <w:szCs w:val="24"/>
          <w:lang w:val="en-US"/>
        </w:rPr>
        <w:t>enerimaan kehutanan yang berasal dari iuran ijin</w:t>
      </w:r>
      <w:r>
        <w:rPr>
          <w:sz w:val="24"/>
          <w:szCs w:val="24"/>
          <w:lang w:val="en-US"/>
        </w:rPr>
        <w:t xml:space="preserve"> usaha pemanfaatan </w:t>
      </w:r>
      <w:r w:rsidRPr="00B2604B">
        <w:rPr>
          <w:sz w:val="24"/>
          <w:szCs w:val="24"/>
          <w:lang w:val="en-US"/>
        </w:rPr>
        <w:t>hutan (IIUPH), provisi sumber daya</w:t>
      </w:r>
      <w:r>
        <w:rPr>
          <w:sz w:val="24"/>
          <w:szCs w:val="24"/>
          <w:lang w:val="en-US"/>
        </w:rPr>
        <w:t xml:space="preserve"> </w:t>
      </w:r>
      <w:r w:rsidRPr="00B2604B">
        <w:rPr>
          <w:sz w:val="24"/>
          <w:szCs w:val="24"/>
          <w:lang w:val="en-US"/>
        </w:rPr>
        <w:t xml:space="preserve">hutan (PSDH) dan </w:t>
      </w:r>
      <w:proofErr w:type="gramStart"/>
      <w:r w:rsidRPr="00B2604B">
        <w:rPr>
          <w:sz w:val="24"/>
          <w:szCs w:val="24"/>
          <w:lang w:val="en-US"/>
        </w:rPr>
        <w:t>dana</w:t>
      </w:r>
      <w:proofErr w:type="gramEnd"/>
      <w:r w:rsidRPr="00B2604B">
        <w:rPr>
          <w:sz w:val="24"/>
          <w:szCs w:val="24"/>
          <w:lang w:val="en-US"/>
        </w:rPr>
        <w:t xml:space="preserve"> reboisasi yang dihasilkan dari</w:t>
      </w:r>
      <w:r>
        <w:rPr>
          <w:sz w:val="24"/>
          <w:szCs w:val="24"/>
          <w:lang w:val="en-US"/>
        </w:rPr>
        <w:t xml:space="preserve"> </w:t>
      </w:r>
      <w:r w:rsidRPr="00B2604B">
        <w:rPr>
          <w:sz w:val="24"/>
          <w:szCs w:val="24"/>
          <w:lang w:val="en-US"/>
        </w:rPr>
        <w:t>wilayah Daerah yang bersangkutan;</w:t>
      </w:r>
    </w:p>
    <w:p w:rsidR="00B2604B" w:rsidRPr="00B2604B" w:rsidRDefault="00B2604B" w:rsidP="00DE7621">
      <w:pPr>
        <w:autoSpaceDE w:val="0"/>
        <w:autoSpaceDN w:val="0"/>
        <w:adjustRightInd w:val="0"/>
        <w:spacing w:after="0" w:line="240" w:lineRule="auto"/>
        <w:ind w:left="990" w:hanging="270"/>
        <w:jc w:val="both"/>
        <w:rPr>
          <w:sz w:val="24"/>
          <w:szCs w:val="24"/>
          <w:lang w:val="en-US"/>
        </w:rPr>
      </w:pPr>
      <w:r>
        <w:rPr>
          <w:sz w:val="24"/>
          <w:szCs w:val="24"/>
          <w:lang w:val="en-US"/>
        </w:rPr>
        <w:t>b. P</w:t>
      </w:r>
      <w:r w:rsidRPr="00B2604B">
        <w:rPr>
          <w:sz w:val="24"/>
          <w:szCs w:val="24"/>
          <w:lang w:val="en-US"/>
        </w:rPr>
        <w:t>enerimaan pertambangan mineral dan batubara yang</w:t>
      </w:r>
      <w:r>
        <w:rPr>
          <w:sz w:val="24"/>
          <w:szCs w:val="24"/>
          <w:lang w:val="en-US"/>
        </w:rPr>
        <w:t xml:space="preserve"> </w:t>
      </w:r>
      <w:r w:rsidRPr="00B2604B">
        <w:rPr>
          <w:sz w:val="24"/>
          <w:szCs w:val="24"/>
          <w:lang w:val="en-US"/>
        </w:rPr>
        <w:t>berasal dari penerimaan iuran tetap (</w:t>
      </w:r>
      <w:r w:rsidRPr="00B2604B">
        <w:rPr>
          <w:i/>
          <w:iCs/>
          <w:sz w:val="24"/>
          <w:szCs w:val="24"/>
          <w:lang w:val="en-US"/>
        </w:rPr>
        <w:t>landrent</w:t>
      </w:r>
      <w:r w:rsidRPr="00B2604B">
        <w:rPr>
          <w:sz w:val="24"/>
          <w:szCs w:val="24"/>
          <w:lang w:val="en-US"/>
        </w:rPr>
        <w:t>) dan</w:t>
      </w:r>
      <w:r>
        <w:rPr>
          <w:sz w:val="24"/>
          <w:szCs w:val="24"/>
          <w:lang w:val="en-US"/>
        </w:rPr>
        <w:t xml:space="preserve"> </w:t>
      </w:r>
      <w:r w:rsidRPr="00B2604B">
        <w:rPr>
          <w:sz w:val="24"/>
          <w:szCs w:val="24"/>
          <w:lang w:val="en-US"/>
        </w:rPr>
        <w:t>penerimaan iuran eksplorasi dan iuran eksploitasi</w:t>
      </w:r>
      <w:r>
        <w:rPr>
          <w:sz w:val="24"/>
          <w:szCs w:val="24"/>
          <w:lang w:val="en-US"/>
        </w:rPr>
        <w:t xml:space="preserve"> </w:t>
      </w:r>
      <w:r w:rsidRPr="00B2604B">
        <w:rPr>
          <w:sz w:val="24"/>
          <w:szCs w:val="24"/>
          <w:lang w:val="en-US"/>
        </w:rPr>
        <w:t>(</w:t>
      </w:r>
      <w:r w:rsidRPr="00B2604B">
        <w:rPr>
          <w:i/>
          <w:iCs/>
          <w:sz w:val="24"/>
          <w:szCs w:val="24"/>
          <w:lang w:val="en-US"/>
        </w:rPr>
        <w:t>royalty</w:t>
      </w:r>
      <w:r w:rsidRPr="00B2604B">
        <w:rPr>
          <w:sz w:val="24"/>
          <w:szCs w:val="24"/>
          <w:lang w:val="en-US"/>
        </w:rPr>
        <w:t>) yang dihasilkan dari wilayah Daerah yang</w:t>
      </w:r>
      <w:r>
        <w:rPr>
          <w:sz w:val="24"/>
          <w:szCs w:val="24"/>
          <w:lang w:val="en-US"/>
        </w:rPr>
        <w:t xml:space="preserve"> </w:t>
      </w:r>
      <w:r w:rsidRPr="00B2604B">
        <w:rPr>
          <w:sz w:val="24"/>
          <w:szCs w:val="24"/>
          <w:lang w:val="en-US"/>
        </w:rPr>
        <w:t>bersangkutan;</w:t>
      </w:r>
    </w:p>
    <w:p w:rsidR="00B2604B" w:rsidRPr="00B2604B" w:rsidRDefault="00B2604B" w:rsidP="00DE7621">
      <w:pPr>
        <w:autoSpaceDE w:val="0"/>
        <w:autoSpaceDN w:val="0"/>
        <w:adjustRightInd w:val="0"/>
        <w:spacing w:after="0" w:line="240" w:lineRule="auto"/>
        <w:ind w:left="990" w:hanging="270"/>
        <w:jc w:val="both"/>
        <w:rPr>
          <w:sz w:val="24"/>
          <w:szCs w:val="24"/>
          <w:lang w:val="en-US"/>
        </w:rPr>
      </w:pPr>
      <w:r>
        <w:rPr>
          <w:sz w:val="24"/>
          <w:szCs w:val="24"/>
          <w:lang w:val="en-US"/>
        </w:rPr>
        <w:t>c. P</w:t>
      </w:r>
      <w:r w:rsidRPr="00B2604B">
        <w:rPr>
          <w:sz w:val="24"/>
          <w:szCs w:val="24"/>
          <w:lang w:val="en-US"/>
        </w:rPr>
        <w:t>enerimaan negara dari sumber daya alam</w:t>
      </w:r>
      <w:r>
        <w:rPr>
          <w:sz w:val="24"/>
          <w:szCs w:val="24"/>
          <w:lang w:val="en-US"/>
        </w:rPr>
        <w:t xml:space="preserve"> </w:t>
      </w:r>
      <w:r w:rsidRPr="00B2604B">
        <w:rPr>
          <w:sz w:val="24"/>
          <w:szCs w:val="24"/>
          <w:lang w:val="en-US"/>
        </w:rPr>
        <w:t>pertambangan minyak bumi yang dihasilkan dari</w:t>
      </w:r>
      <w:r>
        <w:rPr>
          <w:sz w:val="24"/>
          <w:szCs w:val="24"/>
          <w:lang w:val="en-US"/>
        </w:rPr>
        <w:t xml:space="preserve"> </w:t>
      </w:r>
      <w:r w:rsidRPr="00B2604B">
        <w:rPr>
          <w:sz w:val="24"/>
          <w:szCs w:val="24"/>
          <w:lang w:val="en-US"/>
        </w:rPr>
        <w:t>wilayah Daerah yang bersangkutan;</w:t>
      </w:r>
    </w:p>
    <w:p w:rsidR="00B2604B" w:rsidRPr="00B2604B" w:rsidRDefault="00B2604B" w:rsidP="00DE7621">
      <w:pPr>
        <w:autoSpaceDE w:val="0"/>
        <w:autoSpaceDN w:val="0"/>
        <w:adjustRightInd w:val="0"/>
        <w:spacing w:after="0" w:line="240" w:lineRule="auto"/>
        <w:ind w:left="990" w:hanging="270"/>
        <w:jc w:val="both"/>
        <w:rPr>
          <w:sz w:val="24"/>
          <w:szCs w:val="24"/>
          <w:lang w:val="en-US"/>
        </w:rPr>
      </w:pPr>
      <w:r>
        <w:rPr>
          <w:sz w:val="24"/>
          <w:szCs w:val="24"/>
          <w:lang w:val="en-US"/>
        </w:rPr>
        <w:t>d. P</w:t>
      </w:r>
      <w:r w:rsidRPr="00B2604B">
        <w:rPr>
          <w:sz w:val="24"/>
          <w:szCs w:val="24"/>
          <w:lang w:val="en-US"/>
        </w:rPr>
        <w:t>enerimaan negara dari sumber daya alam</w:t>
      </w:r>
      <w:r>
        <w:rPr>
          <w:sz w:val="24"/>
          <w:szCs w:val="24"/>
          <w:lang w:val="en-US"/>
        </w:rPr>
        <w:t xml:space="preserve"> </w:t>
      </w:r>
      <w:r w:rsidRPr="00B2604B">
        <w:rPr>
          <w:sz w:val="24"/>
          <w:szCs w:val="24"/>
          <w:lang w:val="en-US"/>
        </w:rPr>
        <w:t>pertambangan gas bumi yang dihasilkan dari wilayah</w:t>
      </w:r>
      <w:r>
        <w:rPr>
          <w:sz w:val="24"/>
          <w:szCs w:val="24"/>
          <w:lang w:val="en-US"/>
        </w:rPr>
        <w:t xml:space="preserve"> </w:t>
      </w:r>
      <w:r w:rsidRPr="00B2604B">
        <w:rPr>
          <w:sz w:val="24"/>
          <w:szCs w:val="24"/>
          <w:lang w:val="en-US"/>
        </w:rPr>
        <w:t>Daerah yang bersangkutan; dan</w:t>
      </w:r>
    </w:p>
    <w:p w:rsidR="0053401B" w:rsidRDefault="00B2604B" w:rsidP="00DE7621">
      <w:pPr>
        <w:autoSpaceDE w:val="0"/>
        <w:autoSpaceDN w:val="0"/>
        <w:adjustRightInd w:val="0"/>
        <w:spacing w:after="0" w:line="240" w:lineRule="auto"/>
        <w:ind w:left="990" w:hanging="270"/>
        <w:jc w:val="both"/>
        <w:rPr>
          <w:rFonts w:eastAsia="Times New Roman"/>
          <w:sz w:val="24"/>
          <w:szCs w:val="24"/>
          <w:lang w:val="en-US"/>
        </w:rPr>
      </w:pPr>
      <w:r>
        <w:rPr>
          <w:sz w:val="24"/>
          <w:szCs w:val="24"/>
          <w:lang w:val="en-US"/>
        </w:rPr>
        <w:t>e. P</w:t>
      </w:r>
      <w:r w:rsidRPr="00B2604B">
        <w:rPr>
          <w:sz w:val="24"/>
          <w:szCs w:val="24"/>
          <w:lang w:val="en-US"/>
        </w:rPr>
        <w:t>enerimaan dari panas bumi yang berasal dari</w:t>
      </w:r>
      <w:r>
        <w:rPr>
          <w:sz w:val="24"/>
          <w:szCs w:val="24"/>
          <w:lang w:val="en-US"/>
        </w:rPr>
        <w:t xml:space="preserve"> </w:t>
      </w:r>
      <w:r w:rsidRPr="00B2604B">
        <w:rPr>
          <w:sz w:val="24"/>
          <w:szCs w:val="24"/>
          <w:lang w:val="en-US"/>
        </w:rPr>
        <w:t>penerimaan setoran bagian Pemerintah Pusat, iuran</w:t>
      </w:r>
      <w:r>
        <w:rPr>
          <w:sz w:val="24"/>
          <w:szCs w:val="24"/>
          <w:lang w:val="en-US"/>
        </w:rPr>
        <w:t xml:space="preserve"> </w:t>
      </w:r>
      <w:r w:rsidRPr="00B2604B">
        <w:rPr>
          <w:sz w:val="24"/>
          <w:szCs w:val="24"/>
          <w:lang w:val="en-US"/>
        </w:rPr>
        <w:t>tetap, dan iuran produksi yang dihasilkan dari wilayah</w:t>
      </w:r>
      <w:r w:rsidR="0053401B">
        <w:rPr>
          <w:sz w:val="24"/>
          <w:szCs w:val="24"/>
          <w:lang w:val="en-US"/>
        </w:rPr>
        <w:t xml:space="preserve"> </w:t>
      </w:r>
      <w:r w:rsidRPr="00B2604B">
        <w:rPr>
          <w:sz w:val="24"/>
          <w:szCs w:val="24"/>
          <w:lang w:val="en-US"/>
        </w:rPr>
        <w:t>Daerah yang bersangkutan.</w:t>
      </w:r>
      <w:r>
        <w:rPr>
          <w:rFonts w:eastAsia="Times New Roman"/>
          <w:sz w:val="24"/>
          <w:szCs w:val="24"/>
        </w:rPr>
        <w:t xml:space="preserve"> </w:t>
      </w:r>
    </w:p>
    <w:p w:rsidR="00723784" w:rsidRPr="00723784" w:rsidRDefault="00723784" w:rsidP="00723784">
      <w:pPr>
        <w:autoSpaceDE w:val="0"/>
        <w:autoSpaceDN w:val="0"/>
        <w:adjustRightInd w:val="0"/>
        <w:spacing w:after="0" w:line="240" w:lineRule="auto"/>
        <w:ind w:left="990" w:hanging="270"/>
        <w:jc w:val="both"/>
        <w:rPr>
          <w:rFonts w:eastAsia="Times New Roman"/>
          <w:sz w:val="24"/>
          <w:szCs w:val="24"/>
          <w:lang w:val="en-US"/>
        </w:rPr>
      </w:pPr>
    </w:p>
    <w:p w:rsidR="00B7022F" w:rsidRPr="0053401B" w:rsidRDefault="00B7022F" w:rsidP="00723784">
      <w:pPr>
        <w:autoSpaceDE w:val="0"/>
        <w:autoSpaceDN w:val="0"/>
        <w:adjustRightInd w:val="0"/>
        <w:spacing w:after="0" w:line="360" w:lineRule="auto"/>
        <w:ind w:left="720" w:firstLine="720"/>
        <w:jc w:val="both"/>
        <w:rPr>
          <w:sz w:val="24"/>
          <w:szCs w:val="24"/>
          <w:lang w:val="en-US"/>
        </w:rPr>
      </w:pPr>
      <w:r>
        <w:rPr>
          <w:rFonts w:eastAsia="Times New Roman"/>
          <w:sz w:val="24"/>
          <w:szCs w:val="24"/>
        </w:rPr>
        <w:t>Sedangkan pada pasal 11 ayat 2 Undang-Undang No.33 Tahun 2004, Dana Bagi Hasil yang berasal dari sumber daya alam terdiri dari “1) Kehutanan, 2) Pertambangan umum, 3) Perikanan, 4) Pertambangan Minyak Bumi, 5) Pertambangan Gas Bumi, 6) Pertambangan Panas Bumi”. Proporsi Dana Bagi Hasil menurut UU No. 33 Tahun 2004 tentang Perimbangan Keuangan Antara Pemeri</w:t>
      </w:r>
      <w:r w:rsidR="00FF598F">
        <w:rPr>
          <w:rFonts w:eastAsia="Times New Roman"/>
          <w:sz w:val="24"/>
          <w:szCs w:val="24"/>
        </w:rPr>
        <w:t>ntah Pusat dan Pemerintah Daera</w:t>
      </w:r>
      <w:r w:rsidR="00FF598F">
        <w:rPr>
          <w:rFonts w:eastAsia="Times New Roman"/>
          <w:sz w:val="24"/>
          <w:szCs w:val="24"/>
          <w:lang w:val="en-US"/>
        </w:rPr>
        <w:t>h</w:t>
      </w:r>
      <w:r>
        <w:rPr>
          <w:rFonts w:eastAsia="Times New Roman"/>
          <w:sz w:val="24"/>
          <w:szCs w:val="24"/>
        </w:rPr>
        <w:t xml:space="preserve"> adalah sebagai berikut :</w:t>
      </w:r>
    </w:p>
    <w:p w:rsidR="00B7022F" w:rsidRDefault="00B7022F" w:rsidP="00B7022F">
      <w:pPr>
        <w:pStyle w:val="NormalWeb"/>
        <w:spacing w:before="0" w:beforeAutospacing="0" w:after="0" w:afterAutospacing="0"/>
        <w:ind w:left="720"/>
        <w:rPr>
          <w:lang w:eastAsia="en-US"/>
        </w:rPr>
      </w:pPr>
      <w:proofErr w:type="gramStart"/>
      <w:r w:rsidRPr="00FC0554">
        <w:rPr>
          <w:i/>
          <w:iCs/>
          <w:lang w:eastAsia="en-US"/>
        </w:rPr>
        <w:t>a</w:t>
      </w:r>
      <w:proofErr w:type="gramEnd"/>
      <w:r w:rsidRPr="00FC0554">
        <w:rPr>
          <w:i/>
          <w:iCs/>
          <w:lang w:eastAsia="en-US"/>
        </w:rPr>
        <w:t>.)Pajak Bumi dan Bangunan (PBB)</w:t>
      </w:r>
    </w:p>
    <w:p w:rsidR="00B7022F" w:rsidRPr="00FC0554" w:rsidRDefault="00B7022F" w:rsidP="00B7022F">
      <w:pPr>
        <w:pStyle w:val="NormalWeb"/>
        <w:spacing w:before="0" w:beforeAutospacing="0" w:after="0" w:afterAutospacing="0"/>
        <w:ind w:left="990"/>
        <w:jc w:val="both"/>
        <w:rPr>
          <w:lang w:eastAsia="en-US"/>
        </w:rPr>
      </w:pPr>
      <w:r w:rsidRPr="00FC0554">
        <w:rPr>
          <w:lang w:eastAsia="en-US"/>
        </w:rPr>
        <w:t>Dana Bagi Hasil dari penerimaan PBB sebesar 90% untuk daerah meliputi 16,2% untuk daerah Provinsi yang bersangkutan dan disalurkan ke Rekening Kas Umum Daerah Provinsi, 64,8% untuk daerah Kabupaten/Kota yang bersangkutan dan disalurkan ke Rekening Kas Umum Daerah Kabupaten/Kota, dan 9% untuk biaya pemungutan.</w:t>
      </w:r>
      <w:r w:rsidRPr="00FC0554">
        <w:rPr>
          <w:lang w:eastAsia="en-US"/>
        </w:rPr>
        <w:br/>
        <w:t xml:space="preserve">Sedangkan 10% bagian Pemerintah dari penerimaan PBB dibagikan </w:t>
      </w:r>
      <w:r w:rsidRPr="00FC0554">
        <w:rPr>
          <w:lang w:eastAsia="en-US"/>
        </w:rPr>
        <w:lastRenderedPageBreak/>
        <w:t>kepada seluruh daerah Kabupaten dan Kota yang didasarkan atas realisasi penerimaan PBB tahun anggaran berjalan dengan imbangan sebesar 65% dibagikan secara merata kepada seluruh daerah Kabupaten dan Kota, dan sebesar 35% dibagikan sebagai intensif kepada daerah Kabupaten dan Kota yang realisasi tahun sebelumnya mencapai/melampaui rencana penerimaan sektor tertentu.</w:t>
      </w:r>
    </w:p>
    <w:p w:rsidR="00B7022F" w:rsidRDefault="00B7022F" w:rsidP="00B7022F">
      <w:pPr>
        <w:spacing w:after="0" w:line="240" w:lineRule="auto"/>
        <w:ind w:firstLine="720"/>
        <w:rPr>
          <w:rFonts w:eastAsia="Times New Roman"/>
          <w:sz w:val="24"/>
          <w:szCs w:val="24"/>
        </w:rPr>
      </w:pPr>
      <w:r w:rsidRPr="00FC0554">
        <w:rPr>
          <w:rFonts w:eastAsia="Times New Roman"/>
          <w:i/>
          <w:iCs/>
          <w:sz w:val="24"/>
          <w:szCs w:val="24"/>
        </w:rPr>
        <w:t>b.)Bea Perolehan Hak atas Tanah dan Bangunan (BPHTP)</w:t>
      </w:r>
    </w:p>
    <w:p w:rsidR="00B7022F" w:rsidRPr="00FC0554" w:rsidRDefault="00B7022F" w:rsidP="00B7022F">
      <w:pPr>
        <w:spacing w:after="0" w:line="240" w:lineRule="auto"/>
        <w:ind w:left="990"/>
        <w:jc w:val="both"/>
        <w:rPr>
          <w:rFonts w:eastAsia="Times New Roman"/>
          <w:sz w:val="24"/>
          <w:szCs w:val="24"/>
        </w:rPr>
      </w:pPr>
      <w:r w:rsidRPr="00FC0554">
        <w:rPr>
          <w:rFonts w:eastAsia="Times New Roman"/>
          <w:sz w:val="24"/>
          <w:szCs w:val="24"/>
        </w:rPr>
        <w:t>Dana Bagi Hasil dari penerimaan BPHTP sebesar 80% dengan rincian 16% untuk daerah Provinsi yang bersangkutan dan disalurkan ke Rekening Kas Umum Daerah Provinsi, dan 64% untuk daerah Kabupaten dan Kota penghasil dan disalurkan ke Rekening Kas Umum Daerah Kabupaten/Kota. Sedangkan 20% bagian Pemerintah dari penerimaan BPHTP dibagikan dengan porsi yang sama besar untuk seluruh Kabupaten dan Kota.</w:t>
      </w:r>
    </w:p>
    <w:p w:rsidR="00B7022F" w:rsidRDefault="00B7022F" w:rsidP="00B7022F">
      <w:pPr>
        <w:spacing w:after="0" w:line="240" w:lineRule="auto"/>
        <w:ind w:firstLine="720"/>
        <w:rPr>
          <w:rFonts w:eastAsia="Times New Roman"/>
          <w:sz w:val="24"/>
          <w:szCs w:val="24"/>
        </w:rPr>
      </w:pPr>
      <w:r w:rsidRPr="00FC0554">
        <w:rPr>
          <w:rFonts w:eastAsia="Times New Roman"/>
          <w:i/>
          <w:iCs/>
          <w:sz w:val="24"/>
          <w:szCs w:val="24"/>
        </w:rPr>
        <w:t>c.)Pajak Penghasilan (PPh) Pasal 25 dan Pasal 29</w:t>
      </w:r>
    </w:p>
    <w:p w:rsidR="00B7022F" w:rsidRPr="00FC0554" w:rsidRDefault="00B7022F" w:rsidP="00B7022F">
      <w:pPr>
        <w:spacing w:after="0" w:line="240" w:lineRule="auto"/>
        <w:ind w:left="990"/>
        <w:jc w:val="both"/>
        <w:rPr>
          <w:rFonts w:eastAsia="Times New Roman"/>
          <w:sz w:val="24"/>
          <w:szCs w:val="24"/>
        </w:rPr>
      </w:pPr>
      <w:r w:rsidRPr="00FC0554">
        <w:rPr>
          <w:rFonts w:eastAsia="Times New Roman"/>
          <w:sz w:val="24"/>
          <w:szCs w:val="24"/>
        </w:rPr>
        <w:t>Dana Bagi Hasil dari penerimaan PPh Pasal 25 dan Pasal 29 Wajib Pajak Orang Pribadi Dalam Negeri dan PPh Pasal 21 merupakan bagian daerah adalah sebesar 20% yang dibagi antara Pemerintah Daerah Provinsi dan Kabupaten/Kota. Dimana 60% untuk Kabupaten/Kota dan 40% untuk Provinsi.</w:t>
      </w:r>
    </w:p>
    <w:p w:rsidR="00B7022F" w:rsidRDefault="00B7022F" w:rsidP="00B7022F">
      <w:pPr>
        <w:spacing w:after="0" w:line="240" w:lineRule="auto"/>
        <w:ind w:firstLine="720"/>
        <w:rPr>
          <w:rFonts w:eastAsia="Times New Roman"/>
          <w:sz w:val="24"/>
          <w:szCs w:val="24"/>
        </w:rPr>
      </w:pPr>
      <w:r w:rsidRPr="00FC0554">
        <w:rPr>
          <w:rFonts w:eastAsia="Times New Roman"/>
          <w:i/>
          <w:iCs/>
          <w:sz w:val="24"/>
          <w:szCs w:val="24"/>
        </w:rPr>
        <w:t>d.)Kehutanan</w:t>
      </w:r>
    </w:p>
    <w:p w:rsidR="00CD1435" w:rsidRDefault="00B7022F" w:rsidP="00B7022F">
      <w:pPr>
        <w:spacing w:after="0" w:line="240" w:lineRule="auto"/>
        <w:ind w:left="990"/>
        <w:jc w:val="both"/>
        <w:rPr>
          <w:rFonts w:eastAsia="Times New Roman"/>
          <w:sz w:val="24"/>
          <w:szCs w:val="24"/>
        </w:rPr>
      </w:pPr>
      <w:r w:rsidRPr="00FC0554">
        <w:rPr>
          <w:rFonts w:eastAsia="Times New Roman"/>
          <w:sz w:val="24"/>
          <w:szCs w:val="24"/>
        </w:rPr>
        <w:t>Penerimaan dari sektor Kehutanan yang berasal dari penerimaan Iuran Hak Pengusahaan Hutan (IHPH) dan Provisi Sumber Daya Hutan (PSDH) yang dihasilkan dari wilayah daerah yang bersangkutan dibagi dengan imbangan 20% untuk Pemerintah dan 60% untuk daerah. Sedangkan penerimaan yang berasal dari Dana Reboisasi dibagi dengan imbangan sebesar 60% untuk Pemerintah dan 40% untuk daerah.</w:t>
      </w:r>
    </w:p>
    <w:p w:rsidR="00CD1435" w:rsidRDefault="00CD1435">
      <w:pPr>
        <w:spacing w:after="0" w:line="240" w:lineRule="auto"/>
        <w:rPr>
          <w:rFonts w:eastAsia="Times New Roman"/>
          <w:sz w:val="24"/>
          <w:szCs w:val="24"/>
        </w:rPr>
      </w:pPr>
      <w:r>
        <w:rPr>
          <w:rFonts w:eastAsia="Times New Roman"/>
          <w:sz w:val="24"/>
          <w:szCs w:val="24"/>
        </w:rPr>
        <w:br w:type="page"/>
      </w:r>
    </w:p>
    <w:p w:rsidR="00B7022F" w:rsidRPr="00FC0554" w:rsidRDefault="00B7022F" w:rsidP="00B7022F">
      <w:pPr>
        <w:spacing w:after="0" w:line="240" w:lineRule="auto"/>
        <w:ind w:left="990"/>
        <w:jc w:val="both"/>
        <w:rPr>
          <w:rFonts w:eastAsia="Times New Roman"/>
          <w:sz w:val="24"/>
          <w:szCs w:val="24"/>
        </w:rPr>
      </w:pPr>
    </w:p>
    <w:p w:rsidR="00B7022F" w:rsidRDefault="00B7022F" w:rsidP="00B7022F">
      <w:pPr>
        <w:spacing w:after="0" w:line="240" w:lineRule="auto"/>
        <w:ind w:firstLine="720"/>
        <w:rPr>
          <w:rFonts w:eastAsia="Times New Roman"/>
          <w:sz w:val="24"/>
          <w:szCs w:val="24"/>
        </w:rPr>
      </w:pPr>
      <w:r w:rsidRPr="00FC0554">
        <w:rPr>
          <w:rFonts w:eastAsia="Times New Roman"/>
          <w:i/>
          <w:iCs/>
          <w:sz w:val="24"/>
          <w:szCs w:val="24"/>
        </w:rPr>
        <w:t>e.)Pertambangan Umum</w:t>
      </w:r>
    </w:p>
    <w:p w:rsidR="00B7022F" w:rsidRPr="00FC0554" w:rsidRDefault="00B7022F" w:rsidP="00B7022F">
      <w:pPr>
        <w:spacing w:after="0" w:line="240" w:lineRule="auto"/>
        <w:ind w:left="990"/>
        <w:jc w:val="both"/>
        <w:rPr>
          <w:rFonts w:eastAsia="Times New Roman"/>
          <w:sz w:val="24"/>
          <w:szCs w:val="24"/>
        </w:rPr>
      </w:pPr>
      <w:r w:rsidRPr="00FC0554">
        <w:rPr>
          <w:rFonts w:eastAsia="Times New Roman"/>
          <w:sz w:val="24"/>
          <w:szCs w:val="24"/>
        </w:rPr>
        <w:t>Dana Bagi Hasil dari penerimaan Pertambangan Umum yang dihasilkan dari wilayah daerah yang bersangkutan dibagi dengan imbangan 20% untuk Pemerintah dan 80% untuk daerah.</w:t>
      </w:r>
    </w:p>
    <w:p w:rsidR="00B7022F" w:rsidRDefault="00B7022F" w:rsidP="00B7022F">
      <w:pPr>
        <w:spacing w:after="0" w:line="240" w:lineRule="auto"/>
        <w:ind w:firstLine="720"/>
        <w:rPr>
          <w:rFonts w:eastAsia="Times New Roman"/>
          <w:sz w:val="24"/>
          <w:szCs w:val="24"/>
        </w:rPr>
      </w:pPr>
      <w:r w:rsidRPr="00FC0554">
        <w:rPr>
          <w:rFonts w:eastAsia="Times New Roman"/>
          <w:i/>
          <w:iCs/>
          <w:sz w:val="24"/>
          <w:szCs w:val="24"/>
        </w:rPr>
        <w:t>f.)Perikanan</w:t>
      </w:r>
    </w:p>
    <w:p w:rsidR="00B7022F" w:rsidRPr="00FC0554" w:rsidRDefault="00B7022F" w:rsidP="00B7022F">
      <w:pPr>
        <w:tabs>
          <w:tab w:val="left" w:pos="990"/>
        </w:tabs>
        <w:spacing w:after="0" w:line="240" w:lineRule="auto"/>
        <w:ind w:left="990"/>
        <w:jc w:val="both"/>
        <w:rPr>
          <w:rFonts w:eastAsia="Times New Roman"/>
          <w:sz w:val="24"/>
          <w:szCs w:val="24"/>
        </w:rPr>
      </w:pPr>
      <w:r w:rsidRPr="00FC0554">
        <w:rPr>
          <w:rFonts w:eastAsia="Times New Roman"/>
          <w:sz w:val="24"/>
          <w:szCs w:val="24"/>
        </w:rPr>
        <w:t>Dana Bagi Hasil dari penerimaan perikanan yang diterima secara nasional dibagi dengan imbangan 20% untuk Pemerintah dan 80% untuk seluruh Kabupaten dan Kota.</w:t>
      </w:r>
    </w:p>
    <w:p w:rsidR="00B7022F" w:rsidRDefault="00B7022F" w:rsidP="00B7022F">
      <w:pPr>
        <w:spacing w:after="0" w:line="240" w:lineRule="auto"/>
        <w:ind w:firstLine="720"/>
        <w:rPr>
          <w:rFonts w:eastAsia="Times New Roman"/>
          <w:sz w:val="24"/>
          <w:szCs w:val="24"/>
        </w:rPr>
      </w:pPr>
      <w:r w:rsidRPr="00FC0554">
        <w:rPr>
          <w:rFonts w:eastAsia="Times New Roman"/>
          <w:i/>
          <w:iCs/>
          <w:sz w:val="24"/>
          <w:szCs w:val="24"/>
        </w:rPr>
        <w:t>g.)Pertambangan Minyak Bumi</w:t>
      </w:r>
    </w:p>
    <w:p w:rsidR="00B7022F" w:rsidRPr="00FC0554" w:rsidRDefault="00B7022F" w:rsidP="00B7022F">
      <w:pPr>
        <w:spacing w:after="0" w:line="240" w:lineRule="auto"/>
        <w:ind w:left="990"/>
        <w:jc w:val="both"/>
        <w:rPr>
          <w:rFonts w:eastAsia="Times New Roman"/>
          <w:sz w:val="24"/>
          <w:szCs w:val="24"/>
        </w:rPr>
      </w:pPr>
      <w:r w:rsidRPr="00FC0554">
        <w:rPr>
          <w:rFonts w:eastAsia="Times New Roman"/>
          <w:sz w:val="24"/>
          <w:szCs w:val="24"/>
        </w:rPr>
        <w:t>Penerimaan pertambangan minyak bumi yang dibagikan ke daerah adalah penerimaan negara dari sumber daya alam pertambangan minyak bumi dari wilayah daerah yang bersangkutan setelah dikurangi komponen pajak dan pungutan lainnya dengan imbangan 84,5% untu Pem</w:t>
      </w:r>
      <w:r>
        <w:rPr>
          <w:rFonts w:eastAsia="Times New Roman"/>
          <w:sz w:val="24"/>
          <w:szCs w:val="24"/>
        </w:rPr>
        <w:t xml:space="preserve">erintah dan 15,5% untuk daerah. </w:t>
      </w:r>
      <w:r w:rsidRPr="00FC0554">
        <w:rPr>
          <w:rFonts w:eastAsia="Times New Roman"/>
          <w:sz w:val="24"/>
          <w:szCs w:val="24"/>
        </w:rPr>
        <w:t>Dana bagi hasil dari pertambangan minyak bumi untuk daerah sebesar 15% dibagi dengan imbangan 3% dibagikan untuk provinsi yang bersangkutan, 6% dibagikan untuk Kabupaten/Kota penghasil, dan 6% dibagikan untuk Kabupaten/Kota lainnya dalam provinsi yang bersangkutan.</w:t>
      </w:r>
      <w:r w:rsidRPr="00FC0554">
        <w:rPr>
          <w:rFonts w:eastAsia="Times New Roman"/>
          <w:sz w:val="24"/>
          <w:szCs w:val="24"/>
        </w:rPr>
        <w:br/>
        <w:t>Sedangkan sisa dana bagi hasil dari pertambangan minyak bumi untuk daerah yang sebesar 0,5% dialokasikan untuk menambah anggaran pendidikan dasar, dimana 0,1% dibagikan untuk Provinsi yang bersangkutan, 0,2% dibagikan untuk Kabupaten/Kota penghasil, 0,2% dibagikan untuk Kabupaten/Kota lainnya dalam provinsi yang bersangkutan</w:t>
      </w:r>
    </w:p>
    <w:p w:rsidR="00B7022F" w:rsidRDefault="00B7022F" w:rsidP="00B7022F">
      <w:pPr>
        <w:spacing w:after="0" w:line="240" w:lineRule="auto"/>
        <w:ind w:firstLine="720"/>
        <w:rPr>
          <w:rFonts w:eastAsia="Times New Roman"/>
          <w:sz w:val="24"/>
          <w:szCs w:val="24"/>
        </w:rPr>
      </w:pPr>
      <w:r w:rsidRPr="00FC0554">
        <w:rPr>
          <w:rFonts w:eastAsia="Times New Roman"/>
          <w:i/>
          <w:iCs/>
          <w:sz w:val="24"/>
          <w:szCs w:val="24"/>
        </w:rPr>
        <w:t>h.)Pertambangan Gas Bumi</w:t>
      </w:r>
    </w:p>
    <w:p w:rsidR="002230B1" w:rsidRDefault="00B7022F" w:rsidP="00B7022F">
      <w:pPr>
        <w:spacing w:after="0" w:line="240" w:lineRule="auto"/>
        <w:ind w:left="990"/>
        <w:jc w:val="both"/>
        <w:rPr>
          <w:rFonts w:eastAsia="Times New Roman"/>
          <w:sz w:val="24"/>
          <w:szCs w:val="24"/>
          <w:lang w:val="en-US"/>
        </w:rPr>
      </w:pPr>
      <w:r w:rsidRPr="00FC0554">
        <w:rPr>
          <w:rFonts w:eastAsia="Times New Roman"/>
          <w:sz w:val="24"/>
          <w:szCs w:val="24"/>
        </w:rPr>
        <w:t>Penerimaan pertambangan minyak bumi yang dibagikan ke daerah adalah penerimaan negara dari sumber daya alam pertambangan minyak bumi dari wilayah daerah yang bersangkutan setelah dikurangi komponen pajak dan pungutan lainnya dibagi dengan imbangan 69,5% untuk Pem</w:t>
      </w:r>
      <w:r>
        <w:rPr>
          <w:rFonts w:eastAsia="Times New Roman"/>
          <w:sz w:val="24"/>
          <w:szCs w:val="24"/>
        </w:rPr>
        <w:t xml:space="preserve">erintah dan 30,5% untuk daerah. </w:t>
      </w:r>
      <w:r w:rsidRPr="00FC0554">
        <w:rPr>
          <w:rFonts w:eastAsia="Times New Roman"/>
          <w:sz w:val="24"/>
          <w:szCs w:val="24"/>
        </w:rPr>
        <w:t>Dana bagi hasil dari pertambangan gas bumi untuk daerah sebesar 30% dibagi dengan imbangan 6% dibagikan untuk provinsi yang bersangkutan, 12% dibagikan untuk Kabupaten/Kota penghasil, dan 12% dibagikan untuk Kabupaten/Ko</w:t>
      </w:r>
      <w:r>
        <w:rPr>
          <w:rFonts w:eastAsia="Times New Roman"/>
          <w:sz w:val="24"/>
          <w:szCs w:val="24"/>
        </w:rPr>
        <w:t xml:space="preserve">ta dalam provinsi bersangkutan. </w:t>
      </w:r>
      <w:r w:rsidRPr="00FC0554">
        <w:rPr>
          <w:rFonts w:eastAsia="Times New Roman"/>
          <w:sz w:val="24"/>
          <w:szCs w:val="24"/>
        </w:rPr>
        <w:t>Sedangkan sisa dana bagi hasil dari pertambangan gas bumi untuk daerah yang sebesar 0,5% dialokasikan untuk menambah anggaran pendidikan dasar, dimana 0,1% dibagikan untuk Provinsi ya</w:t>
      </w:r>
      <w:r>
        <w:rPr>
          <w:rFonts w:eastAsia="Times New Roman"/>
          <w:sz w:val="24"/>
          <w:szCs w:val="24"/>
        </w:rPr>
        <w:t xml:space="preserve">ng bersangkutan, 0,2% dibagikan </w:t>
      </w:r>
      <w:r w:rsidRPr="00FC0554">
        <w:rPr>
          <w:rFonts w:eastAsia="Times New Roman"/>
          <w:sz w:val="24"/>
          <w:szCs w:val="24"/>
        </w:rPr>
        <w:t xml:space="preserve">untuk Kabupaten/Kota </w:t>
      </w:r>
      <w:r>
        <w:rPr>
          <w:rFonts w:eastAsia="Times New Roman"/>
          <w:sz w:val="24"/>
          <w:szCs w:val="24"/>
        </w:rPr>
        <w:t xml:space="preserve">penghasil, 0,2% dibagikan untuk </w:t>
      </w:r>
      <w:r w:rsidRPr="00FC0554">
        <w:rPr>
          <w:rFonts w:eastAsia="Times New Roman"/>
          <w:sz w:val="24"/>
          <w:szCs w:val="24"/>
        </w:rPr>
        <w:t>Kabupaten/Kota lainnya dalam provinsi yang bersangkutan</w:t>
      </w:r>
      <w:r w:rsidR="00FC3530">
        <w:rPr>
          <w:rFonts w:eastAsia="Times New Roman"/>
          <w:sz w:val="24"/>
          <w:szCs w:val="24"/>
          <w:lang w:val="en-US"/>
        </w:rPr>
        <w:t>.</w:t>
      </w:r>
    </w:p>
    <w:p w:rsidR="002230B1" w:rsidRDefault="002230B1">
      <w:pPr>
        <w:spacing w:after="0" w:line="240" w:lineRule="auto"/>
        <w:rPr>
          <w:rFonts w:eastAsia="Times New Roman"/>
          <w:sz w:val="24"/>
          <w:szCs w:val="24"/>
          <w:lang w:val="en-US"/>
        </w:rPr>
      </w:pPr>
      <w:r>
        <w:rPr>
          <w:rFonts w:eastAsia="Times New Roman"/>
          <w:sz w:val="24"/>
          <w:szCs w:val="24"/>
          <w:lang w:val="en-US"/>
        </w:rPr>
        <w:br w:type="page"/>
      </w:r>
    </w:p>
    <w:p w:rsidR="00B7022F" w:rsidRPr="00FC3530" w:rsidRDefault="00B7022F" w:rsidP="00B7022F">
      <w:pPr>
        <w:spacing w:after="0" w:line="240" w:lineRule="auto"/>
        <w:ind w:left="990"/>
        <w:jc w:val="both"/>
        <w:rPr>
          <w:rFonts w:eastAsia="Times New Roman"/>
          <w:sz w:val="24"/>
          <w:szCs w:val="24"/>
          <w:lang w:val="en-US"/>
        </w:rPr>
      </w:pPr>
    </w:p>
    <w:p w:rsidR="00B7022F" w:rsidRDefault="00B7022F" w:rsidP="00B7022F">
      <w:pPr>
        <w:spacing w:after="0" w:line="240" w:lineRule="auto"/>
        <w:ind w:left="720"/>
        <w:rPr>
          <w:rFonts w:eastAsia="Times New Roman"/>
          <w:sz w:val="24"/>
          <w:szCs w:val="24"/>
        </w:rPr>
      </w:pPr>
      <w:r w:rsidRPr="00FC0554">
        <w:rPr>
          <w:rFonts w:eastAsia="Times New Roman"/>
          <w:i/>
          <w:iCs/>
          <w:sz w:val="24"/>
          <w:szCs w:val="24"/>
        </w:rPr>
        <w:t>i.)Pertambangan Panas Bumi</w:t>
      </w:r>
    </w:p>
    <w:p w:rsidR="00B7022F" w:rsidRPr="00FC3530" w:rsidRDefault="00B7022F" w:rsidP="00B7022F">
      <w:pPr>
        <w:spacing w:after="0" w:line="240" w:lineRule="auto"/>
        <w:ind w:left="990"/>
        <w:jc w:val="both"/>
        <w:rPr>
          <w:rFonts w:eastAsia="Times New Roman"/>
          <w:sz w:val="24"/>
          <w:szCs w:val="24"/>
          <w:lang w:val="en-US"/>
        </w:rPr>
      </w:pPr>
      <w:r w:rsidRPr="00FC0554">
        <w:rPr>
          <w:rFonts w:eastAsia="Times New Roman"/>
          <w:sz w:val="24"/>
          <w:szCs w:val="24"/>
        </w:rPr>
        <w:t>Pertambangan panas bumi yang dihasilkan dari wilayah daerah yang bersangkutan yang merupakan penerimaan negara bukan pajak, dibagi dengan imbangan 20% untuk Pemerintah dan 80% untuk daerah.</w:t>
      </w:r>
      <w:r w:rsidRPr="00FC0554">
        <w:rPr>
          <w:rFonts w:eastAsia="Times New Roman"/>
          <w:sz w:val="24"/>
          <w:szCs w:val="24"/>
        </w:rPr>
        <w:br/>
        <w:t>Dana bagi hasil dari penerimaan pertambangan panas bumi yang dibagikan kepada daerah dibagi dengan imbangan 16% untuk Provinsi yang bersangkutan, 32% untuk Kabupaten/Kota penghasil, dan 32% untuk Kabupaten/Kota lainnya dalam Provinsi yang bersangkutan</w:t>
      </w:r>
      <w:r w:rsidR="00FC3530">
        <w:rPr>
          <w:rFonts w:eastAsia="Times New Roman"/>
          <w:sz w:val="24"/>
          <w:szCs w:val="24"/>
          <w:lang w:val="en-US"/>
        </w:rPr>
        <w:t>.</w:t>
      </w:r>
    </w:p>
    <w:p w:rsidR="00B7022F" w:rsidRPr="00CD1435" w:rsidRDefault="00B7022F" w:rsidP="00CD1435">
      <w:pPr>
        <w:spacing w:after="0" w:line="240" w:lineRule="auto"/>
        <w:rPr>
          <w:rFonts w:eastAsia="Times New Roman"/>
          <w:sz w:val="24"/>
          <w:szCs w:val="24"/>
          <w:lang w:val="en-US"/>
        </w:rPr>
      </w:pPr>
    </w:p>
    <w:p w:rsidR="00B7022F" w:rsidRDefault="00B7022F" w:rsidP="00B7022F">
      <w:pPr>
        <w:numPr>
          <w:ilvl w:val="0"/>
          <w:numId w:val="28"/>
        </w:numPr>
        <w:spacing w:after="0" w:line="360" w:lineRule="auto"/>
        <w:jc w:val="both"/>
        <w:rPr>
          <w:rFonts w:eastAsia="Times New Roman"/>
          <w:sz w:val="24"/>
          <w:szCs w:val="24"/>
        </w:rPr>
      </w:pPr>
      <w:r w:rsidRPr="00407D8F">
        <w:rPr>
          <w:rFonts w:eastAsia="Times New Roman"/>
          <w:sz w:val="24"/>
          <w:szCs w:val="24"/>
        </w:rPr>
        <w:t>Dana Alokasi Umum (DAU),</w:t>
      </w:r>
    </w:p>
    <w:p w:rsidR="00B753DA" w:rsidRDefault="00B7022F" w:rsidP="00B753DA">
      <w:pPr>
        <w:autoSpaceDE w:val="0"/>
        <w:autoSpaceDN w:val="0"/>
        <w:adjustRightInd w:val="0"/>
        <w:spacing w:after="0" w:line="360" w:lineRule="auto"/>
        <w:ind w:left="720" w:firstLine="720"/>
        <w:jc w:val="both"/>
        <w:rPr>
          <w:sz w:val="24"/>
          <w:szCs w:val="24"/>
          <w:lang w:val="en-US"/>
        </w:rPr>
      </w:pPr>
      <w:r w:rsidRPr="00146BE3">
        <w:rPr>
          <w:sz w:val="24"/>
          <w:szCs w:val="24"/>
        </w:rPr>
        <w:t>Menurut Syarifin dan Jubaedah (2005:108) “Dana Alokasi Umum (DAU) adalah dana yang bersumber dari APBN yang dialokasikan dengan tujuan pemerataan kemampuan keuangan antar daerah untuk mendanai kebutuhan daerah dalam ran</w:t>
      </w:r>
      <w:r w:rsidR="00AB564B">
        <w:rPr>
          <w:sz w:val="24"/>
          <w:szCs w:val="24"/>
        </w:rPr>
        <w:t>gka pelaksanaan desentralisasi”</w:t>
      </w:r>
      <w:r w:rsidR="00AB564B">
        <w:rPr>
          <w:sz w:val="24"/>
          <w:szCs w:val="24"/>
          <w:lang w:val="en-US"/>
        </w:rPr>
        <w:t xml:space="preserve">, dan Undang-Undang Nomor 23 Tahun 2014 menyebutkan bahwa </w:t>
      </w:r>
      <w:r w:rsidR="00AB564B" w:rsidRPr="00AB564B">
        <w:rPr>
          <w:sz w:val="24"/>
          <w:szCs w:val="24"/>
          <w:lang w:val="en-US"/>
        </w:rPr>
        <w:t>“</w:t>
      </w:r>
      <w:r w:rsidR="00AB564B" w:rsidRPr="00AB564B">
        <w:rPr>
          <w:sz w:val="24"/>
          <w:szCs w:val="24"/>
          <w:lang w:val="en-US"/>
        </w:rPr>
        <w:t>Dana Alokasi Umum yang selanjutnya disingkat DAU</w:t>
      </w:r>
      <w:r w:rsidR="00AB564B">
        <w:rPr>
          <w:sz w:val="24"/>
          <w:szCs w:val="24"/>
          <w:lang w:val="en-US"/>
        </w:rPr>
        <w:t xml:space="preserve"> </w:t>
      </w:r>
      <w:r w:rsidR="00AB564B" w:rsidRPr="00AB564B">
        <w:rPr>
          <w:sz w:val="24"/>
          <w:szCs w:val="24"/>
          <w:lang w:val="en-US"/>
        </w:rPr>
        <w:t>adalah dana yang bersumber dari pendapatan APBN yang</w:t>
      </w:r>
      <w:r w:rsidR="00AB564B">
        <w:rPr>
          <w:sz w:val="24"/>
          <w:szCs w:val="24"/>
          <w:lang w:val="en-US"/>
        </w:rPr>
        <w:t xml:space="preserve"> </w:t>
      </w:r>
      <w:r w:rsidR="00AB564B" w:rsidRPr="00AB564B">
        <w:rPr>
          <w:sz w:val="24"/>
          <w:szCs w:val="24"/>
          <w:lang w:val="en-US"/>
        </w:rPr>
        <w:t>dialokasikan dengan tujuan pemerataan kemampuan</w:t>
      </w:r>
      <w:r w:rsidR="00AB564B">
        <w:rPr>
          <w:sz w:val="24"/>
          <w:szCs w:val="24"/>
          <w:lang w:val="en-US"/>
        </w:rPr>
        <w:t xml:space="preserve"> </w:t>
      </w:r>
      <w:r w:rsidR="00AB564B" w:rsidRPr="00AB564B">
        <w:rPr>
          <w:sz w:val="24"/>
          <w:szCs w:val="24"/>
          <w:lang w:val="en-US"/>
        </w:rPr>
        <w:t>keuangan antar-Daerah untuk mendanai kebutuhan</w:t>
      </w:r>
      <w:r w:rsidR="00AB564B">
        <w:rPr>
          <w:sz w:val="24"/>
          <w:szCs w:val="24"/>
          <w:lang w:val="en-US"/>
        </w:rPr>
        <w:t xml:space="preserve"> </w:t>
      </w:r>
      <w:r w:rsidR="00AB564B" w:rsidRPr="00AB564B">
        <w:rPr>
          <w:sz w:val="24"/>
          <w:szCs w:val="24"/>
          <w:lang w:val="en-US"/>
        </w:rPr>
        <w:t>Daerah dalam rangka pelaksanaan Desentralisasi</w:t>
      </w:r>
      <w:r w:rsidR="000E3432">
        <w:rPr>
          <w:sz w:val="24"/>
          <w:szCs w:val="24"/>
          <w:lang w:val="en-US"/>
        </w:rPr>
        <w:t>”</w:t>
      </w:r>
      <w:r w:rsidR="00AB564B" w:rsidRPr="00AB564B">
        <w:rPr>
          <w:sz w:val="24"/>
          <w:szCs w:val="24"/>
          <w:lang w:val="en-US"/>
        </w:rPr>
        <w:t>.</w:t>
      </w:r>
    </w:p>
    <w:p w:rsidR="00B753DA" w:rsidRPr="00B753DA" w:rsidRDefault="00B753DA" w:rsidP="00B753DA">
      <w:pPr>
        <w:autoSpaceDE w:val="0"/>
        <w:autoSpaceDN w:val="0"/>
        <w:adjustRightInd w:val="0"/>
        <w:spacing w:after="0" w:line="360" w:lineRule="auto"/>
        <w:ind w:left="720" w:firstLine="720"/>
        <w:jc w:val="both"/>
        <w:rPr>
          <w:sz w:val="24"/>
          <w:szCs w:val="24"/>
          <w:lang w:val="en-US"/>
        </w:rPr>
      </w:pPr>
      <w:r>
        <w:rPr>
          <w:sz w:val="24"/>
          <w:szCs w:val="24"/>
          <w:lang w:val="en-US"/>
        </w:rPr>
        <w:t>Undang-Undang Nomor 23 Tahun 2014 menyebutkan</w:t>
      </w:r>
      <w:r w:rsidRPr="00B753DA">
        <w:rPr>
          <w:sz w:val="24"/>
          <w:szCs w:val="24"/>
          <w:lang w:val="en-US"/>
        </w:rPr>
        <w:t xml:space="preserve"> </w:t>
      </w:r>
      <w:r w:rsidRPr="00B753DA">
        <w:rPr>
          <w:sz w:val="24"/>
          <w:szCs w:val="24"/>
          <w:lang w:val="en-US"/>
        </w:rPr>
        <w:t xml:space="preserve">DAU suatu Daerah dialokasikan atas dasar celah </w:t>
      </w:r>
      <w:r>
        <w:rPr>
          <w:sz w:val="24"/>
          <w:szCs w:val="24"/>
          <w:lang w:val="en-US"/>
        </w:rPr>
        <w:t xml:space="preserve">fiskal, </w:t>
      </w:r>
      <w:r w:rsidRPr="00B753DA">
        <w:rPr>
          <w:sz w:val="24"/>
          <w:szCs w:val="24"/>
          <w:lang w:val="en-US"/>
        </w:rPr>
        <w:t>Proporsi DAU antara Daerah provinsi dan kabupaten/kota</w:t>
      </w:r>
      <w:r>
        <w:rPr>
          <w:sz w:val="24"/>
          <w:szCs w:val="24"/>
          <w:lang w:val="en-US"/>
        </w:rPr>
        <w:t xml:space="preserve"> </w:t>
      </w:r>
      <w:r w:rsidRPr="00B753DA">
        <w:rPr>
          <w:sz w:val="24"/>
          <w:szCs w:val="24"/>
          <w:lang w:val="en-US"/>
        </w:rPr>
        <w:t>ditetapkan berdasarkan pertimbangan Urusan</w:t>
      </w:r>
      <w:r>
        <w:rPr>
          <w:sz w:val="24"/>
          <w:szCs w:val="24"/>
          <w:lang w:val="en-US"/>
        </w:rPr>
        <w:t xml:space="preserve"> </w:t>
      </w:r>
      <w:r w:rsidRPr="00B753DA">
        <w:rPr>
          <w:sz w:val="24"/>
          <w:szCs w:val="24"/>
          <w:lang w:val="en-US"/>
        </w:rPr>
        <w:t>Pemerintahan yang diserahkan kepada Daerah provinsi dan</w:t>
      </w:r>
      <w:r>
        <w:rPr>
          <w:sz w:val="24"/>
          <w:szCs w:val="24"/>
          <w:lang w:val="en-US"/>
        </w:rPr>
        <w:t xml:space="preserve"> kabupaten/kota dan c</w:t>
      </w:r>
      <w:r w:rsidRPr="00B753DA">
        <w:rPr>
          <w:sz w:val="24"/>
          <w:szCs w:val="24"/>
          <w:lang w:val="en-US"/>
        </w:rPr>
        <w:t>elah fiskal sebagaimana dimaksud pada ayat (2)</w:t>
      </w:r>
      <w:r>
        <w:rPr>
          <w:sz w:val="24"/>
          <w:szCs w:val="24"/>
          <w:lang w:val="en-US"/>
        </w:rPr>
        <w:t xml:space="preserve"> </w:t>
      </w:r>
      <w:r w:rsidRPr="00B753DA">
        <w:rPr>
          <w:sz w:val="24"/>
          <w:szCs w:val="24"/>
          <w:lang w:val="en-US"/>
        </w:rPr>
        <w:t>merupakan kebutuhan fiskal dikurangi dengan kapasitas</w:t>
      </w:r>
      <w:r>
        <w:rPr>
          <w:sz w:val="24"/>
          <w:szCs w:val="24"/>
          <w:lang w:val="en-US"/>
        </w:rPr>
        <w:t xml:space="preserve"> </w:t>
      </w:r>
      <w:r w:rsidRPr="00B753DA">
        <w:rPr>
          <w:sz w:val="24"/>
          <w:szCs w:val="24"/>
          <w:lang w:val="en-US"/>
        </w:rPr>
        <w:t>fiskal Daerah.</w:t>
      </w:r>
    </w:p>
    <w:p w:rsidR="00B7022F" w:rsidRPr="00CD1435" w:rsidRDefault="00B7022F" w:rsidP="00AB564B">
      <w:pPr>
        <w:autoSpaceDE w:val="0"/>
        <w:autoSpaceDN w:val="0"/>
        <w:adjustRightInd w:val="0"/>
        <w:spacing w:after="0" w:line="360" w:lineRule="auto"/>
        <w:ind w:left="720" w:firstLine="720"/>
        <w:jc w:val="both"/>
        <w:rPr>
          <w:sz w:val="24"/>
          <w:szCs w:val="24"/>
          <w:lang w:val="en-US"/>
        </w:rPr>
      </w:pPr>
      <w:r w:rsidRPr="00146BE3">
        <w:rPr>
          <w:sz w:val="24"/>
          <w:szCs w:val="24"/>
        </w:rPr>
        <w:t xml:space="preserve">Dana Alokasi Umum merupakan komponen terbesar dalam dana perimbangan dan peranannya sangat strategis dalam menciptakan pemerataan dan keadilan antar daerah. Yuwono, </w:t>
      </w:r>
      <w:r w:rsidR="00FC3530">
        <w:rPr>
          <w:sz w:val="24"/>
          <w:szCs w:val="24"/>
          <w:lang w:val="en-US"/>
        </w:rPr>
        <w:t>dkk</w:t>
      </w:r>
      <w:r w:rsidRPr="00146BE3">
        <w:rPr>
          <w:sz w:val="24"/>
          <w:szCs w:val="24"/>
        </w:rPr>
        <w:t xml:space="preserve"> (2008) Dana Alokasi Umum digunakan untuk mengurangi ketimpangan dalam kebutuhan pembiayaan dan penguasaan pajak antara pusat dan daerah, proporsi yang diberikan kepada daerah minimal sebesar 26% (dua puluh enam persen) dari penerimaan dalam negeri neto. Sedangkan Wijaya (2007) mengungkapkan bahwa</w:t>
      </w:r>
      <w:r w:rsidRPr="00CD1435">
        <w:rPr>
          <w:sz w:val="24"/>
          <w:szCs w:val="24"/>
        </w:rPr>
        <w:t xml:space="preserve"> dana alokasi umum menekankan aspek </w:t>
      </w:r>
      <w:r w:rsidRPr="00CD1435">
        <w:rPr>
          <w:sz w:val="24"/>
          <w:szCs w:val="24"/>
        </w:rPr>
        <w:lastRenderedPageBreak/>
        <w:t xml:space="preserve">pemerataan dan keadilan dimana formula dan perhitungannya ditentukan oleh undang-undang. </w:t>
      </w:r>
      <w:proofErr w:type="gramStart"/>
      <w:r w:rsidR="00F70E26" w:rsidRPr="00CD1435">
        <w:rPr>
          <w:sz w:val="24"/>
          <w:szCs w:val="24"/>
          <w:lang w:val="en-US"/>
        </w:rPr>
        <w:t>DAU sebagaimana dimaksud dalam Pasal 288 huruf b</w:t>
      </w:r>
      <w:r w:rsidR="00CD1435">
        <w:rPr>
          <w:sz w:val="24"/>
          <w:szCs w:val="24"/>
          <w:lang w:val="en-US"/>
        </w:rPr>
        <w:t xml:space="preserve"> </w:t>
      </w:r>
      <w:r w:rsidR="00F70E26" w:rsidRPr="00CD1435">
        <w:rPr>
          <w:sz w:val="24"/>
          <w:szCs w:val="24"/>
          <w:lang w:val="en-US"/>
        </w:rPr>
        <w:t>dialokasikan dengan tujuan pemerataan kemampuan</w:t>
      </w:r>
      <w:r w:rsidR="00CD1435">
        <w:rPr>
          <w:sz w:val="24"/>
          <w:szCs w:val="24"/>
          <w:lang w:val="en-US"/>
        </w:rPr>
        <w:t xml:space="preserve"> </w:t>
      </w:r>
      <w:r w:rsidR="00F70E26" w:rsidRPr="00CD1435">
        <w:rPr>
          <w:sz w:val="24"/>
          <w:szCs w:val="24"/>
          <w:lang w:val="en-US"/>
        </w:rPr>
        <w:t>keuangan antar-Daerah untuk mendanai kebutuhan</w:t>
      </w:r>
      <w:r w:rsidR="00CD1435">
        <w:rPr>
          <w:sz w:val="24"/>
          <w:szCs w:val="24"/>
          <w:lang w:val="en-US"/>
        </w:rPr>
        <w:t xml:space="preserve"> </w:t>
      </w:r>
      <w:r w:rsidR="00F70E26" w:rsidRPr="00CD1435">
        <w:rPr>
          <w:sz w:val="24"/>
          <w:szCs w:val="24"/>
          <w:lang w:val="en-US"/>
        </w:rPr>
        <w:t>Daerah dalam rangka pelaksanaan Desentralisasi.</w:t>
      </w:r>
      <w:proofErr w:type="gramEnd"/>
    </w:p>
    <w:p w:rsidR="00B7022F" w:rsidRPr="003C4967" w:rsidRDefault="00B7022F" w:rsidP="003C4967">
      <w:pPr>
        <w:spacing w:after="0" w:line="360" w:lineRule="auto"/>
        <w:ind w:left="720" w:firstLine="720"/>
        <w:jc w:val="both"/>
        <w:rPr>
          <w:sz w:val="24"/>
          <w:szCs w:val="24"/>
          <w:lang w:val="en-US"/>
        </w:rPr>
      </w:pPr>
      <w:r w:rsidRPr="00146BE3">
        <w:rPr>
          <w:sz w:val="24"/>
          <w:szCs w:val="24"/>
        </w:rPr>
        <w:t>Penggunaan Dana Alokasi Umum ditetapkan oleh daerah. Penggunaan Dana Alokasi Umum dan penerimaan umum lainnya dalam APBD harus tetap pada kerangka pencapaian tujuan pemberian otonomi kepada daerah yaitu peningkatan pelayanan dan kesejahteraan masyarakat yang semakin baik, seperti pelayanan di bidang kesehatan dan pendidikan</w:t>
      </w:r>
      <w:r>
        <w:rPr>
          <w:sz w:val="24"/>
          <w:szCs w:val="24"/>
        </w:rPr>
        <w:t>.</w:t>
      </w:r>
    </w:p>
    <w:p w:rsidR="002230B1" w:rsidRPr="002230B1" w:rsidRDefault="002230B1" w:rsidP="00B7022F">
      <w:pPr>
        <w:spacing w:after="0" w:line="360" w:lineRule="auto"/>
        <w:ind w:left="720" w:firstLine="720"/>
        <w:jc w:val="both"/>
        <w:rPr>
          <w:sz w:val="24"/>
          <w:szCs w:val="24"/>
          <w:lang w:val="en-US"/>
        </w:rPr>
      </w:pPr>
    </w:p>
    <w:p w:rsidR="00B7022F" w:rsidRPr="00953239" w:rsidRDefault="00B7022F" w:rsidP="00B7022F">
      <w:pPr>
        <w:numPr>
          <w:ilvl w:val="0"/>
          <w:numId w:val="28"/>
        </w:numPr>
        <w:spacing w:after="0" w:line="360" w:lineRule="auto"/>
        <w:jc w:val="both"/>
        <w:rPr>
          <w:rFonts w:eastAsia="Times New Roman"/>
          <w:sz w:val="24"/>
          <w:szCs w:val="24"/>
        </w:rPr>
      </w:pPr>
      <w:r w:rsidRPr="00407D8F">
        <w:rPr>
          <w:rFonts w:eastAsia="Times New Roman"/>
          <w:sz w:val="24"/>
          <w:szCs w:val="24"/>
        </w:rPr>
        <w:t xml:space="preserve">Dana Alokasi Khusus (DAK), </w:t>
      </w:r>
    </w:p>
    <w:p w:rsidR="00953239" w:rsidRDefault="00953239" w:rsidP="00953239">
      <w:pPr>
        <w:autoSpaceDE w:val="0"/>
        <w:autoSpaceDN w:val="0"/>
        <w:adjustRightInd w:val="0"/>
        <w:spacing w:after="0" w:line="360" w:lineRule="auto"/>
        <w:ind w:left="720" w:firstLine="720"/>
        <w:jc w:val="both"/>
        <w:rPr>
          <w:sz w:val="24"/>
          <w:szCs w:val="24"/>
          <w:lang w:val="en-US"/>
        </w:rPr>
      </w:pPr>
      <w:r w:rsidRPr="00953239">
        <w:rPr>
          <w:sz w:val="24"/>
          <w:szCs w:val="24"/>
          <w:lang w:val="en-US"/>
        </w:rPr>
        <w:t>Penyerahan sumber keuangan Daerah baik berupa pajak daerah dan</w:t>
      </w:r>
      <w:r w:rsidRPr="00953239">
        <w:rPr>
          <w:sz w:val="24"/>
          <w:szCs w:val="24"/>
          <w:lang w:val="en-US"/>
        </w:rPr>
        <w:t xml:space="preserve"> </w:t>
      </w:r>
      <w:r w:rsidRPr="00953239">
        <w:rPr>
          <w:sz w:val="24"/>
          <w:szCs w:val="24"/>
          <w:lang w:val="en-US"/>
        </w:rPr>
        <w:t xml:space="preserve">retribusi daerah maupun berupa </w:t>
      </w:r>
      <w:proofErr w:type="gramStart"/>
      <w:r w:rsidRPr="00953239">
        <w:rPr>
          <w:sz w:val="24"/>
          <w:szCs w:val="24"/>
          <w:lang w:val="en-US"/>
        </w:rPr>
        <w:t>dana</w:t>
      </w:r>
      <w:proofErr w:type="gramEnd"/>
      <w:r w:rsidRPr="00953239">
        <w:rPr>
          <w:sz w:val="24"/>
          <w:szCs w:val="24"/>
          <w:lang w:val="en-US"/>
        </w:rPr>
        <w:t xml:space="preserve"> perimbangan merupakan</w:t>
      </w:r>
      <w:r w:rsidRPr="00953239">
        <w:rPr>
          <w:sz w:val="24"/>
          <w:szCs w:val="24"/>
          <w:lang w:val="en-US"/>
        </w:rPr>
        <w:t xml:space="preserve"> </w:t>
      </w:r>
      <w:r w:rsidRPr="00953239">
        <w:rPr>
          <w:sz w:val="24"/>
          <w:szCs w:val="24"/>
          <w:lang w:val="en-US"/>
        </w:rPr>
        <w:t>konsekuensi dari adanya penyerahan Urusan Pemerintahan kepada</w:t>
      </w:r>
      <w:r w:rsidRPr="00953239">
        <w:rPr>
          <w:sz w:val="24"/>
          <w:szCs w:val="24"/>
          <w:lang w:val="en-US"/>
        </w:rPr>
        <w:t xml:space="preserve"> </w:t>
      </w:r>
      <w:r w:rsidRPr="00953239">
        <w:rPr>
          <w:sz w:val="24"/>
          <w:szCs w:val="24"/>
          <w:lang w:val="en-US"/>
        </w:rPr>
        <w:t xml:space="preserve">Daerah yang diselenggarakan berdasarkan Asas Otonomi. </w:t>
      </w:r>
      <w:proofErr w:type="gramStart"/>
      <w:r w:rsidRPr="00953239">
        <w:rPr>
          <w:sz w:val="24"/>
          <w:szCs w:val="24"/>
          <w:lang w:val="en-US"/>
        </w:rPr>
        <w:t>Untuk</w:t>
      </w:r>
      <w:r w:rsidRPr="00953239">
        <w:rPr>
          <w:sz w:val="24"/>
          <w:szCs w:val="24"/>
          <w:lang w:val="en-US"/>
        </w:rPr>
        <w:t xml:space="preserve"> </w:t>
      </w:r>
      <w:r w:rsidRPr="00953239">
        <w:rPr>
          <w:sz w:val="24"/>
          <w:szCs w:val="24"/>
          <w:lang w:val="en-US"/>
        </w:rPr>
        <w:t>menjalankan Urusan Pemerintahan yang menjadi kewenangannya,</w:t>
      </w:r>
      <w:r w:rsidRPr="00953239">
        <w:rPr>
          <w:sz w:val="24"/>
          <w:szCs w:val="24"/>
          <w:lang w:val="en-US"/>
        </w:rPr>
        <w:t xml:space="preserve"> </w:t>
      </w:r>
      <w:r w:rsidRPr="00953239">
        <w:rPr>
          <w:sz w:val="24"/>
          <w:szCs w:val="24"/>
          <w:lang w:val="en-US"/>
        </w:rPr>
        <w:t>Daerah harus mempunyai sumber keuangan agar Daerah tersebut</w:t>
      </w:r>
      <w:r w:rsidRPr="00953239">
        <w:rPr>
          <w:sz w:val="24"/>
          <w:szCs w:val="24"/>
          <w:lang w:val="en-US"/>
        </w:rPr>
        <w:t xml:space="preserve"> </w:t>
      </w:r>
      <w:r w:rsidRPr="00953239">
        <w:rPr>
          <w:sz w:val="24"/>
          <w:szCs w:val="24"/>
          <w:lang w:val="en-US"/>
        </w:rPr>
        <w:t>mampu memberikan pelayanan dan kesejahteraan kepada rakyat di</w:t>
      </w:r>
      <w:r w:rsidRPr="00953239">
        <w:rPr>
          <w:sz w:val="24"/>
          <w:szCs w:val="24"/>
          <w:lang w:val="en-US"/>
        </w:rPr>
        <w:t xml:space="preserve"> </w:t>
      </w:r>
      <w:r w:rsidRPr="00953239">
        <w:rPr>
          <w:sz w:val="24"/>
          <w:szCs w:val="24"/>
          <w:lang w:val="en-US"/>
        </w:rPr>
        <w:t>Daerahnya.</w:t>
      </w:r>
      <w:proofErr w:type="gramEnd"/>
      <w:r w:rsidRPr="00953239">
        <w:rPr>
          <w:sz w:val="24"/>
          <w:szCs w:val="24"/>
          <w:lang w:val="en-US"/>
        </w:rPr>
        <w:t xml:space="preserve"> </w:t>
      </w:r>
      <w:proofErr w:type="gramStart"/>
      <w:r w:rsidRPr="00953239">
        <w:rPr>
          <w:sz w:val="24"/>
          <w:szCs w:val="24"/>
          <w:lang w:val="en-US"/>
        </w:rPr>
        <w:t>Pemberian sumber keuangan kepada Daerah harus</w:t>
      </w:r>
      <w:r w:rsidRPr="00953239">
        <w:rPr>
          <w:sz w:val="24"/>
          <w:szCs w:val="24"/>
          <w:lang w:val="en-US"/>
        </w:rPr>
        <w:t xml:space="preserve"> </w:t>
      </w:r>
      <w:r w:rsidRPr="00953239">
        <w:rPr>
          <w:sz w:val="24"/>
          <w:szCs w:val="24"/>
          <w:lang w:val="en-US"/>
        </w:rPr>
        <w:t>seimbang dengan beban atau Urusan Pemerintahan yang diserahkan</w:t>
      </w:r>
      <w:r w:rsidRPr="00953239">
        <w:rPr>
          <w:sz w:val="24"/>
          <w:szCs w:val="24"/>
          <w:lang w:val="en-US"/>
        </w:rPr>
        <w:t xml:space="preserve"> </w:t>
      </w:r>
      <w:r w:rsidRPr="00953239">
        <w:rPr>
          <w:sz w:val="24"/>
          <w:szCs w:val="24"/>
          <w:lang w:val="en-US"/>
        </w:rPr>
        <w:t>kepada Daerah.</w:t>
      </w:r>
      <w:proofErr w:type="gramEnd"/>
      <w:r w:rsidRPr="00953239">
        <w:rPr>
          <w:sz w:val="24"/>
          <w:szCs w:val="24"/>
          <w:lang w:val="en-US"/>
        </w:rPr>
        <w:t xml:space="preserve"> </w:t>
      </w:r>
    </w:p>
    <w:p w:rsidR="00953239" w:rsidRPr="00953239" w:rsidRDefault="00953239" w:rsidP="00953239">
      <w:pPr>
        <w:autoSpaceDE w:val="0"/>
        <w:autoSpaceDN w:val="0"/>
        <w:adjustRightInd w:val="0"/>
        <w:spacing w:after="0" w:line="360" w:lineRule="auto"/>
        <w:ind w:left="720" w:firstLine="720"/>
        <w:jc w:val="both"/>
        <w:rPr>
          <w:sz w:val="24"/>
          <w:szCs w:val="24"/>
          <w:lang w:val="en-US"/>
        </w:rPr>
      </w:pPr>
      <w:proofErr w:type="gramStart"/>
      <w:r w:rsidRPr="00953239">
        <w:rPr>
          <w:sz w:val="24"/>
          <w:szCs w:val="24"/>
          <w:lang w:val="en-US"/>
        </w:rPr>
        <w:t>Keseimbangan sumber keuangan ini merupakan</w:t>
      </w:r>
      <w:r w:rsidRPr="00953239">
        <w:rPr>
          <w:sz w:val="24"/>
          <w:szCs w:val="24"/>
          <w:lang w:val="en-US"/>
        </w:rPr>
        <w:t xml:space="preserve"> </w:t>
      </w:r>
      <w:r w:rsidRPr="00953239">
        <w:rPr>
          <w:sz w:val="24"/>
          <w:szCs w:val="24"/>
          <w:lang w:val="en-US"/>
        </w:rPr>
        <w:t>jaminan terselenggaranya Urusan Pemerintahan yang diserahkan</w:t>
      </w:r>
      <w:r w:rsidRPr="00953239">
        <w:rPr>
          <w:sz w:val="24"/>
          <w:szCs w:val="24"/>
          <w:lang w:val="en-US"/>
        </w:rPr>
        <w:t xml:space="preserve"> </w:t>
      </w:r>
      <w:r w:rsidRPr="00953239">
        <w:rPr>
          <w:sz w:val="24"/>
          <w:szCs w:val="24"/>
          <w:lang w:val="en-US"/>
        </w:rPr>
        <w:t>kepada Daerah.</w:t>
      </w:r>
      <w:proofErr w:type="gramEnd"/>
      <w:r w:rsidRPr="00953239">
        <w:rPr>
          <w:sz w:val="24"/>
          <w:szCs w:val="24"/>
          <w:lang w:val="en-US"/>
        </w:rPr>
        <w:t xml:space="preserve"> Ketika Daerah mempunyai kemampuan keuangan yang</w:t>
      </w:r>
      <w:r w:rsidRPr="00953239">
        <w:rPr>
          <w:sz w:val="24"/>
          <w:szCs w:val="24"/>
          <w:lang w:val="en-US"/>
        </w:rPr>
        <w:t xml:space="preserve"> </w:t>
      </w:r>
      <w:r w:rsidRPr="00953239">
        <w:rPr>
          <w:sz w:val="24"/>
          <w:szCs w:val="24"/>
          <w:lang w:val="en-US"/>
        </w:rPr>
        <w:t>kurang mencukupi untuk membiayai Urusan Pemerintahan dan</w:t>
      </w:r>
      <w:r w:rsidRPr="00953239">
        <w:rPr>
          <w:sz w:val="24"/>
          <w:szCs w:val="24"/>
          <w:lang w:val="en-US"/>
        </w:rPr>
        <w:t xml:space="preserve"> </w:t>
      </w:r>
      <w:r w:rsidRPr="00953239">
        <w:rPr>
          <w:sz w:val="24"/>
          <w:szCs w:val="24"/>
          <w:lang w:val="en-US"/>
        </w:rPr>
        <w:t>khususnya Urusan Pemerintahan Wajib yang terkait Pelayanan Dasar,</w:t>
      </w:r>
      <w:r w:rsidRPr="00953239">
        <w:rPr>
          <w:sz w:val="24"/>
          <w:szCs w:val="24"/>
          <w:lang w:val="en-US"/>
        </w:rPr>
        <w:t xml:space="preserve"> </w:t>
      </w:r>
      <w:r w:rsidRPr="00953239">
        <w:rPr>
          <w:sz w:val="24"/>
          <w:szCs w:val="24"/>
          <w:lang w:val="en-US"/>
        </w:rPr>
        <w:t>Pemerintah Pusat dapat menggunakan instrumen DAK untuk</w:t>
      </w:r>
      <w:r w:rsidRPr="00953239">
        <w:rPr>
          <w:sz w:val="24"/>
          <w:szCs w:val="24"/>
          <w:lang w:val="en-US"/>
        </w:rPr>
        <w:t xml:space="preserve"> </w:t>
      </w:r>
      <w:r w:rsidRPr="00953239">
        <w:rPr>
          <w:sz w:val="24"/>
          <w:szCs w:val="24"/>
          <w:lang w:val="en-US"/>
        </w:rPr>
        <w:t>membantu Daerah sesuai dengan prioritas nasional yang ingin dicapai.</w:t>
      </w:r>
    </w:p>
    <w:p w:rsidR="007A1491" w:rsidRDefault="00B7022F" w:rsidP="00B7022F">
      <w:pPr>
        <w:spacing w:after="0" w:line="360" w:lineRule="auto"/>
        <w:ind w:left="720" w:firstLine="720"/>
        <w:jc w:val="both"/>
        <w:rPr>
          <w:rFonts w:eastAsia="Times New Roman"/>
          <w:sz w:val="24"/>
          <w:szCs w:val="24"/>
          <w:lang w:val="en-US"/>
        </w:rPr>
      </w:pPr>
      <w:r w:rsidRPr="00FC0554">
        <w:rPr>
          <w:rFonts w:eastAsia="Times New Roman"/>
          <w:sz w:val="24"/>
          <w:szCs w:val="24"/>
        </w:rPr>
        <w:t xml:space="preserve">Menurut Syarifin dan Jubaedah (2005:107) “Dana Alokasi Khusus (DAK) adalah dana yang bersumber dari pendapatan APBN yang dialokasikan kepada daerah tertentu dengan tujuan membantu mendanai </w:t>
      </w:r>
      <w:r w:rsidRPr="00FC0554">
        <w:rPr>
          <w:rFonts w:eastAsia="Times New Roman"/>
          <w:sz w:val="24"/>
          <w:szCs w:val="24"/>
        </w:rPr>
        <w:lastRenderedPageBreak/>
        <w:t xml:space="preserve">kegiatan khusus yang merupakan urusan daerah dan sesuai dengan prioritas nasional”. </w:t>
      </w:r>
    </w:p>
    <w:p w:rsidR="007A1491" w:rsidRPr="00881079" w:rsidRDefault="007A1491" w:rsidP="00881079">
      <w:pPr>
        <w:autoSpaceDE w:val="0"/>
        <w:autoSpaceDN w:val="0"/>
        <w:adjustRightInd w:val="0"/>
        <w:spacing w:after="0" w:line="360" w:lineRule="auto"/>
        <w:ind w:left="720" w:firstLine="720"/>
        <w:jc w:val="both"/>
        <w:rPr>
          <w:sz w:val="24"/>
          <w:szCs w:val="24"/>
          <w:lang w:val="en-US"/>
        </w:rPr>
      </w:pPr>
      <w:r w:rsidRPr="007A1491">
        <w:rPr>
          <w:rFonts w:eastAsia="Times New Roman"/>
          <w:sz w:val="24"/>
          <w:szCs w:val="24"/>
          <w:lang w:val="en-US"/>
        </w:rPr>
        <w:t xml:space="preserve">Undang-Undang Nomor 23 Tahun 2014 tentang Pemerintah daerah </w:t>
      </w:r>
      <w:r w:rsidR="00A31874">
        <w:rPr>
          <w:rFonts w:eastAsia="Times New Roman"/>
          <w:sz w:val="24"/>
          <w:szCs w:val="24"/>
          <w:lang w:val="en-US"/>
        </w:rPr>
        <w:t>mendefinisikan bahwa, “</w:t>
      </w:r>
      <w:r w:rsidRPr="007A1491">
        <w:rPr>
          <w:sz w:val="24"/>
          <w:szCs w:val="24"/>
          <w:lang w:val="en-US"/>
        </w:rPr>
        <w:t>Dana Alokasi Khusus yang selanjutnya disingkat DAK</w:t>
      </w:r>
      <w:r>
        <w:rPr>
          <w:sz w:val="24"/>
          <w:szCs w:val="24"/>
          <w:lang w:val="en-US"/>
        </w:rPr>
        <w:t xml:space="preserve"> </w:t>
      </w:r>
      <w:r w:rsidRPr="007A1491">
        <w:rPr>
          <w:sz w:val="24"/>
          <w:szCs w:val="24"/>
          <w:lang w:val="en-US"/>
        </w:rPr>
        <w:t xml:space="preserve">adalah </w:t>
      </w:r>
      <w:proofErr w:type="gramStart"/>
      <w:r w:rsidRPr="007A1491">
        <w:rPr>
          <w:sz w:val="24"/>
          <w:szCs w:val="24"/>
          <w:lang w:val="en-US"/>
        </w:rPr>
        <w:t>dana</w:t>
      </w:r>
      <w:proofErr w:type="gramEnd"/>
      <w:r w:rsidRPr="007A1491">
        <w:rPr>
          <w:sz w:val="24"/>
          <w:szCs w:val="24"/>
          <w:lang w:val="en-US"/>
        </w:rPr>
        <w:t xml:space="preserve"> yang bersumber dari pendapatan APBN yang</w:t>
      </w:r>
      <w:r>
        <w:rPr>
          <w:sz w:val="24"/>
          <w:szCs w:val="24"/>
          <w:lang w:val="en-US"/>
        </w:rPr>
        <w:t xml:space="preserve"> </w:t>
      </w:r>
      <w:r w:rsidRPr="007A1491">
        <w:rPr>
          <w:sz w:val="24"/>
          <w:szCs w:val="24"/>
          <w:lang w:val="en-US"/>
        </w:rPr>
        <w:t xml:space="preserve">dialokasikan kepada Daerah tertentu </w:t>
      </w:r>
      <w:r w:rsidRPr="00881079">
        <w:rPr>
          <w:sz w:val="24"/>
          <w:szCs w:val="24"/>
          <w:lang w:val="en-US"/>
        </w:rPr>
        <w:t>dengan tujuan untuk</w:t>
      </w:r>
      <w:r w:rsidRPr="00881079">
        <w:rPr>
          <w:sz w:val="24"/>
          <w:szCs w:val="24"/>
          <w:lang w:val="en-US"/>
        </w:rPr>
        <w:t xml:space="preserve"> </w:t>
      </w:r>
      <w:r w:rsidRPr="00881079">
        <w:rPr>
          <w:sz w:val="24"/>
          <w:szCs w:val="24"/>
          <w:lang w:val="en-US"/>
        </w:rPr>
        <w:t>membantu mendanai kegiatan khusus yang merupakan</w:t>
      </w:r>
      <w:r w:rsidRPr="00881079">
        <w:rPr>
          <w:sz w:val="24"/>
          <w:szCs w:val="24"/>
          <w:lang w:val="en-US"/>
        </w:rPr>
        <w:t xml:space="preserve"> </w:t>
      </w:r>
      <w:r w:rsidRPr="00881079">
        <w:rPr>
          <w:sz w:val="24"/>
          <w:szCs w:val="24"/>
          <w:lang w:val="en-US"/>
        </w:rPr>
        <w:t>Urusan Pemerintahan yang menjadi kewenangan Daerah</w:t>
      </w:r>
      <w:r w:rsidR="00A31874" w:rsidRPr="00881079">
        <w:rPr>
          <w:sz w:val="24"/>
          <w:szCs w:val="24"/>
          <w:lang w:val="en-US"/>
        </w:rPr>
        <w:t>”</w:t>
      </w:r>
      <w:r w:rsidRPr="00881079">
        <w:rPr>
          <w:sz w:val="24"/>
          <w:szCs w:val="24"/>
          <w:lang w:val="en-US"/>
        </w:rPr>
        <w:t>.</w:t>
      </w:r>
      <w:r w:rsidR="00881079" w:rsidRPr="00881079">
        <w:rPr>
          <w:sz w:val="24"/>
          <w:szCs w:val="24"/>
          <w:lang w:val="en-US"/>
        </w:rPr>
        <w:t xml:space="preserve"> </w:t>
      </w:r>
      <w:r w:rsidR="00881079" w:rsidRPr="00881079">
        <w:rPr>
          <w:sz w:val="24"/>
          <w:szCs w:val="24"/>
          <w:lang w:val="en-US"/>
        </w:rPr>
        <w:t>DAK sebagaimana dimaksud dalam Pasal 288 huruf c</w:t>
      </w:r>
      <w:r w:rsidR="00881079">
        <w:rPr>
          <w:sz w:val="24"/>
          <w:szCs w:val="24"/>
          <w:lang w:val="en-US"/>
        </w:rPr>
        <w:t xml:space="preserve"> </w:t>
      </w:r>
      <w:r w:rsidR="00881079" w:rsidRPr="007A1491">
        <w:rPr>
          <w:rFonts w:eastAsia="Times New Roman"/>
          <w:sz w:val="24"/>
          <w:szCs w:val="24"/>
          <w:lang w:val="en-US"/>
        </w:rPr>
        <w:t xml:space="preserve">Undang-Undang Nomor 23 Tahun 2014 </w:t>
      </w:r>
      <w:r w:rsidR="00881079" w:rsidRPr="00881079">
        <w:rPr>
          <w:sz w:val="24"/>
          <w:szCs w:val="24"/>
          <w:lang w:val="en-US"/>
        </w:rPr>
        <w:t xml:space="preserve">bersumber dari APBN </w:t>
      </w:r>
      <w:r w:rsidR="00881079">
        <w:rPr>
          <w:sz w:val="24"/>
          <w:szCs w:val="24"/>
          <w:lang w:val="en-US"/>
        </w:rPr>
        <w:t xml:space="preserve">yang </w:t>
      </w:r>
      <w:r w:rsidR="00881079" w:rsidRPr="00881079">
        <w:rPr>
          <w:sz w:val="24"/>
          <w:szCs w:val="24"/>
          <w:lang w:val="en-US"/>
        </w:rPr>
        <w:t>dialokasikan pada Daerah untuk</w:t>
      </w:r>
      <w:r w:rsidR="00881079">
        <w:rPr>
          <w:sz w:val="24"/>
          <w:szCs w:val="24"/>
          <w:lang w:val="en-US"/>
        </w:rPr>
        <w:t xml:space="preserve"> </w:t>
      </w:r>
      <w:r w:rsidR="00881079" w:rsidRPr="00881079">
        <w:rPr>
          <w:sz w:val="24"/>
          <w:szCs w:val="24"/>
          <w:lang w:val="en-US"/>
        </w:rPr>
        <w:t>mendanai kegiatan khusus yang merupakan Urusan</w:t>
      </w:r>
      <w:r w:rsidR="00881079">
        <w:rPr>
          <w:sz w:val="24"/>
          <w:szCs w:val="24"/>
          <w:lang w:val="en-US"/>
        </w:rPr>
        <w:t xml:space="preserve"> </w:t>
      </w:r>
      <w:r w:rsidR="00881079" w:rsidRPr="00881079">
        <w:rPr>
          <w:sz w:val="24"/>
          <w:szCs w:val="24"/>
          <w:lang w:val="en-US"/>
        </w:rPr>
        <w:t>Pemerintahan yang menjadi kewenangan Daerah.</w:t>
      </w:r>
    </w:p>
    <w:p w:rsidR="00B7022F" w:rsidRPr="00FC0554" w:rsidRDefault="00B7022F" w:rsidP="00B7022F">
      <w:pPr>
        <w:spacing w:after="0" w:line="360" w:lineRule="auto"/>
        <w:ind w:left="720" w:firstLine="720"/>
        <w:jc w:val="both"/>
        <w:rPr>
          <w:rFonts w:eastAsia="Times New Roman"/>
          <w:sz w:val="24"/>
          <w:szCs w:val="24"/>
        </w:rPr>
      </w:pPr>
      <w:r w:rsidRPr="00FC0554">
        <w:rPr>
          <w:rFonts w:eastAsia="Times New Roman"/>
          <w:sz w:val="24"/>
          <w:szCs w:val="24"/>
        </w:rPr>
        <w:t>Sesuai dengan Undang-Undang No.33 Tahun 2004 tentang perimbangan keuangan antara Pemerintah Pusat dan Pemerintah Daerah, kegiatan khusus yang dimaksud adalah</w:t>
      </w:r>
      <w:r>
        <w:rPr>
          <w:rFonts w:eastAsia="Times New Roman"/>
          <w:sz w:val="24"/>
          <w:szCs w:val="24"/>
        </w:rPr>
        <w:t xml:space="preserve"> :</w:t>
      </w:r>
    </w:p>
    <w:p w:rsidR="00B7022F" w:rsidRPr="00FC0554" w:rsidRDefault="00B7022F" w:rsidP="00B7022F">
      <w:pPr>
        <w:numPr>
          <w:ilvl w:val="0"/>
          <w:numId w:val="29"/>
        </w:numPr>
        <w:tabs>
          <w:tab w:val="clear" w:pos="720"/>
          <w:tab w:val="num" w:pos="1170"/>
        </w:tabs>
        <w:spacing w:after="0" w:line="360" w:lineRule="auto"/>
        <w:ind w:left="1080"/>
        <w:jc w:val="both"/>
        <w:rPr>
          <w:rFonts w:eastAsia="Times New Roman"/>
          <w:sz w:val="24"/>
          <w:szCs w:val="24"/>
        </w:rPr>
      </w:pPr>
      <w:r w:rsidRPr="00FC0554">
        <w:rPr>
          <w:rFonts w:eastAsia="Times New Roman"/>
          <w:sz w:val="24"/>
          <w:szCs w:val="24"/>
        </w:rPr>
        <w:t>Kegiatan dengan kebutuhan yang tidak dapat diperkirakan dengan rumus alokasi umum, dalam pengertian kebutuhan suatu daerah tidak sama dengan kebutuhan daerah lain, misalnya kebutuhan di kawasan transmigrasi, kebutuhan beberapa jenis investasi / prasarana baru, pembangunan jalan di kawasan terpencil, serta saluran irigasi primer.</w:t>
      </w:r>
    </w:p>
    <w:p w:rsidR="003C4967" w:rsidRPr="00B261D9" w:rsidRDefault="00B7022F" w:rsidP="00B261D9">
      <w:pPr>
        <w:numPr>
          <w:ilvl w:val="0"/>
          <w:numId w:val="29"/>
        </w:numPr>
        <w:tabs>
          <w:tab w:val="clear" w:pos="720"/>
          <w:tab w:val="num" w:pos="1170"/>
        </w:tabs>
        <w:spacing w:after="0" w:line="360" w:lineRule="auto"/>
        <w:ind w:left="1080"/>
        <w:jc w:val="both"/>
        <w:rPr>
          <w:rFonts w:eastAsia="Times New Roman"/>
          <w:sz w:val="24"/>
          <w:szCs w:val="24"/>
        </w:rPr>
      </w:pPr>
      <w:r w:rsidRPr="00FC0554">
        <w:rPr>
          <w:rFonts w:eastAsia="Times New Roman"/>
          <w:sz w:val="24"/>
          <w:szCs w:val="24"/>
        </w:rPr>
        <w:t>Kebutuhan yang merupakan komitmen atau prioritas nasional.</w:t>
      </w:r>
    </w:p>
    <w:p w:rsidR="003C4967" w:rsidRPr="003C4967" w:rsidRDefault="003C4967" w:rsidP="00B7022F">
      <w:pPr>
        <w:spacing w:after="0" w:line="360" w:lineRule="auto"/>
        <w:ind w:left="1080"/>
        <w:jc w:val="both"/>
        <w:rPr>
          <w:rFonts w:eastAsia="Times New Roman"/>
          <w:sz w:val="24"/>
          <w:szCs w:val="24"/>
          <w:lang w:val="en-US"/>
        </w:rPr>
      </w:pPr>
    </w:p>
    <w:p w:rsidR="000A3627" w:rsidRPr="00FD79BB" w:rsidRDefault="00B7022F" w:rsidP="00FD79BB">
      <w:pPr>
        <w:pStyle w:val="ListParagraph"/>
        <w:numPr>
          <w:ilvl w:val="2"/>
          <w:numId w:val="1"/>
        </w:numPr>
        <w:spacing w:after="0" w:line="360" w:lineRule="auto"/>
        <w:jc w:val="both"/>
        <w:rPr>
          <w:b/>
          <w:sz w:val="24"/>
          <w:szCs w:val="24"/>
          <w:lang w:val="en-US"/>
        </w:rPr>
      </w:pPr>
      <w:r w:rsidRPr="00FD79BB">
        <w:rPr>
          <w:b/>
          <w:i/>
          <w:sz w:val="24"/>
          <w:szCs w:val="24"/>
        </w:rPr>
        <w:t>Flypaper Effect</w:t>
      </w:r>
    </w:p>
    <w:p w:rsidR="00AF67AC" w:rsidRDefault="00AF67AC" w:rsidP="00AF67AC">
      <w:pPr>
        <w:autoSpaceDE w:val="0"/>
        <w:autoSpaceDN w:val="0"/>
        <w:adjustRightInd w:val="0"/>
        <w:spacing w:after="0" w:line="360" w:lineRule="auto"/>
        <w:ind w:right="17" w:firstLine="720"/>
        <w:jc w:val="both"/>
        <w:rPr>
          <w:sz w:val="24"/>
          <w:szCs w:val="24"/>
        </w:rPr>
      </w:pPr>
      <w:r>
        <w:rPr>
          <w:sz w:val="24"/>
          <w:szCs w:val="24"/>
        </w:rPr>
        <w:t xml:space="preserve">Maimunah (2006) menyatakan bahwa </w:t>
      </w:r>
      <w:r w:rsidRPr="00005B63">
        <w:rPr>
          <w:i/>
          <w:sz w:val="24"/>
          <w:szCs w:val="24"/>
        </w:rPr>
        <w:t>Flypaper Effect</w:t>
      </w:r>
      <w:r>
        <w:rPr>
          <w:i/>
          <w:sz w:val="24"/>
          <w:szCs w:val="24"/>
        </w:rPr>
        <w:t xml:space="preserve"> </w:t>
      </w:r>
      <w:r>
        <w:rPr>
          <w:sz w:val="24"/>
          <w:szCs w:val="24"/>
        </w:rPr>
        <w:t xml:space="preserve">disebut sebagai suatu kondisi yang terjadi saat pemerintah daerah merespon (belanja) lebih banyak (lebih boros) dengan menggunakan dana transfer </w:t>
      </w:r>
      <w:r w:rsidRPr="001D05BE">
        <w:rPr>
          <w:i/>
          <w:sz w:val="24"/>
          <w:szCs w:val="24"/>
        </w:rPr>
        <w:t>(grants</w:t>
      </w:r>
      <w:r>
        <w:rPr>
          <w:i/>
          <w:sz w:val="24"/>
          <w:szCs w:val="24"/>
        </w:rPr>
        <w:t>)</w:t>
      </w:r>
      <w:r>
        <w:rPr>
          <w:sz w:val="24"/>
          <w:szCs w:val="24"/>
        </w:rPr>
        <w:t xml:space="preserve"> yang di proksikan dengan DAU dari pada menggunakan kemampuan sendiri, diproksikan dengan PAD.</w:t>
      </w:r>
      <w:r>
        <w:rPr>
          <w:sz w:val="24"/>
          <w:szCs w:val="24"/>
        </w:rPr>
        <w:tab/>
      </w:r>
    </w:p>
    <w:p w:rsidR="00AF67AC" w:rsidRPr="00F117A4" w:rsidRDefault="00AF67AC" w:rsidP="00AF67AC">
      <w:pPr>
        <w:autoSpaceDE w:val="0"/>
        <w:autoSpaceDN w:val="0"/>
        <w:adjustRightInd w:val="0"/>
        <w:spacing w:after="0" w:line="360" w:lineRule="auto"/>
        <w:ind w:right="17" w:firstLine="720"/>
        <w:jc w:val="both"/>
        <w:rPr>
          <w:sz w:val="24"/>
          <w:szCs w:val="24"/>
        </w:rPr>
      </w:pPr>
      <w:r>
        <w:rPr>
          <w:sz w:val="24"/>
          <w:szCs w:val="24"/>
        </w:rPr>
        <w:t xml:space="preserve">Menurut Afrizawati (2012) </w:t>
      </w:r>
      <w:r w:rsidRPr="00F117A4">
        <w:rPr>
          <w:i/>
          <w:sz w:val="24"/>
          <w:szCs w:val="24"/>
        </w:rPr>
        <w:t>Flypaper Effect</w:t>
      </w:r>
      <w:r>
        <w:rPr>
          <w:sz w:val="24"/>
          <w:szCs w:val="24"/>
        </w:rPr>
        <w:t xml:space="preserve"> merupakan respon yang tidak simetri atau asimetris terhadap peningkatan dan penurunan penggunaan dana transfer dari pemerintah pusat.</w:t>
      </w:r>
    </w:p>
    <w:p w:rsidR="002230B1" w:rsidRPr="002230B1" w:rsidRDefault="00AF67AC" w:rsidP="003C4967">
      <w:pPr>
        <w:autoSpaceDE w:val="0"/>
        <w:autoSpaceDN w:val="0"/>
        <w:adjustRightInd w:val="0"/>
        <w:spacing w:after="0" w:line="360" w:lineRule="auto"/>
        <w:ind w:right="17" w:firstLine="720"/>
        <w:jc w:val="both"/>
        <w:rPr>
          <w:sz w:val="24"/>
          <w:szCs w:val="24"/>
          <w:lang w:val="en-US"/>
        </w:rPr>
      </w:pPr>
      <w:r>
        <w:rPr>
          <w:sz w:val="24"/>
          <w:szCs w:val="24"/>
        </w:rPr>
        <w:lastRenderedPageBreak/>
        <w:t xml:space="preserve">Berdasarkan pengertian diatas maka dapat disimpulkan bahwa </w:t>
      </w:r>
      <w:r w:rsidRPr="00512EC0">
        <w:rPr>
          <w:i/>
          <w:sz w:val="24"/>
          <w:szCs w:val="24"/>
        </w:rPr>
        <w:t>Flypaper Effect</w:t>
      </w:r>
      <w:r>
        <w:rPr>
          <w:i/>
          <w:sz w:val="24"/>
          <w:szCs w:val="24"/>
        </w:rPr>
        <w:t xml:space="preserve"> </w:t>
      </w:r>
      <w:r>
        <w:rPr>
          <w:sz w:val="24"/>
          <w:szCs w:val="24"/>
        </w:rPr>
        <w:t>adalah suatu kondisi ketika Pemerintah Daerah merespon belanja daerahnya lebih banyak berasal dari transfer/grants atau lebih spesifiknya pada transfer tidak bersyarat atau unconditional grants dari pada pendapatan asli dari daerahnya tersebut sehingga akan mengakibatkan pemborosan dalam Belanja Daerah.</w:t>
      </w:r>
    </w:p>
    <w:p w:rsidR="00923B55" w:rsidRPr="00923B55" w:rsidRDefault="00923B55" w:rsidP="007C1654">
      <w:pPr>
        <w:autoSpaceDE w:val="0"/>
        <w:autoSpaceDN w:val="0"/>
        <w:adjustRightInd w:val="0"/>
        <w:spacing w:after="0" w:line="360" w:lineRule="auto"/>
        <w:ind w:right="17" w:firstLine="720"/>
        <w:jc w:val="both"/>
        <w:rPr>
          <w:sz w:val="24"/>
          <w:szCs w:val="24"/>
          <w:lang w:val="en-US"/>
        </w:rPr>
      </w:pPr>
      <w:r w:rsidRPr="00923B55">
        <w:rPr>
          <w:sz w:val="24"/>
          <w:szCs w:val="24"/>
        </w:rPr>
        <w:t xml:space="preserve">Untuk menentukan terjadi atau tidaknya </w:t>
      </w:r>
      <w:r w:rsidRPr="00923B55">
        <w:rPr>
          <w:i/>
          <w:iCs/>
          <w:sz w:val="24"/>
          <w:szCs w:val="24"/>
        </w:rPr>
        <w:t xml:space="preserve">flypaper effect </w:t>
      </w:r>
      <w:r w:rsidRPr="00923B55">
        <w:rPr>
          <w:sz w:val="24"/>
          <w:szCs w:val="24"/>
        </w:rPr>
        <w:t xml:space="preserve">maka peneliti menggunakan pendekatan </w:t>
      </w:r>
      <w:r w:rsidRPr="00923B55">
        <w:rPr>
          <w:i/>
          <w:iCs/>
          <w:sz w:val="24"/>
          <w:szCs w:val="24"/>
        </w:rPr>
        <w:t xml:space="preserve">flypaper effect </w:t>
      </w:r>
      <w:r w:rsidRPr="00923B55">
        <w:rPr>
          <w:sz w:val="24"/>
          <w:szCs w:val="24"/>
        </w:rPr>
        <w:t>yakni menggunakan</w:t>
      </w:r>
      <w:r w:rsidR="004B1696">
        <w:rPr>
          <w:sz w:val="24"/>
          <w:szCs w:val="24"/>
        </w:rPr>
        <w:t xml:space="preserve"> perbandingan ant</w:t>
      </w:r>
      <w:r w:rsidR="00B42DE3">
        <w:rPr>
          <w:sz w:val="24"/>
          <w:szCs w:val="24"/>
          <w:lang w:val="en-US"/>
        </w:rPr>
        <w:t>a</w:t>
      </w:r>
      <w:r w:rsidR="004B1696">
        <w:rPr>
          <w:sz w:val="24"/>
          <w:szCs w:val="24"/>
        </w:rPr>
        <w:t xml:space="preserve">ra koefisen DAU, </w:t>
      </w:r>
      <w:r w:rsidR="004B1696">
        <w:rPr>
          <w:sz w:val="24"/>
          <w:szCs w:val="24"/>
          <w:lang w:val="en-US"/>
        </w:rPr>
        <w:t xml:space="preserve">koefisien </w:t>
      </w:r>
      <w:r w:rsidR="00B42DE3">
        <w:rPr>
          <w:sz w:val="24"/>
          <w:szCs w:val="24"/>
        </w:rPr>
        <w:t>DBH SD</w:t>
      </w:r>
      <w:r w:rsidR="00B42DE3">
        <w:rPr>
          <w:sz w:val="24"/>
          <w:szCs w:val="24"/>
          <w:lang w:val="en-US"/>
        </w:rPr>
        <w:t>A</w:t>
      </w:r>
      <w:r w:rsidR="00F47224">
        <w:rPr>
          <w:sz w:val="24"/>
          <w:szCs w:val="24"/>
        </w:rPr>
        <w:t xml:space="preserve"> dan koefisien </w:t>
      </w:r>
      <w:r w:rsidR="00F47224">
        <w:rPr>
          <w:sz w:val="24"/>
          <w:szCs w:val="24"/>
          <w:lang w:val="en-US"/>
        </w:rPr>
        <w:t>PAD</w:t>
      </w:r>
      <w:r w:rsidRPr="00923B55">
        <w:rPr>
          <w:sz w:val="24"/>
          <w:szCs w:val="24"/>
        </w:rPr>
        <w:t xml:space="preserve">. Jika koefisien DAU </w:t>
      </w:r>
      <w:r w:rsidR="00B42DE3">
        <w:rPr>
          <w:sz w:val="24"/>
          <w:szCs w:val="24"/>
          <w:lang w:val="en-US"/>
        </w:rPr>
        <w:t xml:space="preserve">dan DBH SDA  </w:t>
      </w:r>
      <w:r w:rsidRPr="00923B55">
        <w:rPr>
          <w:sz w:val="24"/>
          <w:szCs w:val="24"/>
        </w:rPr>
        <w:t xml:space="preserve">&gt; Koefisien PAD maka terjadi </w:t>
      </w:r>
      <w:r w:rsidRPr="00923B55">
        <w:rPr>
          <w:i/>
          <w:iCs/>
          <w:sz w:val="24"/>
          <w:szCs w:val="24"/>
        </w:rPr>
        <w:t>flypaper effect</w:t>
      </w:r>
      <w:r w:rsidRPr="00923B55">
        <w:rPr>
          <w:sz w:val="24"/>
          <w:szCs w:val="24"/>
        </w:rPr>
        <w:t xml:space="preserve">, </w:t>
      </w:r>
      <w:r w:rsidR="007C1654">
        <w:rPr>
          <w:sz w:val="24"/>
          <w:szCs w:val="24"/>
          <w:lang w:val="en-US"/>
        </w:rPr>
        <w:t>karena u</w:t>
      </w:r>
      <w:r w:rsidRPr="00923B55">
        <w:rPr>
          <w:sz w:val="24"/>
          <w:szCs w:val="24"/>
        </w:rPr>
        <w:t xml:space="preserve">ntuk mengetahui ada atau tidaknya terjadi </w:t>
      </w:r>
      <w:r w:rsidRPr="00923B55">
        <w:rPr>
          <w:i/>
          <w:iCs/>
          <w:sz w:val="24"/>
          <w:szCs w:val="24"/>
        </w:rPr>
        <w:t xml:space="preserve">flypaper effect, </w:t>
      </w:r>
      <w:r w:rsidRPr="00923B55">
        <w:rPr>
          <w:sz w:val="24"/>
          <w:szCs w:val="24"/>
        </w:rPr>
        <w:t xml:space="preserve">maka DAU </w:t>
      </w:r>
      <w:r w:rsidR="00B42DE3">
        <w:rPr>
          <w:sz w:val="24"/>
          <w:szCs w:val="24"/>
          <w:lang w:val="en-US"/>
        </w:rPr>
        <w:t>dan</w:t>
      </w:r>
      <w:r w:rsidR="00AF62CB">
        <w:rPr>
          <w:sz w:val="24"/>
          <w:szCs w:val="24"/>
          <w:lang w:val="en-US"/>
        </w:rPr>
        <w:t>/atau</w:t>
      </w:r>
      <w:r w:rsidR="00B42DE3">
        <w:rPr>
          <w:sz w:val="24"/>
          <w:szCs w:val="24"/>
          <w:lang w:val="en-US"/>
        </w:rPr>
        <w:t xml:space="preserve"> DBH SDA </w:t>
      </w:r>
      <w:r w:rsidRPr="00923B55">
        <w:rPr>
          <w:sz w:val="24"/>
          <w:szCs w:val="24"/>
        </w:rPr>
        <w:t>tentunya harus memiliki pengaruh yang lebih kuat dari pada PAD.</w:t>
      </w:r>
    </w:p>
    <w:p w:rsidR="008978C6" w:rsidRPr="00522003" w:rsidRDefault="008978C6" w:rsidP="00522003">
      <w:pPr>
        <w:pStyle w:val="ListParagraph"/>
        <w:tabs>
          <w:tab w:val="left" w:pos="851"/>
        </w:tabs>
        <w:spacing w:after="0" w:line="240" w:lineRule="auto"/>
        <w:ind w:left="851"/>
        <w:jc w:val="both"/>
        <w:rPr>
          <w:b/>
          <w:sz w:val="16"/>
          <w:szCs w:val="16"/>
          <w:lang w:val="en-US"/>
        </w:rPr>
        <w:sectPr w:rsidR="008978C6" w:rsidRPr="00522003" w:rsidSect="00D32806">
          <w:headerReference w:type="default" r:id="rId8"/>
          <w:footerReference w:type="default" r:id="rId9"/>
          <w:footerReference w:type="first" r:id="rId10"/>
          <w:pgSz w:w="11906" w:h="16838"/>
          <w:pgMar w:top="2268" w:right="1701" w:bottom="1701" w:left="2268" w:header="709" w:footer="709" w:gutter="0"/>
          <w:pgNumType w:start="7"/>
          <w:cols w:space="720"/>
          <w:titlePg/>
          <w:docGrid w:linePitch="360"/>
        </w:sectPr>
      </w:pPr>
    </w:p>
    <w:p w:rsidR="008978C6" w:rsidRDefault="008978C6">
      <w:pPr>
        <w:pStyle w:val="ListParagraph"/>
        <w:numPr>
          <w:ilvl w:val="1"/>
          <w:numId w:val="1"/>
        </w:numPr>
        <w:spacing w:after="0" w:line="360" w:lineRule="auto"/>
        <w:jc w:val="both"/>
        <w:rPr>
          <w:b/>
          <w:sz w:val="24"/>
          <w:szCs w:val="24"/>
        </w:rPr>
      </w:pPr>
      <w:r>
        <w:rPr>
          <w:b/>
          <w:sz w:val="24"/>
          <w:szCs w:val="24"/>
        </w:rPr>
        <w:lastRenderedPageBreak/>
        <w:t>Penelitian Terdahulu</w:t>
      </w:r>
    </w:p>
    <w:p w:rsidR="008978C6" w:rsidRDefault="008978C6">
      <w:pPr>
        <w:pStyle w:val="ListParagraph"/>
        <w:spacing w:after="0" w:line="360" w:lineRule="auto"/>
        <w:ind w:left="0"/>
        <w:jc w:val="center"/>
        <w:rPr>
          <w:b/>
          <w:sz w:val="24"/>
          <w:szCs w:val="24"/>
        </w:rPr>
      </w:pPr>
      <w:r>
        <w:rPr>
          <w:b/>
          <w:sz w:val="24"/>
          <w:szCs w:val="24"/>
        </w:rPr>
        <w:t xml:space="preserve">Tabel </w:t>
      </w:r>
      <w:r>
        <w:rPr>
          <w:b/>
          <w:sz w:val="24"/>
          <w:szCs w:val="24"/>
          <w:lang w:val="en-US"/>
        </w:rPr>
        <w:t>2</w:t>
      </w:r>
      <w:r>
        <w:rPr>
          <w:b/>
          <w:sz w:val="24"/>
          <w:szCs w:val="24"/>
        </w:rPr>
        <w:t>.1</w:t>
      </w:r>
    </w:p>
    <w:p w:rsidR="008978C6" w:rsidRDefault="008978C6">
      <w:pPr>
        <w:pStyle w:val="ListParagraph"/>
        <w:spacing w:after="0" w:line="360" w:lineRule="auto"/>
        <w:ind w:left="0"/>
        <w:jc w:val="center"/>
        <w:rPr>
          <w:b/>
          <w:sz w:val="24"/>
          <w:szCs w:val="24"/>
        </w:rPr>
      </w:pPr>
      <w:r>
        <w:rPr>
          <w:b/>
          <w:sz w:val="24"/>
          <w:szCs w:val="24"/>
        </w:rPr>
        <w:t>Penelitian Terdahulu</w:t>
      </w:r>
    </w:p>
    <w:tbl>
      <w:tblPr>
        <w:tblW w:w="101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800"/>
        <w:gridCol w:w="1440"/>
        <w:gridCol w:w="1170"/>
        <w:gridCol w:w="1890"/>
        <w:gridCol w:w="1350"/>
        <w:gridCol w:w="1890"/>
      </w:tblGrid>
      <w:tr w:rsidR="008978C6" w:rsidTr="00AD1B7E">
        <w:tc>
          <w:tcPr>
            <w:tcW w:w="630" w:type="dxa"/>
            <w:vMerge w:val="restart"/>
            <w:vAlign w:val="center"/>
          </w:tcPr>
          <w:p w:rsidR="008978C6" w:rsidRDefault="008978C6">
            <w:pPr>
              <w:pStyle w:val="ListParagraph"/>
              <w:spacing w:after="0"/>
              <w:ind w:left="0"/>
              <w:jc w:val="center"/>
              <w:rPr>
                <w:b/>
              </w:rPr>
            </w:pPr>
            <w:r>
              <w:rPr>
                <w:b/>
              </w:rPr>
              <w:t>No</w:t>
            </w:r>
          </w:p>
        </w:tc>
        <w:tc>
          <w:tcPr>
            <w:tcW w:w="1800" w:type="dxa"/>
            <w:vMerge w:val="restart"/>
            <w:vAlign w:val="center"/>
          </w:tcPr>
          <w:p w:rsidR="008978C6" w:rsidRDefault="008978C6">
            <w:pPr>
              <w:pStyle w:val="ListParagraph"/>
              <w:spacing w:after="0"/>
              <w:ind w:left="0"/>
              <w:jc w:val="center"/>
              <w:rPr>
                <w:b/>
              </w:rPr>
            </w:pPr>
            <w:r>
              <w:rPr>
                <w:b/>
              </w:rPr>
              <w:t>Judul Penelitian</w:t>
            </w:r>
          </w:p>
        </w:tc>
        <w:tc>
          <w:tcPr>
            <w:tcW w:w="1440" w:type="dxa"/>
            <w:vMerge w:val="restart"/>
            <w:vAlign w:val="center"/>
          </w:tcPr>
          <w:p w:rsidR="008978C6" w:rsidRDefault="008978C6">
            <w:pPr>
              <w:pStyle w:val="ListParagraph"/>
              <w:spacing w:after="0"/>
              <w:ind w:left="0"/>
              <w:jc w:val="center"/>
              <w:rPr>
                <w:b/>
              </w:rPr>
            </w:pPr>
            <w:r>
              <w:rPr>
                <w:b/>
              </w:rPr>
              <w:t>Nama Peneliti</w:t>
            </w:r>
          </w:p>
        </w:tc>
        <w:tc>
          <w:tcPr>
            <w:tcW w:w="1170" w:type="dxa"/>
            <w:vMerge w:val="restart"/>
            <w:vAlign w:val="center"/>
          </w:tcPr>
          <w:p w:rsidR="008978C6" w:rsidRDefault="008978C6">
            <w:pPr>
              <w:pStyle w:val="ListParagraph"/>
              <w:spacing w:after="0"/>
              <w:ind w:left="0"/>
              <w:jc w:val="center"/>
              <w:rPr>
                <w:b/>
              </w:rPr>
            </w:pPr>
            <w:r>
              <w:rPr>
                <w:b/>
              </w:rPr>
              <w:t>Tahun Penelitian</w:t>
            </w:r>
          </w:p>
        </w:tc>
        <w:tc>
          <w:tcPr>
            <w:tcW w:w="3240" w:type="dxa"/>
            <w:gridSpan w:val="2"/>
            <w:vAlign w:val="center"/>
          </w:tcPr>
          <w:p w:rsidR="008978C6" w:rsidRDefault="008978C6">
            <w:pPr>
              <w:pStyle w:val="ListParagraph"/>
              <w:spacing w:after="0"/>
              <w:ind w:left="0"/>
              <w:jc w:val="center"/>
              <w:rPr>
                <w:b/>
              </w:rPr>
            </w:pPr>
            <w:r>
              <w:rPr>
                <w:b/>
              </w:rPr>
              <w:t>Variabel</w:t>
            </w:r>
          </w:p>
        </w:tc>
        <w:tc>
          <w:tcPr>
            <w:tcW w:w="1890" w:type="dxa"/>
            <w:vMerge w:val="restart"/>
            <w:vAlign w:val="center"/>
          </w:tcPr>
          <w:p w:rsidR="008978C6" w:rsidRDefault="008978C6">
            <w:pPr>
              <w:pStyle w:val="ListParagraph"/>
              <w:spacing w:after="0"/>
              <w:ind w:left="0"/>
              <w:jc w:val="center"/>
              <w:rPr>
                <w:b/>
              </w:rPr>
            </w:pPr>
            <w:r>
              <w:rPr>
                <w:b/>
              </w:rPr>
              <w:t>Hasil Penelitian</w:t>
            </w:r>
          </w:p>
        </w:tc>
      </w:tr>
      <w:tr w:rsidR="008978C6" w:rsidTr="00AD1B7E">
        <w:trPr>
          <w:trHeight w:val="174"/>
        </w:trPr>
        <w:tc>
          <w:tcPr>
            <w:tcW w:w="630" w:type="dxa"/>
            <w:vMerge/>
          </w:tcPr>
          <w:p w:rsidR="008978C6" w:rsidRDefault="008978C6">
            <w:pPr>
              <w:pStyle w:val="ListParagraph"/>
              <w:spacing w:after="0"/>
              <w:ind w:left="0"/>
            </w:pPr>
          </w:p>
        </w:tc>
        <w:tc>
          <w:tcPr>
            <w:tcW w:w="1800" w:type="dxa"/>
            <w:vMerge/>
          </w:tcPr>
          <w:p w:rsidR="008978C6" w:rsidRDefault="008978C6">
            <w:pPr>
              <w:pStyle w:val="ListParagraph"/>
              <w:spacing w:after="0"/>
              <w:ind w:left="0"/>
            </w:pPr>
          </w:p>
        </w:tc>
        <w:tc>
          <w:tcPr>
            <w:tcW w:w="1440" w:type="dxa"/>
            <w:vMerge/>
          </w:tcPr>
          <w:p w:rsidR="008978C6" w:rsidRDefault="008978C6">
            <w:pPr>
              <w:pStyle w:val="ListParagraph"/>
              <w:spacing w:after="0"/>
              <w:ind w:left="0"/>
            </w:pPr>
          </w:p>
        </w:tc>
        <w:tc>
          <w:tcPr>
            <w:tcW w:w="1170" w:type="dxa"/>
            <w:vMerge/>
            <w:vAlign w:val="center"/>
          </w:tcPr>
          <w:p w:rsidR="008978C6" w:rsidRDefault="008978C6">
            <w:pPr>
              <w:pStyle w:val="ListParagraph"/>
              <w:spacing w:after="0"/>
              <w:ind w:left="0"/>
              <w:jc w:val="center"/>
            </w:pPr>
          </w:p>
        </w:tc>
        <w:tc>
          <w:tcPr>
            <w:tcW w:w="1890" w:type="dxa"/>
            <w:vAlign w:val="center"/>
          </w:tcPr>
          <w:p w:rsidR="008978C6" w:rsidRDefault="008978C6">
            <w:pPr>
              <w:pStyle w:val="ListParagraph"/>
              <w:spacing w:after="0"/>
              <w:ind w:left="0"/>
              <w:jc w:val="center"/>
            </w:pPr>
            <w:r>
              <w:t>X</w:t>
            </w:r>
          </w:p>
        </w:tc>
        <w:tc>
          <w:tcPr>
            <w:tcW w:w="1350" w:type="dxa"/>
            <w:vAlign w:val="center"/>
          </w:tcPr>
          <w:p w:rsidR="008978C6" w:rsidRDefault="008978C6">
            <w:pPr>
              <w:pStyle w:val="ListParagraph"/>
              <w:spacing w:after="0"/>
              <w:ind w:left="0"/>
              <w:jc w:val="center"/>
            </w:pPr>
            <w:r>
              <w:t>Y</w:t>
            </w:r>
          </w:p>
        </w:tc>
        <w:tc>
          <w:tcPr>
            <w:tcW w:w="1890" w:type="dxa"/>
            <w:vMerge/>
            <w:vAlign w:val="center"/>
          </w:tcPr>
          <w:p w:rsidR="008978C6" w:rsidRDefault="008978C6">
            <w:pPr>
              <w:pStyle w:val="ListParagraph"/>
              <w:spacing w:after="0"/>
              <w:ind w:left="0"/>
              <w:jc w:val="center"/>
            </w:pPr>
          </w:p>
        </w:tc>
      </w:tr>
      <w:tr w:rsidR="008978C6" w:rsidTr="00AD1B7E">
        <w:trPr>
          <w:trHeight w:val="174"/>
        </w:trPr>
        <w:tc>
          <w:tcPr>
            <w:tcW w:w="630" w:type="dxa"/>
          </w:tcPr>
          <w:p w:rsidR="008978C6" w:rsidRDefault="008978C6">
            <w:pPr>
              <w:pStyle w:val="ListParagraph"/>
              <w:spacing w:after="0"/>
              <w:ind w:left="0"/>
              <w:jc w:val="center"/>
              <w:rPr>
                <w:lang w:val="en-US"/>
              </w:rPr>
            </w:pPr>
            <w:r>
              <w:rPr>
                <w:lang w:val="en-US"/>
              </w:rPr>
              <w:t>1.</w:t>
            </w:r>
          </w:p>
        </w:tc>
        <w:tc>
          <w:tcPr>
            <w:tcW w:w="1800" w:type="dxa"/>
          </w:tcPr>
          <w:p w:rsidR="008978C6" w:rsidRPr="005D60F2" w:rsidRDefault="005E7488">
            <w:pPr>
              <w:autoSpaceDE w:val="0"/>
              <w:autoSpaceDN w:val="0"/>
              <w:adjustRightInd w:val="0"/>
              <w:spacing w:after="0"/>
              <w:contextualSpacing/>
              <w:jc w:val="both"/>
              <w:rPr>
                <w:lang w:val="en-US"/>
              </w:rPr>
            </w:pPr>
            <w:r>
              <w:rPr>
                <w:sz w:val="24"/>
                <w:szCs w:val="24"/>
              </w:rPr>
              <w:t xml:space="preserve">Analisis </w:t>
            </w:r>
            <w:r>
              <w:rPr>
                <w:i/>
                <w:sz w:val="24"/>
                <w:szCs w:val="24"/>
              </w:rPr>
              <w:t xml:space="preserve">Flypaper Effect </w:t>
            </w:r>
            <w:r>
              <w:rPr>
                <w:sz w:val="24"/>
                <w:szCs w:val="24"/>
              </w:rPr>
              <w:t>PAD dan DAU Terhadap Belanja Daerah di Provinsi Kalimantan Timur Tahun 2010-2014.</w:t>
            </w:r>
          </w:p>
        </w:tc>
        <w:tc>
          <w:tcPr>
            <w:tcW w:w="1440" w:type="dxa"/>
          </w:tcPr>
          <w:p w:rsidR="008978C6" w:rsidRPr="005D60F2" w:rsidRDefault="005E7488" w:rsidP="005E7488">
            <w:pPr>
              <w:pStyle w:val="Style2"/>
              <w:spacing w:after="0"/>
              <w:ind w:left="0"/>
              <w:jc w:val="both"/>
              <w:rPr>
                <w:lang w:val="en-US"/>
              </w:rPr>
            </w:pPr>
            <w:r>
              <w:rPr>
                <w:sz w:val="24"/>
                <w:szCs w:val="24"/>
              </w:rPr>
              <w:t>Aisyah Najibah Nabila, Aris Soelistyo dan Hendra Kusuma</w:t>
            </w:r>
            <w:r>
              <w:rPr>
                <w:sz w:val="24"/>
                <w:szCs w:val="24"/>
                <w:lang w:val="en-US"/>
              </w:rPr>
              <w:t>.</w:t>
            </w:r>
          </w:p>
        </w:tc>
        <w:tc>
          <w:tcPr>
            <w:tcW w:w="1170" w:type="dxa"/>
          </w:tcPr>
          <w:p w:rsidR="008978C6" w:rsidRPr="005E7488" w:rsidRDefault="008978C6">
            <w:pPr>
              <w:pStyle w:val="Style2"/>
              <w:spacing w:after="0"/>
              <w:ind w:left="0"/>
              <w:jc w:val="center"/>
              <w:rPr>
                <w:lang w:val="en-US"/>
              </w:rPr>
            </w:pPr>
            <w:r>
              <w:t>201</w:t>
            </w:r>
            <w:r w:rsidR="00327A2B">
              <w:rPr>
                <w:lang w:val="en-US"/>
              </w:rPr>
              <w:t>6</w:t>
            </w:r>
            <w:r w:rsidR="00C9759D">
              <w:rPr>
                <w:lang w:val="en-US"/>
              </w:rPr>
              <w:t xml:space="preserve"> </w:t>
            </w:r>
          </w:p>
        </w:tc>
        <w:tc>
          <w:tcPr>
            <w:tcW w:w="1890" w:type="dxa"/>
          </w:tcPr>
          <w:p w:rsidR="008978C6" w:rsidRDefault="00C9759D" w:rsidP="00C9759D">
            <w:pPr>
              <w:pStyle w:val="Pa17"/>
              <w:numPr>
                <w:ilvl w:val="1"/>
                <w:numId w:val="29"/>
              </w:numPr>
              <w:spacing w:line="240" w:lineRule="auto"/>
              <w:ind w:left="342"/>
              <w:contextualSpacing/>
              <w:rPr>
                <w:rFonts w:ascii="Times New Roman" w:hAnsi="Times New Roman"/>
                <w:lang w:val="en-US"/>
              </w:rPr>
            </w:pPr>
            <w:r>
              <w:rPr>
                <w:rFonts w:ascii="Times New Roman" w:hAnsi="Times New Roman"/>
                <w:lang w:val="en-US"/>
              </w:rPr>
              <w:t>Pendapatan Asli Daerah (PAD)</w:t>
            </w:r>
            <w:r w:rsidR="008978C6">
              <w:rPr>
                <w:rFonts w:ascii="Times New Roman" w:hAnsi="Times New Roman"/>
              </w:rPr>
              <w:t xml:space="preserve"> (X</w:t>
            </w:r>
            <w:r>
              <w:rPr>
                <w:rFonts w:ascii="Times New Roman" w:hAnsi="Times New Roman"/>
                <w:vertAlign w:val="subscript"/>
                <w:lang w:val="en-US"/>
              </w:rPr>
              <w:t>1</w:t>
            </w:r>
            <w:r w:rsidR="008978C6">
              <w:rPr>
                <w:rFonts w:ascii="Times New Roman" w:hAnsi="Times New Roman"/>
              </w:rPr>
              <w:t>)</w:t>
            </w:r>
          </w:p>
          <w:p w:rsidR="00C9759D" w:rsidRPr="00C9759D" w:rsidRDefault="00C9759D" w:rsidP="00C9759D">
            <w:pPr>
              <w:pStyle w:val="Default"/>
              <w:numPr>
                <w:ilvl w:val="1"/>
                <w:numId w:val="29"/>
              </w:numPr>
              <w:ind w:left="342"/>
              <w:rPr>
                <w:lang w:val="en-US"/>
              </w:rPr>
            </w:pPr>
            <w:r>
              <w:rPr>
                <w:lang w:val="en-US"/>
              </w:rPr>
              <w:t>Dana Alokasi Umum (X</w:t>
            </w:r>
            <w:r>
              <w:rPr>
                <w:vertAlign w:val="subscript"/>
                <w:lang w:val="en-US"/>
              </w:rPr>
              <w:t>2</w:t>
            </w:r>
            <w:r>
              <w:rPr>
                <w:lang w:val="en-US"/>
              </w:rPr>
              <w:t>)</w:t>
            </w:r>
          </w:p>
          <w:p w:rsidR="008978C6" w:rsidRDefault="008978C6">
            <w:pPr>
              <w:autoSpaceDE w:val="0"/>
              <w:autoSpaceDN w:val="0"/>
              <w:adjustRightInd w:val="0"/>
              <w:spacing w:after="0"/>
              <w:contextualSpacing/>
              <w:jc w:val="both"/>
            </w:pPr>
          </w:p>
        </w:tc>
        <w:tc>
          <w:tcPr>
            <w:tcW w:w="1350" w:type="dxa"/>
          </w:tcPr>
          <w:p w:rsidR="008978C6" w:rsidRPr="003A47A7" w:rsidRDefault="00C9759D">
            <w:pPr>
              <w:autoSpaceDE w:val="0"/>
              <w:autoSpaceDN w:val="0"/>
              <w:adjustRightInd w:val="0"/>
              <w:spacing w:after="0"/>
              <w:contextualSpacing/>
              <w:jc w:val="both"/>
              <w:rPr>
                <w:sz w:val="24"/>
                <w:szCs w:val="24"/>
              </w:rPr>
            </w:pPr>
            <w:r w:rsidRPr="003A47A7">
              <w:rPr>
                <w:bCs/>
                <w:sz w:val="24"/>
                <w:szCs w:val="24"/>
                <w:lang w:val="en-US" w:eastAsia="id-ID"/>
              </w:rPr>
              <w:t>Belanja Daerah</w:t>
            </w:r>
            <w:r w:rsidR="008978C6" w:rsidRPr="003A47A7">
              <w:rPr>
                <w:bCs/>
                <w:sz w:val="24"/>
                <w:szCs w:val="24"/>
                <w:lang w:eastAsia="id-ID"/>
              </w:rPr>
              <w:t xml:space="preserve"> (Y)</w:t>
            </w:r>
          </w:p>
        </w:tc>
        <w:tc>
          <w:tcPr>
            <w:tcW w:w="1890" w:type="dxa"/>
          </w:tcPr>
          <w:p w:rsidR="008978C6" w:rsidRPr="00863D68" w:rsidRDefault="00DC4683" w:rsidP="00DC4683">
            <w:pPr>
              <w:autoSpaceDE w:val="0"/>
              <w:autoSpaceDN w:val="0"/>
              <w:adjustRightInd w:val="0"/>
              <w:spacing w:after="0" w:line="240" w:lineRule="auto"/>
              <w:jc w:val="both"/>
              <w:rPr>
                <w:sz w:val="24"/>
                <w:szCs w:val="24"/>
                <w:lang w:val="en-US"/>
              </w:rPr>
            </w:pPr>
            <w:r w:rsidRPr="00DC4683">
              <w:rPr>
                <w:sz w:val="24"/>
                <w:szCs w:val="24"/>
              </w:rPr>
              <w:t xml:space="preserve">Pendapatan Asli Daerah </w:t>
            </w:r>
            <w:r>
              <w:rPr>
                <w:sz w:val="24"/>
                <w:szCs w:val="24"/>
                <w:lang w:val="en-US"/>
              </w:rPr>
              <w:t>(</w:t>
            </w:r>
            <w:r w:rsidRPr="00DC4683">
              <w:rPr>
                <w:sz w:val="24"/>
                <w:szCs w:val="24"/>
              </w:rPr>
              <w:t>PAD</w:t>
            </w:r>
            <w:r>
              <w:rPr>
                <w:sz w:val="24"/>
                <w:szCs w:val="24"/>
                <w:lang w:val="en-US"/>
              </w:rPr>
              <w:t>)</w:t>
            </w:r>
            <w:r w:rsidRPr="00DC4683">
              <w:rPr>
                <w:sz w:val="24"/>
                <w:szCs w:val="24"/>
              </w:rPr>
              <w:t xml:space="preserve"> berpen</w:t>
            </w:r>
            <w:r>
              <w:rPr>
                <w:sz w:val="24"/>
                <w:szCs w:val="24"/>
                <w:lang w:val="en-US"/>
              </w:rPr>
              <w:t>g</w:t>
            </w:r>
            <w:r w:rsidRPr="00DC4683">
              <w:rPr>
                <w:sz w:val="24"/>
                <w:szCs w:val="24"/>
              </w:rPr>
              <w:t>aruh signifikan terhadap belanja daerah namun DAU tidak berpengaruh sig</w:t>
            </w:r>
            <w:r>
              <w:rPr>
                <w:sz w:val="24"/>
                <w:szCs w:val="24"/>
              </w:rPr>
              <w:t>nifikan terhadap belanja daerah</w:t>
            </w:r>
            <w:r>
              <w:rPr>
                <w:sz w:val="24"/>
                <w:szCs w:val="24"/>
                <w:lang w:val="en-US"/>
              </w:rPr>
              <w:t xml:space="preserve"> dan s</w:t>
            </w:r>
            <w:r>
              <w:rPr>
                <w:sz w:val="24"/>
                <w:szCs w:val="24"/>
              </w:rPr>
              <w:t xml:space="preserve">elama periode penelitian tidak terjadi </w:t>
            </w:r>
            <w:r>
              <w:rPr>
                <w:i/>
                <w:sz w:val="24"/>
                <w:szCs w:val="24"/>
              </w:rPr>
              <w:t>flypaper effect</w:t>
            </w:r>
            <w:r>
              <w:rPr>
                <w:sz w:val="24"/>
                <w:szCs w:val="24"/>
              </w:rPr>
              <w:t xml:space="preserve"> pada Kabupaten/Kota di Provinsi Kalimantan Timur</w:t>
            </w:r>
            <w:r w:rsidR="00863D68">
              <w:rPr>
                <w:sz w:val="24"/>
                <w:szCs w:val="24"/>
                <w:lang w:val="en-US"/>
              </w:rPr>
              <w:t>.</w:t>
            </w:r>
          </w:p>
        </w:tc>
      </w:tr>
      <w:tr w:rsidR="003A47A7" w:rsidTr="00AD1B7E">
        <w:trPr>
          <w:trHeight w:val="174"/>
        </w:trPr>
        <w:tc>
          <w:tcPr>
            <w:tcW w:w="630" w:type="dxa"/>
          </w:tcPr>
          <w:p w:rsidR="003A47A7" w:rsidRDefault="003A47A7">
            <w:pPr>
              <w:pStyle w:val="ListParagraph"/>
              <w:spacing w:after="0"/>
              <w:ind w:left="0"/>
              <w:jc w:val="center"/>
              <w:rPr>
                <w:sz w:val="24"/>
                <w:szCs w:val="24"/>
              </w:rPr>
            </w:pPr>
            <w:r>
              <w:rPr>
                <w:sz w:val="24"/>
                <w:szCs w:val="24"/>
                <w:lang w:val="en-US"/>
              </w:rPr>
              <w:t>2</w:t>
            </w:r>
            <w:r>
              <w:rPr>
                <w:sz w:val="24"/>
                <w:szCs w:val="24"/>
              </w:rPr>
              <w:t>.</w:t>
            </w:r>
          </w:p>
        </w:tc>
        <w:tc>
          <w:tcPr>
            <w:tcW w:w="1800" w:type="dxa"/>
          </w:tcPr>
          <w:p w:rsidR="003A47A7" w:rsidRPr="002E798C" w:rsidRDefault="002E798C" w:rsidP="00D867AC">
            <w:pPr>
              <w:autoSpaceDE w:val="0"/>
              <w:autoSpaceDN w:val="0"/>
              <w:adjustRightInd w:val="0"/>
              <w:spacing w:after="0"/>
              <w:ind w:left="61"/>
              <w:contextualSpacing/>
              <w:jc w:val="both"/>
              <w:rPr>
                <w:sz w:val="24"/>
                <w:szCs w:val="24"/>
                <w:lang w:val="en-US"/>
              </w:rPr>
            </w:pPr>
            <w:r w:rsidRPr="002E798C">
              <w:rPr>
                <w:sz w:val="24"/>
                <w:szCs w:val="24"/>
                <w:lang w:val="en-US"/>
              </w:rPr>
              <w:t xml:space="preserve">Pengaruh </w:t>
            </w:r>
            <w:r>
              <w:rPr>
                <w:sz w:val="24"/>
                <w:szCs w:val="24"/>
                <w:lang w:val="en-US"/>
              </w:rPr>
              <w:t>Dana Bagi Hasil Terhadap Belanja Daerah Pada Kabupaten dan Kota di Indonesia</w:t>
            </w:r>
          </w:p>
        </w:tc>
        <w:tc>
          <w:tcPr>
            <w:tcW w:w="1440" w:type="dxa"/>
          </w:tcPr>
          <w:p w:rsidR="003A47A7" w:rsidRPr="002E798C" w:rsidRDefault="002E798C" w:rsidP="00863D68">
            <w:pPr>
              <w:autoSpaceDE w:val="0"/>
              <w:autoSpaceDN w:val="0"/>
              <w:adjustRightInd w:val="0"/>
              <w:spacing w:after="0"/>
              <w:contextualSpacing/>
              <w:jc w:val="both"/>
              <w:rPr>
                <w:bCs/>
                <w:sz w:val="24"/>
                <w:szCs w:val="24"/>
                <w:lang w:val="en-US"/>
              </w:rPr>
            </w:pPr>
            <w:r>
              <w:rPr>
                <w:sz w:val="24"/>
                <w:szCs w:val="24"/>
                <w:lang w:val="en-US"/>
              </w:rPr>
              <w:t>Yolanda Wulandari</w:t>
            </w:r>
          </w:p>
        </w:tc>
        <w:tc>
          <w:tcPr>
            <w:tcW w:w="1170" w:type="dxa"/>
          </w:tcPr>
          <w:p w:rsidR="003A47A7" w:rsidRPr="00863D68" w:rsidRDefault="003A47A7">
            <w:pPr>
              <w:pStyle w:val="ListParagraph"/>
              <w:spacing w:after="0"/>
              <w:ind w:left="0"/>
              <w:jc w:val="center"/>
              <w:rPr>
                <w:sz w:val="24"/>
                <w:szCs w:val="24"/>
                <w:lang w:val="en-US"/>
              </w:rPr>
            </w:pPr>
            <w:r>
              <w:rPr>
                <w:sz w:val="24"/>
                <w:szCs w:val="24"/>
              </w:rPr>
              <w:t>201</w:t>
            </w:r>
            <w:r w:rsidR="002E798C">
              <w:rPr>
                <w:sz w:val="24"/>
                <w:szCs w:val="24"/>
                <w:lang w:val="en-US"/>
              </w:rPr>
              <w:t>4</w:t>
            </w:r>
          </w:p>
        </w:tc>
        <w:tc>
          <w:tcPr>
            <w:tcW w:w="1890" w:type="dxa"/>
          </w:tcPr>
          <w:p w:rsidR="003A47A7" w:rsidRDefault="003A47A7" w:rsidP="002E798C">
            <w:pPr>
              <w:pStyle w:val="Default"/>
              <w:numPr>
                <w:ilvl w:val="1"/>
                <w:numId w:val="29"/>
              </w:numPr>
              <w:ind w:left="342"/>
              <w:rPr>
                <w:lang w:val="en-US"/>
              </w:rPr>
            </w:pPr>
            <w:r>
              <w:rPr>
                <w:lang w:val="en-US"/>
              </w:rPr>
              <w:t xml:space="preserve">Dana </w:t>
            </w:r>
            <w:r w:rsidR="002E798C">
              <w:rPr>
                <w:lang w:val="en-US"/>
              </w:rPr>
              <w:t>Bagi Hasil (X)</w:t>
            </w:r>
          </w:p>
          <w:p w:rsidR="003A47A7" w:rsidRPr="00C9759D" w:rsidRDefault="003A47A7" w:rsidP="001F1613">
            <w:pPr>
              <w:pStyle w:val="Default"/>
              <w:ind w:left="342"/>
              <w:rPr>
                <w:lang w:val="en-US"/>
              </w:rPr>
            </w:pPr>
          </w:p>
          <w:p w:rsidR="003A47A7" w:rsidRDefault="003A47A7" w:rsidP="003D70A3">
            <w:pPr>
              <w:autoSpaceDE w:val="0"/>
              <w:autoSpaceDN w:val="0"/>
              <w:adjustRightInd w:val="0"/>
              <w:spacing w:after="0"/>
              <w:contextualSpacing/>
              <w:jc w:val="both"/>
            </w:pPr>
          </w:p>
        </w:tc>
        <w:tc>
          <w:tcPr>
            <w:tcW w:w="1350" w:type="dxa"/>
          </w:tcPr>
          <w:p w:rsidR="003A47A7" w:rsidRPr="003A47A7" w:rsidRDefault="003A47A7" w:rsidP="003D70A3">
            <w:pPr>
              <w:autoSpaceDE w:val="0"/>
              <w:autoSpaceDN w:val="0"/>
              <w:adjustRightInd w:val="0"/>
              <w:spacing w:after="0"/>
              <w:contextualSpacing/>
              <w:jc w:val="both"/>
              <w:rPr>
                <w:sz w:val="24"/>
                <w:szCs w:val="24"/>
              </w:rPr>
            </w:pPr>
            <w:r w:rsidRPr="003A47A7">
              <w:rPr>
                <w:bCs/>
                <w:sz w:val="24"/>
                <w:szCs w:val="24"/>
                <w:lang w:val="en-US" w:eastAsia="id-ID"/>
              </w:rPr>
              <w:t>Belanja Daerah</w:t>
            </w:r>
            <w:r w:rsidRPr="003A47A7">
              <w:rPr>
                <w:bCs/>
                <w:sz w:val="24"/>
                <w:szCs w:val="24"/>
                <w:lang w:eastAsia="id-ID"/>
              </w:rPr>
              <w:t xml:space="preserve"> (Y)</w:t>
            </w:r>
          </w:p>
        </w:tc>
        <w:tc>
          <w:tcPr>
            <w:tcW w:w="1890" w:type="dxa"/>
          </w:tcPr>
          <w:p w:rsidR="003A47A7" w:rsidRDefault="00797248">
            <w:pPr>
              <w:autoSpaceDE w:val="0"/>
              <w:autoSpaceDN w:val="0"/>
              <w:adjustRightInd w:val="0"/>
              <w:spacing w:after="0"/>
              <w:contextualSpacing/>
              <w:jc w:val="both"/>
              <w:rPr>
                <w:sz w:val="24"/>
                <w:szCs w:val="24"/>
                <w:lang w:val="en-US"/>
              </w:rPr>
            </w:pPr>
            <w:r>
              <w:rPr>
                <w:sz w:val="24"/>
                <w:szCs w:val="24"/>
                <w:lang w:val="en-US"/>
              </w:rPr>
              <w:t>Dana Bagi Hasil berpengaruh signifikan positif terhadap belanja daerah. Hal ini menmengindikasikan bahwa pemerintah daerah masih memiliki ketergantungan kepada pemerintah pusat dalam membiayai pengeluaran dan belanja daerah.</w:t>
            </w:r>
          </w:p>
          <w:p w:rsidR="0017240C" w:rsidRPr="00797248" w:rsidRDefault="0017240C">
            <w:pPr>
              <w:autoSpaceDE w:val="0"/>
              <w:autoSpaceDN w:val="0"/>
              <w:adjustRightInd w:val="0"/>
              <w:spacing w:after="0"/>
              <w:contextualSpacing/>
              <w:jc w:val="both"/>
              <w:rPr>
                <w:sz w:val="24"/>
                <w:szCs w:val="24"/>
                <w:lang w:val="en-US"/>
              </w:rPr>
            </w:pPr>
          </w:p>
        </w:tc>
      </w:tr>
      <w:tr w:rsidR="00E97C7C" w:rsidTr="00AD1B7E">
        <w:trPr>
          <w:trHeight w:val="174"/>
        </w:trPr>
        <w:tc>
          <w:tcPr>
            <w:tcW w:w="630" w:type="dxa"/>
          </w:tcPr>
          <w:p w:rsidR="00E97C7C" w:rsidRDefault="00E97C7C">
            <w:pPr>
              <w:pStyle w:val="ListParagraph"/>
              <w:spacing w:after="0"/>
              <w:ind w:left="0"/>
              <w:jc w:val="center"/>
              <w:rPr>
                <w:sz w:val="24"/>
                <w:szCs w:val="24"/>
                <w:lang w:val="en-US"/>
              </w:rPr>
            </w:pPr>
            <w:r>
              <w:rPr>
                <w:sz w:val="24"/>
                <w:szCs w:val="24"/>
                <w:lang w:val="en-US"/>
              </w:rPr>
              <w:lastRenderedPageBreak/>
              <w:t>3.</w:t>
            </w:r>
          </w:p>
        </w:tc>
        <w:tc>
          <w:tcPr>
            <w:tcW w:w="1800" w:type="dxa"/>
          </w:tcPr>
          <w:p w:rsidR="00E97C7C" w:rsidRPr="00C22216" w:rsidRDefault="00E97C7C" w:rsidP="00D867AC">
            <w:pPr>
              <w:pStyle w:val="Default"/>
              <w:ind w:left="61"/>
              <w:jc w:val="both"/>
            </w:pPr>
            <w:r>
              <w:rPr>
                <w:i/>
              </w:rPr>
              <w:t xml:space="preserve">Flypaper Effect </w:t>
            </w:r>
            <w:r>
              <w:t>pada Dana Alokasi Umum (DAU) dan Pendapatan Asli Daerah (PAD) serta Pengaruhnya Terhadap Belanja Daerah Kabupaten/ Kota di Sulawesi Tengah</w:t>
            </w:r>
          </w:p>
        </w:tc>
        <w:tc>
          <w:tcPr>
            <w:tcW w:w="1440" w:type="dxa"/>
          </w:tcPr>
          <w:p w:rsidR="00E97C7C" w:rsidRPr="0096430E" w:rsidRDefault="00E97C7C" w:rsidP="00D867AC">
            <w:pPr>
              <w:autoSpaceDE w:val="0"/>
              <w:autoSpaceDN w:val="0"/>
              <w:adjustRightInd w:val="0"/>
              <w:spacing w:after="0" w:line="240" w:lineRule="auto"/>
              <w:ind w:left="15"/>
              <w:contextualSpacing/>
              <w:rPr>
                <w:bCs/>
                <w:sz w:val="24"/>
                <w:szCs w:val="24"/>
                <w:lang w:val="en-US"/>
              </w:rPr>
            </w:pPr>
            <w:r w:rsidRPr="0096430E">
              <w:rPr>
                <w:sz w:val="24"/>
                <w:szCs w:val="24"/>
              </w:rPr>
              <w:t>Wiwin Anggraini salawali, Paulus Kindangen dan Agnes L,ch.P Lapian</w:t>
            </w:r>
            <w:r w:rsidRPr="0096430E">
              <w:rPr>
                <w:sz w:val="24"/>
                <w:szCs w:val="24"/>
                <w:lang w:val="en-US"/>
              </w:rPr>
              <w:t>.</w:t>
            </w:r>
          </w:p>
        </w:tc>
        <w:tc>
          <w:tcPr>
            <w:tcW w:w="1170" w:type="dxa"/>
          </w:tcPr>
          <w:p w:rsidR="00E97C7C" w:rsidRPr="0096430E" w:rsidRDefault="00E97C7C">
            <w:pPr>
              <w:pStyle w:val="Style2"/>
              <w:spacing w:after="0"/>
              <w:ind w:left="0"/>
              <w:jc w:val="center"/>
              <w:rPr>
                <w:sz w:val="24"/>
                <w:szCs w:val="24"/>
                <w:lang w:val="en-US"/>
              </w:rPr>
            </w:pPr>
            <w:r w:rsidRPr="0096430E">
              <w:rPr>
                <w:sz w:val="24"/>
                <w:szCs w:val="24"/>
              </w:rPr>
              <w:t>201</w:t>
            </w:r>
            <w:r w:rsidRPr="0096430E">
              <w:rPr>
                <w:sz w:val="24"/>
                <w:szCs w:val="24"/>
                <w:lang w:val="en-US"/>
              </w:rPr>
              <w:t>3</w:t>
            </w:r>
          </w:p>
        </w:tc>
        <w:tc>
          <w:tcPr>
            <w:tcW w:w="1890" w:type="dxa"/>
          </w:tcPr>
          <w:p w:rsidR="00E97C7C" w:rsidRDefault="00E97C7C" w:rsidP="003D70A3">
            <w:pPr>
              <w:pStyle w:val="Default"/>
              <w:numPr>
                <w:ilvl w:val="1"/>
                <w:numId w:val="29"/>
              </w:numPr>
              <w:ind w:left="342"/>
              <w:rPr>
                <w:lang w:val="en-US"/>
              </w:rPr>
            </w:pPr>
            <w:r>
              <w:rPr>
                <w:lang w:val="en-US"/>
              </w:rPr>
              <w:t xml:space="preserve">Dana Alokasi Umum </w:t>
            </w:r>
            <w:r>
              <w:t>(X</w:t>
            </w:r>
            <w:r>
              <w:rPr>
                <w:vertAlign w:val="subscript"/>
                <w:lang w:val="en-US"/>
              </w:rPr>
              <w:t>1</w:t>
            </w:r>
            <w:r>
              <w:t>)</w:t>
            </w:r>
          </w:p>
          <w:p w:rsidR="00E97C7C" w:rsidRDefault="00E97C7C" w:rsidP="003D70A3">
            <w:pPr>
              <w:pStyle w:val="Pa17"/>
              <w:numPr>
                <w:ilvl w:val="1"/>
                <w:numId w:val="29"/>
              </w:numPr>
              <w:spacing w:line="240" w:lineRule="auto"/>
              <w:ind w:left="342"/>
              <w:contextualSpacing/>
              <w:rPr>
                <w:rFonts w:ascii="Times New Roman" w:hAnsi="Times New Roman"/>
                <w:lang w:val="en-US"/>
              </w:rPr>
            </w:pPr>
            <w:r>
              <w:rPr>
                <w:rFonts w:ascii="Times New Roman" w:hAnsi="Times New Roman"/>
                <w:lang w:val="en-US"/>
              </w:rPr>
              <w:t>Pendapatan Asli Daerah (PAD)</w:t>
            </w:r>
            <w:r>
              <w:rPr>
                <w:rFonts w:ascii="Times New Roman" w:hAnsi="Times New Roman"/>
              </w:rPr>
              <w:t xml:space="preserve"> </w:t>
            </w:r>
            <w:r>
              <w:rPr>
                <w:lang w:val="en-US"/>
              </w:rPr>
              <w:t>(X</w:t>
            </w:r>
            <w:r>
              <w:rPr>
                <w:vertAlign w:val="subscript"/>
                <w:lang w:val="en-US"/>
              </w:rPr>
              <w:t>2</w:t>
            </w:r>
            <w:r>
              <w:rPr>
                <w:lang w:val="en-US"/>
              </w:rPr>
              <w:t>)</w:t>
            </w:r>
          </w:p>
          <w:p w:rsidR="00E97C7C" w:rsidRPr="00C9759D" w:rsidRDefault="00E97C7C" w:rsidP="003D70A3">
            <w:pPr>
              <w:pStyle w:val="Default"/>
              <w:ind w:left="342"/>
              <w:rPr>
                <w:lang w:val="en-US"/>
              </w:rPr>
            </w:pPr>
          </w:p>
          <w:p w:rsidR="00E97C7C" w:rsidRDefault="00E97C7C" w:rsidP="003D70A3">
            <w:pPr>
              <w:autoSpaceDE w:val="0"/>
              <w:autoSpaceDN w:val="0"/>
              <w:adjustRightInd w:val="0"/>
              <w:spacing w:after="0"/>
              <w:contextualSpacing/>
              <w:jc w:val="both"/>
            </w:pPr>
          </w:p>
        </w:tc>
        <w:tc>
          <w:tcPr>
            <w:tcW w:w="1350" w:type="dxa"/>
          </w:tcPr>
          <w:p w:rsidR="00E97C7C" w:rsidRPr="003A47A7" w:rsidRDefault="00E97C7C" w:rsidP="003D70A3">
            <w:pPr>
              <w:autoSpaceDE w:val="0"/>
              <w:autoSpaceDN w:val="0"/>
              <w:adjustRightInd w:val="0"/>
              <w:spacing w:after="0"/>
              <w:contextualSpacing/>
              <w:jc w:val="both"/>
              <w:rPr>
                <w:sz w:val="24"/>
                <w:szCs w:val="24"/>
              </w:rPr>
            </w:pPr>
            <w:r w:rsidRPr="003A47A7">
              <w:rPr>
                <w:bCs/>
                <w:sz w:val="24"/>
                <w:szCs w:val="24"/>
                <w:lang w:val="en-US" w:eastAsia="id-ID"/>
              </w:rPr>
              <w:t>Belanja Daerah</w:t>
            </w:r>
            <w:r w:rsidRPr="003A47A7">
              <w:rPr>
                <w:bCs/>
                <w:sz w:val="24"/>
                <w:szCs w:val="24"/>
                <w:lang w:eastAsia="id-ID"/>
              </w:rPr>
              <w:t xml:space="preserve"> (Y)</w:t>
            </w:r>
          </w:p>
        </w:tc>
        <w:tc>
          <w:tcPr>
            <w:tcW w:w="1890" w:type="dxa"/>
          </w:tcPr>
          <w:p w:rsidR="00E97C7C" w:rsidRPr="00B84542" w:rsidRDefault="00E97C7C" w:rsidP="003D70A3">
            <w:pPr>
              <w:pStyle w:val="ListParagraph"/>
              <w:ind w:left="0"/>
              <w:jc w:val="both"/>
              <w:rPr>
                <w:sz w:val="24"/>
                <w:szCs w:val="24"/>
              </w:rPr>
            </w:pPr>
            <w:r>
              <w:rPr>
                <w:sz w:val="24"/>
                <w:szCs w:val="24"/>
              </w:rPr>
              <w:t xml:space="preserve">Secara parsial DAU dan PAD berpengaruh secara signifikan terhadap belanja daerah Kabupaten/Kota di Provinsi Sulawesi Tengah tersebut pada tahun 2007-2012 dan terjadi </w:t>
            </w:r>
            <w:r>
              <w:rPr>
                <w:i/>
                <w:sz w:val="24"/>
                <w:szCs w:val="24"/>
              </w:rPr>
              <w:t>Flypaper Effect</w:t>
            </w:r>
            <w:r>
              <w:rPr>
                <w:sz w:val="24"/>
                <w:szCs w:val="24"/>
              </w:rPr>
              <w:t xml:space="preserve"> dimana sumber penerimaan terbesar dari DAU yang mempengaruhi besaran belanja tahun berikutnya.</w:t>
            </w:r>
          </w:p>
        </w:tc>
      </w:tr>
      <w:tr w:rsidR="00AF2E1B" w:rsidTr="00AD1B7E">
        <w:tc>
          <w:tcPr>
            <w:tcW w:w="630" w:type="dxa"/>
          </w:tcPr>
          <w:p w:rsidR="00AF2E1B" w:rsidRDefault="00AF2E1B">
            <w:pPr>
              <w:pStyle w:val="ListParagraph"/>
              <w:spacing w:after="0"/>
              <w:ind w:left="0"/>
              <w:jc w:val="center"/>
              <w:rPr>
                <w:sz w:val="24"/>
                <w:szCs w:val="24"/>
              </w:rPr>
            </w:pPr>
            <w:r>
              <w:rPr>
                <w:sz w:val="24"/>
                <w:szCs w:val="24"/>
                <w:lang w:val="en-US"/>
              </w:rPr>
              <w:t>4</w:t>
            </w:r>
            <w:r>
              <w:rPr>
                <w:sz w:val="24"/>
                <w:szCs w:val="24"/>
              </w:rPr>
              <w:t>.</w:t>
            </w:r>
          </w:p>
        </w:tc>
        <w:tc>
          <w:tcPr>
            <w:tcW w:w="1800" w:type="dxa"/>
          </w:tcPr>
          <w:p w:rsidR="00AF2E1B" w:rsidRPr="00A4248C" w:rsidRDefault="00AF2E1B">
            <w:pPr>
              <w:pStyle w:val="Default"/>
              <w:contextualSpacing/>
              <w:jc w:val="both"/>
              <w:rPr>
                <w:color w:val="auto"/>
                <w:lang w:val="en-US"/>
              </w:rPr>
            </w:pPr>
            <w:r>
              <w:rPr>
                <w:bCs/>
                <w:color w:val="auto"/>
                <w:lang w:val="en-US"/>
              </w:rPr>
              <w:t xml:space="preserve">Analisis </w:t>
            </w:r>
            <w:r>
              <w:rPr>
                <w:bCs/>
                <w:i/>
                <w:color w:val="auto"/>
                <w:lang w:val="en-US"/>
              </w:rPr>
              <w:t>Flypaper Effect</w:t>
            </w:r>
            <w:r>
              <w:rPr>
                <w:bCs/>
                <w:color w:val="auto"/>
                <w:lang w:val="en-US"/>
              </w:rPr>
              <w:t xml:space="preserve"> pada Belanja Daerah Kabupaten/Kota di Provinsi D.I Yogyakarta Tahun 2008-2014</w:t>
            </w:r>
          </w:p>
        </w:tc>
        <w:tc>
          <w:tcPr>
            <w:tcW w:w="1440" w:type="dxa"/>
          </w:tcPr>
          <w:p w:rsidR="00AF2E1B" w:rsidRPr="00AF2E1B" w:rsidRDefault="00AF2E1B">
            <w:pPr>
              <w:autoSpaceDE w:val="0"/>
              <w:autoSpaceDN w:val="0"/>
              <w:adjustRightInd w:val="0"/>
              <w:spacing w:after="0"/>
              <w:contextualSpacing/>
              <w:jc w:val="center"/>
              <w:rPr>
                <w:bCs/>
                <w:sz w:val="24"/>
                <w:szCs w:val="24"/>
                <w:lang w:val="en-US" w:eastAsia="id-ID"/>
              </w:rPr>
            </w:pPr>
            <w:r>
              <w:rPr>
                <w:bCs/>
                <w:sz w:val="24"/>
                <w:szCs w:val="24"/>
                <w:lang w:val="en-US"/>
              </w:rPr>
              <w:t>Eni Nur Puji Asutik</w:t>
            </w:r>
          </w:p>
        </w:tc>
        <w:tc>
          <w:tcPr>
            <w:tcW w:w="1170" w:type="dxa"/>
          </w:tcPr>
          <w:p w:rsidR="00AF2E1B" w:rsidRPr="00AF2E1B" w:rsidRDefault="00AF2E1B">
            <w:pPr>
              <w:pStyle w:val="ListParagraph"/>
              <w:spacing w:after="0"/>
              <w:ind w:left="0"/>
              <w:jc w:val="center"/>
              <w:rPr>
                <w:sz w:val="24"/>
                <w:szCs w:val="24"/>
                <w:lang w:val="en-US"/>
              </w:rPr>
            </w:pPr>
            <w:r>
              <w:rPr>
                <w:sz w:val="24"/>
                <w:szCs w:val="24"/>
                <w:lang w:val="en-US"/>
              </w:rPr>
              <w:t>2016</w:t>
            </w:r>
          </w:p>
        </w:tc>
        <w:tc>
          <w:tcPr>
            <w:tcW w:w="1890" w:type="dxa"/>
          </w:tcPr>
          <w:p w:rsidR="00AF2E1B" w:rsidRDefault="00AF2E1B" w:rsidP="003D70A3">
            <w:pPr>
              <w:pStyle w:val="Default"/>
              <w:numPr>
                <w:ilvl w:val="1"/>
                <w:numId w:val="29"/>
              </w:numPr>
              <w:ind w:left="342"/>
              <w:rPr>
                <w:lang w:val="en-US"/>
              </w:rPr>
            </w:pPr>
            <w:r>
              <w:rPr>
                <w:lang w:val="en-US"/>
              </w:rPr>
              <w:t xml:space="preserve">Dana Alokasi Umum </w:t>
            </w:r>
            <w:r>
              <w:t>(X</w:t>
            </w:r>
            <w:r>
              <w:rPr>
                <w:vertAlign w:val="subscript"/>
                <w:lang w:val="en-US"/>
              </w:rPr>
              <w:t>1</w:t>
            </w:r>
            <w:r>
              <w:t>)</w:t>
            </w:r>
          </w:p>
          <w:p w:rsidR="00AF2E1B" w:rsidRDefault="00AF2E1B" w:rsidP="003D70A3">
            <w:pPr>
              <w:pStyle w:val="Pa17"/>
              <w:numPr>
                <w:ilvl w:val="1"/>
                <w:numId w:val="29"/>
              </w:numPr>
              <w:spacing w:line="240" w:lineRule="auto"/>
              <w:ind w:left="342"/>
              <w:contextualSpacing/>
              <w:rPr>
                <w:rFonts w:ascii="Times New Roman" w:hAnsi="Times New Roman"/>
                <w:lang w:val="en-US"/>
              </w:rPr>
            </w:pPr>
            <w:r>
              <w:rPr>
                <w:rFonts w:ascii="Times New Roman" w:hAnsi="Times New Roman"/>
                <w:lang w:val="en-US"/>
              </w:rPr>
              <w:t>Pendapatan Asli Daerah (PAD)</w:t>
            </w:r>
            <w:r>
              <w:rPr>
                <w:rFonts w:ascii="Times New Roman" w:hAnsi="Times New Roman"/>
              </w:rPr>
              <w:t xml:space="preserve"> </w:t>
            </w:r>
            <w:r>
              <w:rPr>
                <w:lang w:val="en-US"/>
              </w:rPr>
              <w:t>(X</w:t>
            </w:r>
            <w:r>
              <w:rPr>
                <w:vertAlign w:val="subscript"/>
                <w:lang w:val="en-US"/>
              </w:rPr>
              <w:t>2</w:t>
            </w:r>
            <w:r>
              <w:rPr>
                <w:lang w:val="en-US"/>
              </w:rPr>
              <w:t>)</w:t>
            </w:r>
          </w:p>
          <w:p w:rsidR="00AF2E1B" w:rsidRPr="00C9759D" w:rsidRDefault="00AF2E1B" w:rsidP="003D70A3">
            <w:pPr>
              <w:pStyle w:val="Default"/>
              <w:ind w:left="342"/>
              <w:rPr>
                <w:lang w:val="en-US"/>
              </w:rPr>
            </w:pPr>
          </w:p>
          <w:p w:rsidR="00AF2E1B" w:rsidRDefault="00AF2E1B" w:rsidP="003D70A3">
            <w:pPr>
              <w:autoSpaceDE w:val="0"/>
              <w:autoSpaceDN w:val="0"/>
              <w:adjustRightInd w:val="0"/>
              <w:spacing w:after="0"/>
              <w:contextualSpacing/>
              <w:jc w:val="both"/>
            </w:pPr>
          </w:p>
        </w:tc>
        <w:tc>
          <w:tcPr>
            <w:tcW w:w="1350" w:type="dxa"/>
          </w:tcPr>
          <w:p w:rsidR="00AF2E1B" w:rsidRPr="003A47A7" w:rsidRDefault="00AF2E1B" w:rsidP="003D70A3">
            <w:pPr>
              <w:autoSpaceDE w:val="0"/>
              <w:autoSpaceDN w:val="0"/>
              <w:adjustRightInd w:val="0"/>
              <w:spacing w:after="0"/>
              <w:contextualSpacing/>
              <w:jc w:val="both"/>
              <w:rPr>
                <w:sz w:val="24"/>
                <w:szCs w:val="24"/>
              </w:rPr>
            </w:pPr>
            <w:r w:rsidRPr="003A47A7">
              <w:rPr>
                <w:bCs/>
                <w:sz w:val="24"/>
                <w:szCs w:val="24"/>
                <w:lang w:val="en-US" w:eastAsia="id-ID"/>
              </w:rPr>
              <w:t>Belanja Daerah</w:t>
            </w:r>
            <w:r w:rsidRPr="003A47A7">
              <w:rPr>
                <w:bCs/>
                <w:sz w:val="24"/>
                <w:szCs w:val="24"/>
                <w:lang w:eastAsia="id-ID"/>
              </w:rPr>
              <w:t xml:space="preserve"> (Y)</w:t>
            </w:r>
          </w:p>
        </w:tc>
        <w:tc>
          <w:tcPr>
            <w:tcW w:w="1890" w:type="dxa"/>
          </w:tcPr>
          <w:p w:rsidR="00AF2E1B" w:rsidRPr="00AF2E1B" w:rsidRDefault="00AF2E1B" w:rsidP="00AF2E1B">
            <w:pPr>
              <w:autoSpaceDE w:val="0"/>
              <w:autoSpaceDN w:val="0"/>
              <w:adjustRightInd w:val="0"/>
              <w:spacing w:after="0"/>
              <w:contextualSpacing/>
              <w:jc w:val="both"/>
              <w:rPr>
                <w:iCs/>
                <w:sz w:val="24"/>
                <w:szCs w:val="24"/>
                <w:lang w:val="en-US" w:eastAsia="id-ID"/>
              </w:rPr>
            </w:pPr>
            <w:r>
              <w:rPr>
                <w:iCs/>
                <w:sz w:val="24"/>
                <w:szCs w:val="24"/>
                <w:lang w:val="en-US" w:eastAsia="id-ID"/>
              </w:rPr>
              <w:t xml:space="preserve">Pendapatan Asli daerah (PAD) dan Dana Alokasi Umum (DAU) berpengaruh positif dan signifikan terhadap belanja daerah. Hasil perbandingan uji statistic </w:t>
            </w:r>
            <w:r>
              <w:rPr>
                <w:i/>
                <w:iCs/>
                <w:sz w:val="24"/>
                <w:szCs w:val="24"/>
                <w:lang w:val="en-US" w:eastAsia="id-ID"/>
              </w:rPr>
              <w:t xml:space="preserve">t </w:t>
            </w:r>
            <w:r>
              <w:rPr>
                <w:iCs/>
                <w:sz w:val="24"/>
                <w:szCs w:val="24"/>
                <w:lang w:val="en-US" w:eastAsia="id-ID"/>
              </w:rPr>
              <w:t xml:space="preserve">menunjukkan koefisien DAU lebih besar daripada koefisien PAD, oleh karena itu </w:t>
            </w:r>
            <w:r>
              <w:rPr>
                <w:iCs/>
                <w:sz w:val="24"/>
                <w:szCs w:val="24"/>
                <w:lang w:val="en-US" w:eastAsia="id-ID"/>
              </w:rPr>
              <w:lastRenderedPageBreak/>
              <w:t xml:space="preserve">terjadi </w:t>
            </w:r>
            <w:r>
              <w:rPr>
                <w:i/>
                <w:iCs/>
                <w:sz w:val="24"/>
                <w:szCs w:val="24"/>
                <w:lang w:val="en-US" w:eastAsia="id-ID"/>
              </w:rPr>
              <w:t>flypaper effect</w:t>
            </w:r>
            <w:r>
              <w:rPr>
                <w:iCs/>
                <w:sz w:val="24"/>
                <w:szCs w:val="24"/>
                <w:lang w:val="en-US" w:eastAsia="id-ID"/>
              </w:rPr>
              <w:t xml:space="preserve"> pada belanja daerah di Kabupaten/Kota di Provinsi D.I Yogyakarta.</w:t>
            </w:r>
          </w:p>
        </w:tc>
      </w:tr>
      <w:tr w:rsidR="001E271D" w:rsidTr="00AD1B7E">
        <w:tc>
          <w:tcPr>
            <w:tcW w:w="630" w:type="dxa"/>
          </w:tcPr>
          <w:p w:rsidR="001E271D" w:rsidRDefault="001E271D">
            <w:pPr>
              <w:pStyle w:val="ListParagraph"/>
              <w:spacing w:after="0"/>
              <w:ind w:left="0"/>
              <w:jc w:val="center"/>
              <w:rPr>
                <w:sz w:val="24"/>
                <w:szCs w:val="24"/>
              </w:rPr>
            </w:pPr>
            <w:r>
              <w:rPr>
                <w:sz w:val="24"/>
                <w:szCs w:val="24"/>
                <w:lang w:val="en-US"/>
              </w:rPr>
              <w:lastRenderedPageBreak/>
              <w:t>5</w:t>
            </w:r>
            <w:r>
              <w:rPr>
                <w:sz w:val="24"/>
                <w:szCs w:val="24"/>
              </w:rPr>
              <w:t>.</w:t>
            </w:r>
          </w:p>
        </w:tc>
        <w:tc>
          <w:tcPr>
            <w:tcW w:w="1800" w:type="dxa"/>
          </w:tcPr>
          <w:p w:rsidR="001E271D" w:rsidRPr="00246217" w:rsidRDefault="001E271D">
            <w:pPr>
              <w:pStyle w:val="Default"/>
              <w:contextualSpacing/>
              <w:jc w:val="both"/>
              <w:rPr>
                <w:color w:val="auto"/>
                <w:lang w:val="en-US"/>
              </w:rPr>
            </w:pPr>
            <w:r>
              <w:rPr>
                <w:bCs/>
                <w:i/>
                <w:color w:val="auto"/>
                <w:lang w:val="en-US"/>
              </w:rPr>
              <w:t>Flypaper Effect</w:t>
            </w:r>
            <w:r>
              <w:rPr>
                <w:bCs/>
                <w:color w:val="auto"/>
                <w:lang w:val="en-US"/>
              </w:rPr>
              <w:t xml:space="preserve"> pada Dana Alokasi Umum (DAU) dan Pendaptan Asli Daerah (PAD) terhadap Belanja Daerah pada Kabupaten/ Kota di Pulau Sumatera</w:t>
            </w:r>
          </w:p>
        </w:tc>
        <w:tc>
          <w:tcPr>
            <w:tcW w:w="1440" w:type="dxa"/>
          </w:tcPr>
          <w:p w:rsidR="001E271D" w:rsidRPr="00246217" w:rsidRDefault="001E271D">
            <w:pPr>
              <w:autoSpaceDE w:val="0"/>
              <w:autoSpaceDN w:val="0"/>
              <w:adjustRightInd w:val="0"/>
              <w:spacing w:after="0"/>
              <w:contextualSpacing/>
              <w:jc w:val="center"/>
              <w:rPr>
                <w:bCs/>
                <w:sz w:val="24"/>
                <w:szCs w:val="24"/>
                <w:lang w:val="en-US" w:eastAsia="id-ID"/>
              </w:rPr>
            </w:pPr>
            <w:r>
              <w:rPr>
                <w:sz w:val="24"/>
                <w:szCs w:val="24"/>
                <w:lang w:val="en-US"/>
              </w:rPr>
              <w:t>Mutiara Maimunah</w:t>
            </w:r>
          </w:p>
        </w:tc>
        <w:tc>
          <w:tcPr>
            <w:tcW w:w="1170" w:type="dxa"/>
          </w:tcPr>
          <w:p w:rsidR="001E271D" w:rsidRDefault="001E271D">
            <w:pPr>
              <w:pStyle w:val="ListParagraph"/>
              <w:spacing w:after="0"/>
              <w:ind w:left="0"/>
              <w:jc w:val="center"/>
              <w:rPr>
                <w:sz w:val="24"/>
                <w:szCs w:val="24"/>
              </w:rPr>
            </w:pPr>
            <w:r>
              <w:rPr>
                <w:sz w:val="24"/>
                <w:szCs w:val="24"/>
              </w:rPr>
              <w:t>20</w:t>
            </w:r>
            <w:r>
              <w:rPr>
                <w:sz w:val="24"/>
                <w:szCs w:val="24"/>
                <w:lang w:val="en-US"/>
              </w:rPr>
              <w:t>0</w:t>
            </w:r>
            <w:r>
              <w:rPr>
                <w:sz w:val="24"/>
                <w:szCs w:val="24"/>
              </w:rPr>
              <w:t>6</w:t>
            </w:r>
          </w:p>
        </w:tc>
        <w:tc>
          <w:tcPr>
            <w:tcW w:w="1890" w:type="dxa"/>
          </w:tcPr>
          <w:p w:rsidR="001E271D" w:rsidRDefault="001E271D" w:rsidP="003D70A3">
            <w:pPr>
              <w:pStyle w:val="Default"/>
              <w:numPr>
                <w:ilvl w:val="1"/>
                <w:numId w:val="29"/>
              </w:numPr>
              <w:ind w:left="342"/>
              <w:rPr>
                <w:lang w:val="en-US"/>
              </w:rPr>
            </w:pPr>
            <w:r>
              <w:rPr>
                <w:lang w:val="en-US"/>
              </w:rPr>
              <w:t xml:space="preserve">Dana Alokasi Umum </w:t>
            </w:r>
            <w:r>
              <w:t>(X</w:t>
            </w:r>
            <w:r>
              <w:rPr>
                <w:vertAlign w:val="subscript"/>
                <w:lang w:val="en-US"/>
              </w:rPr>
              <w:t>1</w:t>
            </w:r>
            <w:r>
              <w:t>)</w:t>
            </w:r>
          </w:p>
          <w:p w:rsidR="001E271D" w:rsidRDefault="001E271D" w:rsidP="003D70A3">
            <w:pPr>
              <w:pStyle w:val="Pa17"/>
              <w:numPr>
                <w:ilvl w:val="1"/>
                <w:numId w:val="29"/>
              </w:numPr>
              <w:spacing w:line="240" w:lineRule="auto"/>
              <w:ind w:left="342"/>
              <w:contextualSpacing/>
              <w:rPr>
                <w:rFonts w:ascii="Times New Roman" w:hAnsi="Times New Roman"/>
                <w:lang w:val="en-US"/>
              </w:rPr>
            </w:pPr>
            <w:r>
              <w:rPr>
                <w:rFonts w:ascii="Times New Roman" w:hAnsi="Times New Roman"/>
                <w:lang w:val="en-US"/>
              </w:rPr>
              <w:t>Pendapatan Asli Daerah (PAD)</w:t>
            </w:r>
            <w:r>
              <w:rPr>
                <w:rFonts w:ascii="Times New Roman" w:hAnsi="Times New Roman"/>
              </w:rPr>
              <w:t xml:space="preserve"> </w:t>
            </w:r>
            <w:r>
              <w:rPr>
                <w:lang w:val="en-US"/>
              </w:rPr>
              <w:t>(X</w:t>
            </w:r>
            <w:r>
              <w:rPr>
                <w:vertAlign w:val="subscript"/>
                <w:lang w:val="en-US"/>
              </w:rPr>
              <w:t>2</w:t>
            </w:r>
            <w:r>
              <w:rPr>
                <w:lang w:val="en-US"/>
              </w:rPr>
              <w:t>)</w:t>
            </w:r>
          </w:p>
          <w:p w:rsidR="001E271D" w:rsidRPr="00C9759D" w:rsidRDefault="001E271D" w:rsidP="003D70A3">
            <w:pPr>
              <w:pStyle w:val="Default"/>
              <w:ind w:left="342"/>
              <w:rPr>
                <w:lang w:val="en-US"/>
              </w:rPr>
            </w:pPr>
          </w:p>
          <w:p w:rsidR="001E271D" w:rsidRDefault="001E271D" w:rsidP="003D70A3">
            <w:pPr>
              <w:autoSpaceDE w:val="0"/>
              <w:autoSpaceDN w:val="0"/>
              <w:adjustRightInd w:val="0"/>
              <w:spacing w:after="0"/>
              <w:contextualSpacing/>
              <w:jc w:val="both"/>
            </w:pPr>
          </w:p>
        </w:tc>
        <w:tc>
          <w:tcPr>
            <w:tcW w:w="1350" w:type="dxa"/>
          </w:tcPr>
          <w:p w:rsidR="001E271D" w:rsidRPr="003A47A7" w:rsidRDefault="001E271D" w:rsidP="003D70A3">
            <w:pPr>
              <w:autoSpaceDE w:val="0"/>
              <w:autoSpaceDN w:val="0"/>
              <w:adjustRightInd w:val="0"/>
              <w:spacing w:after="0"/>
              <w:contextualSpacing/>
              <w:jc w:val="both"/>
              <w:rPr>
                <w:sz w:val="24"/>
                <w:szCs w:val="24"/>
              </w:rPr>
            </w:pPr>
            <w:r w:rsidRPr="003A47A7">
              <w:rPr>
                <w:bCs/>
                <w:sz w:val="24"/>
                <w:szCs w:val="24"/>
                <w:lang w:val="en-US" w:eastAsia="id-ID"/>
              </w:rPr>
              <w:t>Belanja Daerah</w:t>
            </w:r>
            <w:r w:rsidRPr="003A47A7">
              <w:rPr>
                <w:bCs/>
                <w:sz w:val="24"/>
                <w:szCs w:val="24"/>
                <w:lang w:eastAsia="id-ID"/>
              </w:rPr>
              <w:t xml:space="preserve"> (Y)</w:t>
            </w:r>
          </w:p>
        </w:tc>
        <w:tc>
          <w:tcPr>
            <w:tcW w:w="1890" w:type="dxa"/>
          </w:tcPr>
          <w:p w:rsidR="001E271D" w:rsidRPr="004C190A" w:rsidRDefault="004C190A">
            <w:pPr>
              <w:pStyle w:val="Default"/>
              <w:contextualSpacing/>
              <w:jc w:val="both"/>
              <w:rPr>
                <w:color w:val="auto"/>
                <w:lang w:val="en-US"/>
              </w:rPr>
            </w:pPr>
            <w:r>
              <w:rPr>
                <w:iCs/>
                <w:color w:val="auto"/>
                <w:lang w:val="en-US"/>
              </w:rPr>
              <w:t xml:space="preserve">Besarnya nilai DAU dan PAD berpengaruh terhadap besarnya nilai belanja, hal tersebut membuktikan bahwa terjadinya </w:t>
            </w:r>
            <w:r>
              <w:rPr>
                <w:i/>
                <w:iCs/>
                <w:color w:val="auto"/>
                <w:lang w:val="en-US"/>
              </w:rPr>
              <w:t>flypaper effect</w:t>
            </w:r>
            <w:r>
              <w:rPr>
                <w:iCs/>
                <w:color w:val="auto"/>
                <w:lang w:val="en-US"/>
              </w:rPr>
              <w:t xml:space="preserve"> pada Belanja Daerah pada Kabupaten/Kota di Pulau Sumatera.</w:t>
            </w:r>
          </w:p>
          <w:p w:rsidR="001E271D" w:rsidRDefault="001E271D">
            <w:pPr>
              <w:autoSpaceDE w:val="0"/>
              <w:autoSpaceDN w:val="0"/>
              <w:adjustRightInd w:val="0"/>
              <w:spacing w:after="0"/>
              <w:contextualSpacing/>
              <w:rPr>
                <w:i/>
                <w:iCs/>
                <w:sz w:val="24"/>
                <w:szCs w:val="24"/>
                <w:lang w:eastAsia="id-ID"/>
              </w:rPr>
            </w:pPr>
          </w:p>
        </w:tc>
      </w:tr>
    </w:tbl>
    <w:p w:rsidR="008978C6" w:rsidRPr="00105C4B" w:rsidRDefault="00105C4B" w:rsidP="00105C4B">
      <w:pPr>
        <w:pStyle w:val="ListParagraph"/>
        <w:tabs>
          <w:tab w:val="left" w:pos="0"/>
        </w:tabs>
        <w:spacing w:after="0" w:line="360" w:lineRule="auto"/>
        <w:ind w:left="0" w:right="-1" w:hanging="1276"/>
        <w:jc w:val="both"/>
        <w:rPr>
          <w:i/>
          <w:sz w:val="20"/>
          <w:szCs w:val="20"/>
          <w:lang w:val="en-US"/>
        </w:rPr>
        <w:sectPr w:rsidR="008978C6" w:rsidRPr="00105C4B" w:rsidSect="002D7001">
          <w:pgSz w:w="11906" w:h="16838"/>
          <w:pgMar w:top="2268" w:right="1701" w:bottom="1701" w:left="2268" w:header="709" w:footer="709" w:gutter="0"/>
          <w:cols w:space="720"/>
          <w:docGrid w:linePitch="360"/>
        </w:sectPr>
      </w:pPr>
      <w:r>
        <w:rPr>
          <w:i/>
          <w:sz w:val="20"/>
          <w:szCs w:val="20"/>
        </w:rPr>
        <w:t>Sumber: Data diolah, 201</w:t>
      </w:r>
      <w:r>
        <w:rPr>
          <w:i/>
          <w:sz w:val="20"/>
          <w:szCs w:val="20"/>
          <w:lang w:val="en-US"/>
        </w:rPr>
        <w:t>8</w:t>
      </w:r>
    </w:p>
    <w:p w:rsidR="00522003" w:rsidRPr="00522003" w:rsidRDefault="00522003" w:rsidP="00522003">
      <w:pPr>
        <w:pStyle w:val="ListParagraph"/>
        <w:numPr>
          <w:ilvl w:val="1"/>
          <w:numId w:val="1"/>
        </w:numPr>
        <w:spacing w:after="0" w:line="360" w:lineRule="auto"/>
        <w:jc w:val="both"/>
        <w:rPr>
          <w:b/>
          <w:sz w:val="24"/>
          <w:szCs w:val="24"/>
        </w:rPr>
      </w:pPr>
      <w:r w:rsidRPr="00522003">
        <w:rPr>
          <w:b/>
          <w:sz w:val="24"/>
          <w:szCs w:val="24"/>
        </w:rPr>
        <w:lastRenderedPageBreak/>
        <w:t>Kerangka Pemikiran</w:t>
      </w:r>
    </w:p>
    <w:p w:rsidR="0065335A" w:rsidRPr="002230B1" w:rsidRDefault="00522003" w:rsidP="0065335A">
      <w:pPr>
        <w:autoSpaceDE w:val="0"/>
        <w:autoSpaceDN w:val="0"/>
        <w:adjustRightInd w:val="0"/>
        <w:spacing w:after="0" w:line="360" w:lineRule="auto"/>
        <w:ind w:right="17" w:firstLine="720"/>
        <w:jc w:val="both"/>
        <w:rPr>
          <w:sz w:val="24"/>
          <w:szCs w:val="24"/>
          <w:lang w:val="en-US"/>
        </w:rPr>
      </w:pPr>
      <w:proofErr w:type="gramStart"/>
      <w:r>
        <w:rPr>
          <w:sz w:val="24"/>
          <w:szCs w:val="24"/>
          <w:lang w:val="en-US" w:eastAsia="id-ID"/>
        </w:rPr>
        <w:t>Pada dasarnya kerangka berpikir adalah penjelasan atas suatu gejala yang menjadi objek permasalahan yang merupakan suatu argumentasi dalam merumuskan hipotesis yang menggunakan logika deduktif.</w:t>
      </w:r>
      <w:proofErr w:type="gramEnd"/>
      <w:r>
        <w:rPr>
          <w:sz w:val="24"/>
          <w:szCs w:val="24"/>
          <w:lang w:val="en-US" w:eastAsia="id-ID"/>
        </w:rPr>
        <w:t xml:space="preserve"> Berdasarkan teori dan penelitian sebelumnya, pengelolaan </w:t>
      </w:r>
      <w:proofErr w:type="gramStart"/>
      <w:r>
        <w:rPr>
          <w:sz w:val="24"/>
          <w:szCs w:val="24"/>
          <w:lang w:val="en-US" w:eastAsia="id-ID"/>
        </w:rPr>
        <w:t>dana</w:t>
      </w:r>
      <w:proofErr w:type="gramEnd"/>
      <w:r>
        <w:rPr>
          <w:sz w:val="24"/>
          <w:szCs w:val="24"/>
          <w:lang w:val="en-US" w:eastAsia="id-ID"/>
        </w:rPr>
        <w:t xml:space="preserve"> transfer dari pusat harus dilakukan seefisien mungkin dan disesuaikan dengan kebutuhan daerah tanpa membesarkan jumlah belanja secara berlebihan ketika jumlah dana transfer tersebut bertambah untuk menghindari terjadinya </w:t>
      </w:r>
      <w:r>
        <w:rPr>
          <w:i/>
          <w:sz w:val="24"/>
          <w:szCs w:val="24"/>
          <w:lang w:val="en-US" w:eastAsia="id-ID"/>
        </w:rPr>
        <w:t>Flypaper Effect</w:t>
      </w:r>
      <w:r>
        <w:rPr>
          <w:sz w:val="24"/>
          <w:szCs w:val="24"/>
          <w:lang w:val="en-US" w:eastAsia="id-ID"/>
        </w:rPr>
        <w:t xml:space="preserve">. </w:t>
      </w:r>
      <w:r w:rsidR="0065335A" w:rsidRPr="00512EC0">
        <w:rPr>
          <w:i/>
          <w:sz w:val="24"/>
          <w:szCs w:val="24"/>
        </w:rPr>
        <w:t>Flypaper Effect</w:t>
      </w:r>
      <w:r w:rsidR="0065335A">
        <w:rPr>
          <w:i/>
          <w:sz w:val="24"/>
          <w:szCs w:val="24"/>
        </w:rPr>
        <w:t xml:space="preserve"> </w:t>
      </w:r>
      <w:r w:rsidR="0065335A">
        <w:rPr>
          <w:sz w:val="24"/>
          <w:szCs w:val="24"/>
        </w:rPr>
        <w:t>adalah suatu kondisi ketika Pemerintah Daerah merespon belanja daerahnya lebih banyak berasal dari transfer/grants atau lebih spesifiknya pada transfer tidak bersyarat atau unconditional grants dari pada pendapatan asli dari daerahnya tersebut sehingga akan mengakibatkan pemborosan dalam Belanja Daerah.</w:t>
      </w:r>
    </w:p>
    <w:p w:rsidR="00522003" w:rsidRDefault="00522003" w:rsidP="00522003">
      <w:pPr>
        <w:spacing w:after="0" w:line="360" w:lineRule="auto"/>
        <w:ind w:right="76" w:firstLine="720"/>
        <w:jc w:val="both"/>
        <w:rPr>
          <w:sz w:val="24"/>
          <w:szCs w:val="24"/>
          <w:lang w:val="en-US"/>
        </w:rPr>
      </w:pPr>
      <w:r>
        <w:rPr>
          <w:sz w:val="24"/>
          <w:szCs w:val="24"/>
          <w:lang w:val="en-US" w:eastAsia="id-ID"/>
        </w:rPr>
        <w:t xml:space="preserve">Dana </w:t>
      </w:r>
      <w:r>
        <w:rPr>
          <w:sz w:val="24"/>
          <w:szCs w:val="24"/>
        </w:rPr>
        <w:t xml:space="preserve">Transfer dari Pemerintah Pusat ke Pemerintah Daerah </w:t>
      </w:r>
      <w:r>
        <w:rPr>
          <w:sz w:val="24"/>
          <w:szCs w:val="24"/>
          <w:lang w:val="en-US"/>
        </w:rPr>
        <w:t xml:space="preserve">yang diatur dalam </w:t>
      </w:r>
      <w:r>
        <w:rPr>
          <w:sz w:val="24"/>
          <w:szCs w:val="24"/>
        </w:rPr>
        <w:t xml:space="preserve">UU Nomor 33 Tahun 2004 (sebelumnya UU No. 25 Tahun 1999) tentang Perimbangan Keuangan antara Pusat dan </w:t>
      </w:r>
      <w:r>
        <w:rPr>
          <w:sz w:val="24"/>
          <w:szCs w:val="24"/>
          <w:lang w:val="en-US"/>
        </w:rPr>
        <w:t>Daerah, diantaranya berupa</w:t>
      </w:r>
      <w:r>
        <w:rPr>
          <w:sz w:val="24"/>
          <w:szCs w:val="24"/>
        </w:rPr>
        <w:t xml:space="preserve"> Dana Bagi Hasil Sumber Daya Alam (DBH SDA)</w:t>
      </w:r>
      <w:r>
        <w:rPr>
          <w:sz w:val="24"/>
          <w:szCs w:val="24"/>
          <w:lang w:val="en-US"/>
        </w:rPr>
        <w:t xml:space="preserve"> dan</w:t>
      </w:r>
      <w:r>
        <w:rPr>
          <w:sz w:val="24"/>
          <w:szCs w:val="24"/>
        </w:rPr>
        <w:t xml:space="preserve"> Dana Alokasi Umum (DAU)</w:t>
      </w:r>
      <w:r>
        <w:rPr>
          <w:sz w:val="24"/>
          <w:szCs w:val="24"/>
          <w:lang w:val="en-US"/>
        </w:rPr>
        <w:t xml:space="preserve">, disamping itu </w:t>
      </w:r>
      <w:r>
        <w:rPr>
          <w:sz w:val="24"/>
          <w:szCs w:val="24"/>
        </w:rPr>
        <w:t xml:space="preserve">Pemerintah Daerah mempunyai sumber pendanaan sendiri </w:t>
      </w:r>
      <w:r>
        <w:rPr>
          <w:sz w:val="24"/>
          <w:szCs w:val="24"/>
          <w:lang w:val="en-US"/>
        </w:rPr>
        <w:t xml:space="preserve">salah satunya </w:t>
      </w:r>
      <w:r>
        <w:rPr>
          <w:sz w:val="24"/>
          <w:szCs w:val="24"/>
        </w:rPr>
        <w:t>berupa Pendapatan Asli Daerah (PAD)</w:t>
      </w:r>
      <w:r>
        <w:rPr>
          <w:sz w:val="24"/>
          <w:szCs w:val="24"/>
          <w:lang w:val="en-US"/>
        </w:rPr>
        <w:t>.</w:t>
      </w:r>
    </w:p>
    <w:p w:rsidR="00D4611E" w:rsidRDefault="00D4611E" w:rsidP="00522003">
      <w:pPr>
        <w:spacing w:after="0" w:line="360" w:lineRule="auto"/>
        <w:ind w:right="76" w:firstLine="720"/>
        <w:jc w:val="both"/>
        <w:rPr>
          <w:sz w:val="24"/>
          <w:szCs w:val="24"/>
          <w:lang w:val="en-US"/>
        </w:rPr>
      </w:pPr>
    </w:p>
    <w:p w:rsidR="00951A07" w:rsidRDefault="001A6DA5" w:rsidP="00951A07">
      <w:pPr>
        <w:numPr>
          <w:ilvl w:val="0"/>
          <w:numId w:val="14"/>
        </w:numPr>
        <w:spacing w:after="0" w:line="360" w:lineRule="auto"/>
        <w:contextualSpacing/>
        <w:jc w:val="both"/>
        <w:rPr>
          <w:sz w:val="24"/>
          <w:szCs w:val="24"/>
          <w:lang w:val="en-US"/>
        </w:rPr>
      </w:pPr>
      <w:r>
        <w:rPr>
          <w:iCs/>
          <w:sz w:val="24"/>
          <w:szCs w:val="24"/>
          <w:lang w:val="en-US"/>
        </w:rPr>
        <w:t xml:space="preserve">Pengaruh </w:t>
      </w:r>
      <w:r w:rsidR="00951A07">
        <w:rPr>
          <w:iCs/>
          <w:sz w:val="24"/>
          <w:szCs w:val="24"/>
          <w:lang w:val="en-US"/>
        </w:rPr>
        <w:t>Dana Alokasi Umum (DAU)</w:t>
      </w:r>
      <w:r>
        <w:rPr>
          <w:iCs/>
          <w:sz w:val="24"/>
          <w:szCs w:val="24"/>
          <w:lang w:val="en-US"/>
        </w:rPr>
        <w:t xml:space="preserve"> Terhadap Belanja Daerah</w:t>
      </w:r>
    </w:p>
    <w:p w:rsidR="0040323B" w:rsidRDefault="0040323B" w:rsidP="0040323B">
      <w:pPr>
        <w:spacing w:after="0" w:line="360" w:lineRule="auto"/>
        <w:ind w:firstLine="425"/>
        <w:jc w:val="both"/>
        <w:rPr>
          <w:sz w:val="24"/>
          <w:szCs w:val="24"/>
          <w:lang w:val="en-US"/>
        </w:rPr>
      </w:pPr>
      <w:r w:rsidRPr="0040323B">
        <w:rPr>
          <w:sz w:val="24"/>
          <w:szCs w:val="24"/>
        </w:rPr>
        <w:t>Dana Alokasi Umum</w:t>
      </w:r>
      <w:r w:rsidRPr="0040323B">
        <w:rPr>
          <w:sz w:val="24"/>
          <w:szCs w:val="24"/>
          <w:lang w:val="en-US"/>
        </w:rPr>
        <w:t xml:space="preserve"> (DAU) adalah dana yang bersumber dari APBN yang dialokasikan dengan tujuan pemerataan kemampuan keuangan antar daerah untuk mendanai kebutuhan daerah dalam rangka pelaksanaan desentralisasi (Syarifin &amp; Jubaedah, 2005:108).</w:t>
      </w:r>
      <w:r w:rsidRPr="0040323B">
        <w:rPr>
          <w:sz w:val="24"/>
          <w:szCs w:val="24"/>
        </w:rPr>
        <w:t xml:space="preserve"> Penggunaan Dana Alokasi Umum dan penerimaan umum lainnya dalam APBD </w:t>
      </w:r>
      <w:r w:rsidRPr="0040323B">
        <w:rPr>
          <w:sz w:val="24"/>
          <w:szCs w:val="24"/>
          <w:lang w:val="en-US"/>
        </w:rPr>
        <w:t>harus disesuaikan dengan kebutuhan daerahnya dengan tetap mengedepankan kesejahteraan masyarakat sebagai tujuan dari penggunaan atas dana-dana tersebut.</w:t>
      </w:r>
    </w:p>
    <w:p w:rsidR="00E916C7" w:rsidRDefault="00E916C7" w:rsidP="0040323B">
      <w:pPr>
        <w:spacing w:after="0" w:line="360" w:lineRule="auto"/>
        <w:ind w:firstLine="425"/>
        <w:jc w:val="both"/>
        <w:rPr>
          <w:sz w:val="24"/>
          <w:szCs w:val="24"/>
          <w:lang w:val="en-US"/>
        </w:rPr>
      </w:pPr>
    </w:p>
    <w:p w:rsidR="00E916C7" w:rsidRDefault="00E916C7" w:rsidP="0040323B">
      <w:pPr>
        <w:spacing w:after="0" w:line="360" w:lineRule="auto"/>
        <w:ind w:firstLine="425"/>
        <w:jc w:val="both"/>
        <w:rPr>
          <w:sz w:val="24"/>
          <w:szCs w:val="24"/>
          <w:lang w:val="en-US"/>
        </w:rPr>
      </w:pPr>
    </w:p>
    <w:p w:rsidR="00E916C7" w:rsidRPr="0040323B" w:rsidRDefault="00E916C7" w:rsidP="0040323B">
      <w:pPr>
        <w:spacing w:after="0" w:line="360" w:lineRule="auto"/>
        <w:ind w:firstLine="425"/>
        <w:jc w:val="both"/>
        <w:rPr>
          <w:sz w:val="24"/>
          <w:szCs w:val="24"/>
          <w:lang w:val="en-US"/>
        </w:rPr>
      </w:pPr>
    </w:p>
    <w:p w:rsidR="00951A07" w:rsidRDefault="00951A07" w:rsidP="00FA17E3">
      <w:pPr>
        <w:spacing w:after="0" w:line="360" w:lineRule="auto"/>
        <w:ind w:firstLine="425"/>
        <w:jc w:val="both"/>
        <w:rPr>
          <w:iCs/>
          <w:sz w:val="24"/>
          <w:szCs w:val="24"/>
          <w:lang w:val="en-US" w:eastAsia="id-ID"/>
        </w:rPr>
      </w:pPr>
      <w:r w:rsidRPr="008E391C">
        <w:rPr>
          <w:sz w:val="24"/>
          <w:szCs w:val="24"/>
        </w:rPr>
        <w:lastRenderedPageBreak/>
        <w:t>Wij</w:t>
      </w:r>
      <w:r w:rsidR="004823CA">
        <w:rPr>
          <w:sz w:val="24"/>
          <w:szCs w:val="24"/>
        </w:rPr>
        <w:t xml:space="preserve">aya (2007) mengungkapkan bahwa </w:t>
      </w:r>
      <w:r w:rsidR="004823CA">
        <w:rPr>
          <w:sz w:val="24"/>
          <w:szCs w:val="24"/>
          <w:lang w:val="en-US"/>
        </w:rPr>
        <w:t>D</w:t>
      </w:r>
      <w:r w:rsidR="004823CA">
        <w:rPr>
          <w:sz w:val="24"/>
          <w:szCs w:val="24"/>
        </w:rPr>
        <w:t xml:space="preserve">ana </w:t>
      </w:r>
      <w:r w:rsidR="004823CA">
        <w:rPr>
          <w:sz w:val="24"/>
          <w:szCs w:val="24"/>
          <w:lang w:val="en-US"/>
        </w:rPr>
        <w:t>A</w:t>
      </w:r>
      <w:r w:rsidR="004823CA">
        <w:rPr>
          <w:sz w:val="24"/>
          <w:szCs w:val="24"/>
        </w:rPr>
        <w:t xml:space="preserve">lokasi </w:t>
      </w:r>
      <w:r w:rsidR="004823CA">
        <w:rPr>
          <w:sz w:val="24"/>
          <w:szCs w:val="24"/>
          <w:lang w:val="en-US"/>
        </w:rPr>
        <w:t>U</w:t>
      </w:r>
      <w:r w:rsidRPr="008E391C">
        <w:rPr>
          <w:sz w:val="24"/>
          <w:szCs w:val="24"/>
        </w:rPr>
        <w:t>mum menekankan aspek pemerataan dan keadilan dimana formula dan perhitungannya</w:t>
      </w:r>
      <w:r>
        <w:rPr>
          <w:sz w:val="24"/>
          <w:szCs w:val="24"/>
        </w:rPr>
        <w:t xml:space="preserve"> ditentukan oleh undang-undang, dan </w:t>
      </w:r>
      <w:r>
        <w:rPr>
          <w:sz w:val="24"/>
          <w:szCs w:val="24"/>
          <w:lang w:val="en-US"/>
        </w:rPr>
        <w:t xml:space="preserve">pada penggunaanya di pemerintah daerah diharapkan dapat digunakan secara efektif dan efisien sesuai kebutuhan dan tujuan daerah </w:t>
      </w:r>
      <w:r>
        <w:rPr>
          <w:sz w:val="24"/>
          <w:szCs w:val="24"/>
        </w:rPr>
        <w:t>Kabupaten Musi Banyuasin</w:t>
      </w:r>
      <w:r>
        <w:rPr>
          <w:sz w:val="24"/>
          <w:szCs w:val="24"/>
          <w:lang w:val="en-US"/>
        </w:rPr>
        <w:t xml:space="preserve"> tanpa membesarkan jumlah belanjanya seiring dengan bertambah/berkurangnya DAU</w:t>
      </w:r>
      <w:r>
        <w:rPr>
          <w:sz w:val="24"/>
          <w:szCs w:val="24"/>
        </w:rPr>
        <w:t>.</w:t>
      </w:r>
      <w:r>
        <w:rPr>
          <w:sz w:val="24"/>
          <w:szCs w:val="24"/>
          <w:lang w:val="en-US"/>
        </w:rPr>
        <w:t xml:space="preserve"> </w:t>
      </w:r>
      <w:r>
        <w:rPr>
          <w:rFonts w:eastAsia="Times New Roman"/>
          <w:sz w:val="24"/>
          <w:szCs w:val="24"/>
        </w:rPr>
        <w:t>Hasil penelitian</w:t>
      </w:r>
      <w:r>
        <w:rPr>
          <w:rFonts w:eastAsia="Times New Roman"/>
          <w:sz w:val="24"/>
          <w:szCs w:val="24"/>
          <w:lang w:val="en-US"/>
        </w:rPr>
        <w:t xml:space="preserve"> </w:t>
      </w:r>
      <w:r>
        <w:rPr>
          <w:sz w:val="24"/>
          <w:szCs w:val="24"/>
          <w:lang w:val="en-US"/>
        </w:rPr>
        <w:t xml:space="preserve">Eni Nur Astutik </w:t>
      </w:r>
      <w:r>
        <w:rPr>
          <w:rFonts w:eastAsia="Times New Roman"/>
          <w:sz w:val="24"/>
          <w:szCs w:val="24"/>
        </w:rPr>
        <w:t xml:space="preserve">(2016), yang menyatakan bahwa </w:t>
      </w:r>
      <w:r>
        <w:rPr>
          <w:rFonts w:eastAsia="Times New Roman"/>
          <w:sz w:val="24"/>
          <w:szCs w:val="24"/>
          <w:lang w:val="en-US"/>
        </w:rPr>
        <w:t>DAU</w:t>
      </w:r>
      <w:r>
        <w:rPr>
          <w:rFonts w:eastAsia="Times New Roman"/>
          <w:sz w:val="24"/>
          <w:szCs w:val="24"/>
        </w:rPr>
        <w:t xml:space="preserve"> </w:t>
      </w:r>
      <w:r>
        <w:rPr>
          <w:iCs/>
          <w:sz w:val="24"/>
          <w:szCs w:val="24"/>
          <w:lang w:val="en-US" w:eastAsia="id-ID"/>
        </w:rPr>
        <w:t xml:space="preserve">berpengaruh positif dan signifikan terhadap belanja daerah. </w:t>
      </w:r>
      <w:proofErr w:type="gramStart"/>
      <w:r w:rsidR="004823CA">
        <w:rPr>
          <w:iCs/>
          <w:sz w:val="24"/>
          <w:szCs w:val="24"/>
          <w:lang w:val="en-US" w:eastAsia="id-ID"/>
        </w:rPr>
        <w:t>Hasil perbandingan uji statistik</w:t>
      </w:r>
      <w:r>
        <w:rPr>
          <w:iCs/>
          <w:sz w:val="24"/>
          <w:szCs w:val="24"/>
          <w:lang w:val="en-US" w:eastAsia="id-ID"/>
        </w:rPr>
        <w:t xml:space="preserve"> </w:t>
      </w:r>
      <w:r>
        <w:rPr>
          <w:i/>
          <w:iCs/>
          <w:sz w:val="24"/>
          <w:szCs w:val="24"/>
          <w:lang w:val="en-US" w:eastAsia="id-ID"/>
        </w:rPr>
        <w:t xml:space="preserve">t </w:t>
      </w:r>
      <w:r>
        <w:rPr>
          <w:iCs/>
          <w:sz w:val="24"/>
          <w:szCs w:val="24"/>
          <w:lang w:val="en-US" w:eastAsia="id-ID"/>
        </w:rPr>
        <w:t>menunjukkan koefisien DAU lebih besar dari pada koefisien PAD yang artinya respon Pemerintah cenderung lebih berfokus pada DAU dibandingkan dengan Pendapatan daerahnya sendiri (PAD).</w:t>
      </w:r>
      <w:proofErr w:type="gramEnd"/>
    </w:p>
    <w:p w:rsidR="00EF67A2" w:rsidRPr="006A73A4" w:rsidRDefault="00EF67A2" w:rsidP="00FB429B">
      <w:pPr>
        <w:spacing w:after="0" w:line="360" w:lineRule="auto"/>
        <w:jc w:val="both"/>
        <w:rPr>
          <w:iCs/>
          <w:sz w:val="24"/>
          <w:szCs w:val="24"/>
          <w:lang w:val="en-US" w:eastAsia="id-ID"/>
        </w:rPr>
      </w:pPr>
    </w:p>
    <w:p w:rsidR="00951A07" w:rsidRPr="00FA17E3" w:rsidRDefault="00C10CDF" w:rsidP="00951A07">
      <w:pPr>
        <w:numPr>
          <w:ilvl w:val="0"/>
          <w:numId w:val="14"/>
        </w:numPr>
        <w:spacing w:after="0" w:line="360" w:lineRule="auto"/>
        <w:contextualSpacing/>
        <w:jc w:val="both"/>
        <w:rPr>
          <w:sz w:val="24"/>
          <w:szCs w:val="24"/>
          <w:lang w:val="en-US"/>
        </w:rPr>
      </w:pPr>
      <w:r w:rsidRPr="00FA17E3">
        <w:rPr>
          <w:sz w:val="24"/>
          <w:szCs w:val="24"/>
          <w:lang w:val="en-US"/>
        </w:rPr>
        <w:t xml:space="preserve">Pengaruh </w:t>
      </w:r>
      <w:r w:rsidR="00951A07" w:rsidRPr="00FA17E3">
        <w:rPr>
          <w:sz w:val="24"/>
          <w:szCs w:val="24"/>
          <w:lang w:val="en-US"/>
        </w:rPr>
        <w:t>Dana Bagi Hasil Sumber Daya Alam</w:t>
      </w:r>
      <w:r w:rsidR="00951A07" w:rsidRPr="00FA17E3">
        <w:rPr>
          <w:sz w:val="24"/>
          <w:szCs w:val="24"/>
        </w:rPr>
        <w:t xml:space="preserve"> (</w:t>
      </w:r>
      <w:r w:rsidR="00951A07" w:rsidRPr="00FA17E3">
        <w:rPr>
          <w:sz w:val="24"/>
          <w:szCs w:val="24"/>
          <w:lang w:val="en-US"/>
        </w:rPr>
        <w:t>DBH SDM</w:t>
      </w:r>
      <w:r w:rsidR="00951A07" w:rsidRPr="00FA17E3">
        <w:rPr>
          <w:sz w:val="24"/>
          <w:szCs w:val="24"/>
        </w:rPr>
        <w:t>)</w:t>
      </w:r>
      <w:r w:rsidRPr="00FA17E3">
        <w:rPr>
          <w:sz w:val="24"/>
          <w:szCs w:val="24"/>
          <w:lang w:val="en-US"/>
        </w:rPr>
        <w:t xml:space="preserve"> Terhadap Belanja Daerah</w:t>
      </w:r>
    </w:p>
    <w:p w:rsidR="004A1388" w:rsidRPr="00FA17E3" w:rsidRDefault="00951A07" w:rsidP="00FA17E3">
      <w:pPr>
        <w:spacing w:after="0" w:line="360" w:lineRule="auto"/>
        <w:ind w:firstLine="360"/>
        <w:contextualSpacing/>
        <w:jc w:val="both"/>
        <w:rPr>
          <w:rFonts w:eastAsia="Times New Roman"/>
          <w:sz w:val="24"/>
          <w:szCs w:val="24"/>
          <w:lang w:val="en-US"/>
        </w:rPr>
      </w:pPr>
      <w:r w:rsidRPr="00FA17E3">
        <w:rPr>
          <w:rFonts w:eastAsia="Times New Roman"/>
          <w:sz w:val="24"/>
          <w:szCs w:val="24"/>
        </w:rPr>
        <w:t xml:space="preserve">Dana Bagi Hasil ini bersumber dari </w:t>
      </w:r>
      <w:r w:rsidR="00857D2F" w:rsidRPr="00FA17E3">
        <w:rPr>
          <w:rFonts w:eastAsia="Times New Roman"/>
          <w:sz w:val="24"/>
          <w:szCs w:val="24"/>
          <w:lang w:val="en-US"/>
        </w:rPr>
        <w:t xml:space="preserve">non </w:t>
      </w:r>
      <w:r w:rsidRPr="00FA17E3">
        <w:rPr>
          <w:rFonts w:eastAsia="Times New Roman"/>
          <w:sz w:val="24"/>
          <w:szCs w:val="24"/>
        </w:rPr>
        <w:t xml:space="preserve">pajak dan </w:t>
      </w:r>
      <w:r w:rsidR="00857D2F" w:rsidRPr="00FA17E3">
        <w:rPr>
          <w:rFonts w:eastAsia="Times New Roman"/>
          <w:sz w:val="24"/>
          <w:szCs w:val="24"/>
          <w:lang w:val="en-US"/>
        </w:rPr>
        <w:t xml:space="preserve">berupa </w:t>
      </w:r>
      <w:r w:rsidRPr="00FA17E3">
        <w:rPr>
          <w:rFonts w:eastAsia="Times New Roman"/>
          <w:sz w:val="24"/>
          <w:szCs w:val="24"/>
        </w:rPr>
        <w:t>kekayaan daerah.</w:t>
      </w:r>
      <w:r w:rsidRPr="00FA17E3">
        <w:rPr>
          <w:rFonts w:eastAsia="Times New Roman"/>
          <w:sz w:val="24"/>
          <w:szCs w:val="24"/>
          <w:lang w:val="en-US"/>
        </w:rPr>
        <w:t xml:space="preserve"> </w:t>
      </w:r>
      <w:r w:rsidR="0004351F" w:rsidRPr="00FA17E3">
        <w:rPr>
          <w:rFonts w:eastAsia="Times New Roman"/>
          <w:sz w:val="24"/>
          <w:szCs w:val="24"/>
          <w:lang w:val="en-US"/>
        </w:rPr>
        <w:t>Menurut</w:t>
      </w:r>
      <w:r w:rsidRPr="00FA17E3">
        <w:rPr>
          <w:rFonts w:eastAsia="Times New Roman"/>
          <w:sz w:val="24"/>
          <w:szCs w:val="24"/>
          <w:lang w:val="en-US"/>
        </w:rPr>
        <w:t xml:space="preserve"> </w:t>
      </w:r>
      <w:r w:rsidRPr="00FA17E3">
        <w:rPr>
          <w:rFonts w:eastAsia="Times New Roman"/>
          <w:sz w:val="24"/>
          <w:szCs w:val="24"/>
        </w:rPr>
        <w:t xml:space="preserve">pasal 11 ayat 2 Undang-Undang No.33 Tahun 2004, Dana Bagi Hasil yang berasal dari sumber daya alam terdiri </w:t>
      </w:r>
      <w:proofErr w:type="gramStart"/>
      <w:r w:rsidRPr="00FA17E3">
        <w:rPr>
          <w:rFonts w:eastAsia="Times New Roman"/>
          <w:sz w:val="24"/>
          <w:szCs w:val="24"/>
        </w:rPr>
        <w:t xml:space="preserve">dari </w:t>
      </w:r>
      <w:r w:rsidR="004A1388" w:rsidRPr="00FA17E3">
        <w:rPr>
          <w:rFonts w:eastAsia="Times New Roman"/>
          <w:sz w:val="24"/>
          <w:szCs w:val="24"/>
          <w:lang w:val="en-US"/>
        </w:rPr>
        <w:t>:</w:t>
      </w:r>
      <w:proofErr w:type="gramEnd"/>
    </w:p>
    <w:p w:rsidR="004A1388" w:rsidRPr="00FA17E3" w:rsidRDefault="00951A07" w:rsidP="00FA17E3">
      <w:pPr>
        <w:pStyle w:val="ListParagraph"/>
        <w:numPr>
          <w:ilvl w:val="0"/>
          <w:numId w:val="37"/>
        </w:numPr>
        <w:spacing w:after="0" w:line="240" w:lineRule="auto"/>
        <w:ind w:left="450" w:hanging="450"/>
        <w:jc w:val="both"/>
        <w:rPr>
          <w:rFonts w:eastAsia="Times New Roman"/>
          <w:sz w:val="24"/>
          <w:szCs w:val="24"/>
          <w:lang w:val="en-US"/>
        </w:rPr>
      </w:pPr>
      <w:r w:rsidRPr="00FA17E3">
        <w:rPr>
          <w:rFonts w:eastAsia="Times New Roman"/>
          <w:sz w:val="24"/>
          <w:szCs w:val="24"/>
        </w:rPr>
        <w:t>Kehutanan</w:t>
      </w:r>
      <w:r w:rsidR="004A1388" w:rsidRPr="00FA17E3">
        <w:rPr>
          <w:rFonts w:eastAsia="Times New Roman"/>
          <w:sz w:val="24"/>
          <w:szCs w:val="24"/>
          <w:lang w:val="en-US"/>
        </w:rPr>
        <w:t xml:space="preserve"> yang </w:t>
      </w:r>
      <w:r w:rsidR="004A1388" w:rsidRPr="00FA17E3">
        <w:rPr>
          <w:sz w:val="24"/>
          <w:szCs w:val="24"/>
        </w:rPr>
        <w:t>merupakan bagian dari Transfer ke Daerah yang berasa</w:t>
      </w:r>
      <w:r w:rsidR="004A1388" w:rsidRPr="00FA17E3">
        <w:rPr>
          <w:sz w:val="24"/>
          <w:szCs w:val="24"/>
        </w:rPr>
        <w:t>l dari penerimaan SDA Kehutanan</w:t>
      </w:r>
      <w:r w:rsidRPr="00FA17E3">
        <w:rPr>
          <w:rFonts w:eastAsia="Times New Roman"/>
          <w:sz w:val="24"/>
          <w:szCs w:val="24"/>
        </w:rPr>
        <w:t xml:space="preserve">, </w:t>
      </w:r>
    </w:p>
    <w:p w:rsidR="004A1388" w:rsidRPr="00FA17E3" w:rsidRDefault="004A1388" w:rsidP="00FA17E3">
      <w:pPr>
        <w:pStyle w:val="ListParagraph"/>
        <w:numPr>
          <w:ilvl w:val="0"/>
          <w:numId w:val="37"/>
        </w:numPr>
        <w:spacing w:after="0" w:line="240" w:lineRule="auto"/>
        <w:ind w:left="450" w:hanging="450"/>
        <w:jc w:val="both"/>
        <w:rPr>
          <w:rFonts w:eastAsia="Times New Roman"/>
          <w:sz w:val="24"/>
          <w:szCs w:val="24"/>
          <w:lang w:val="en-US"/>
        </w:rPr>
      </w:pPr>
      <w:r w:rsidRPr="00FA17E3">
        <w:rPr>
          <w:rFonts w:eastAsia="Times New Roman"/>
          <w:sz w:val="24"/>
          <w:szCs w:val="24"/>
        </w:rPr>
        <w:t>Pertambangan umum,</w:t>
      </w:r>
    </w:p>
    <w:p w:rsidR="004A1388" w:rsidRPr="00FA17E3" w:rsidRDefault="006767DC" w:rsidP="00FA17E3">
      <w:pPr>
        <w:pStyle w:val="ListParagraph"/>
        <w:numPr>
          <w:ilvl w:val="0"/>
          <w:numId w:val="37"/>
        </w:numPr>
        <w:spacing w:after="0" w:line="240" w:lineRule="auto"/>
        <w:ind w:left="450" w:hanging="450"/>
        <w:jc w:val="both"/>
        <w:rPr>
          <w:rFonts w:eastAsia="Times New Roman"/>
          <w:sz w:val="24"/>
          <w:szCs w:val="24"/>
          <w:lang w:val="en-US"/>
        </w:rPr>
      </w:pPr>
      <w:r w:rsidRPr="00FA17E3">
        <w:rPr>
          <w:rFonts w:eastAsia="Times New Roman"/>
          <w:sz w:val="24"/>
          <w:szCs w:val="24"/>
        </w:rPr>
        <w:t>Perikanan</w:t>
      </w:r>
      <w:r w:rsidRPr="00FA17E3">
        <w:rPr>
          <w:rFonts w:eastAsia="Times New Roman"/>
          <w:sz w:val="24"/>
          <w:szCs w:val="24"/>
          <w:lang w:val="en-US"/>
        </w:rPr>
        <w:t xml:space="preserve"> </w:t>
      </w:r>
      <w:r w:rsidRPr="00FA17E3">
        <w:rPr>
          <w:sz w:val="24"/>
          <w:szCs w:val="24"/>
        </w:rPr>
        <w:t>merupakan bagian dari Transfer ke Daerah yang berasa</w:t>
      </w:r>
      <w:r w:rsidRPr="00FA17E3">
        <w:rPr>
          <w:sz w:val="24"/>
          <w:szCs w:val="24"/>
        </w:rPr>
        <w:t>l dari penerimaan SDA Perikanan</w:t>
      </w:r>
      <w:r w:rsidRPr="00FA17E3">
        <w:rPr>
          <w:sz w:val="24"/>
          <w:szCs w:val="24"/>
          <w:lang w:val="en-US"/>
        </w:rPr>
        <w:t>,</w:t>
      </w:r>
    </w:p>
    <w:p w:rsidR="004A1388" w:rsidRPr="00FA17E3" w:rsidRDefault="004A1388" w:rsidP="00FA17E3">
      <w:pPr>
        <w:pStyle w:val="ListParagraph"/>
        <w:numPr>
          <w:ilvl w:val="0"/>
          <w:numId w:val="37"/>
        </w:numPr>
        <w:spacing w:after="0" w:line="240" w:lineRule="auto"/>
        <w:ind w:left="450" w:hanging="450"/>
        <w:jc w:val="both"/>
        <w:rPr>
          <w:rFonts w:eastAsia="Times New Roman"/>
          <w:sz w:val="24"/>
          <w:szCs w:val="24"/>
          <w:lang w:val="en-US"/>
        </w:rPr>
      </w:pPr>
      <w:r w:rsidRPr="00FA17E3">
        <w:rPr>
          <w:rFonts w:eastAsia="Times New Roman"/>
          <w:sz w:val="24"/>
          <w:szCs w:val="24"/>
        </w:rPr>
        <w:t xml:space="preserve">Pertambangan Minyak </w:t>
      </w:r>
      <w:r w:rsidRPr="00FA17E3">
        <w:rPr>
          <w:rFonts w:eastAsia="Times New Roman"/>
          <w:sz w:val="24"/>
          <w:szCs w:val="24"/>
          <w:lang w:val="en-US"/>
        </w:rPr>
        <w:t>dan</w:t>
      </w:r>
      <w:r w:rsidRPr="00FA17E3">
        <w:rPr>
          <w:rFonts w:eastAsia="Times New Roman"/>
          <w:sz w:val="24"/>
          <w:szCs w:val="24"/>
        </w:rPr>
        <w:t xml:space="preserve"> Gas Bumi</w:t>
      </w:r>
      <w:r w:rsidRPr="00FA17E3">
        <w:rPr>
          <w:rFonts w:eastAsia="Times New Roman"/>
          <w:sz w:val="24"/>
          <w:szCs w:val="24"/>
          <w:lang w:val="en-US"/>
        </w:rPr>
        <w:t xml:space="preserve"> </w:t>
      </w:r>
      <w:r w:rsidRPr="00FA17E3">
        <w:rPr>
          <w:sz w:val="24"/>
          <w:szCs w:val="24"/>
        </w:rPr>
        <w:t>merupakan bagian dari Transfer ke Daerah yang berasal dari pen</w:t>
      </w:r>
      <w:r w:rsidR="001103E7" w:rsidRPr="00FA17E3">
        <w:rPr>
          <w:sz w:val="24"/>
          <w:szCs w:val="24"/>
        </w:rPr>
        <w:t>erimaan SDA Minyak dan Gas Bumi</w:t>
      </w:r>
      <w:r w:rsidR="001103E7" w:rsidRPr="00FA17E3">
        <w:rPr>
          <w:sz w:val="24"/>
          <w:szCs w:val="24"/>
          <w:lang w:val="en-US"/>
        </w:rPr>
        <w:t>,</w:t>
      </w:r>
    </w:p>
    <w:p w:rsidR="00951A07" w:rsidRPr="00FA17E3" w:rsidRDefault="004A1388" w:rsidP="00FA17E3">
      <w:pPr>
        <w:pStyle w:val="ListParagraph"/>
        <w:numPr>
          <w:ilvl w:val="0"/>
          <w:numId w:val="37"/>
        </w:numPr>
        <w:spacing w:after="0" w:line="240" w:lineRule="auto"/>
        <w:ind w:left="450" w:hanging="450"/>
        <w:jc w:val="both"/>
        <w:rPr>
          <w:rFonts w:eastAsia="Times New Roman"/>
          <w:sz w:val="24"/>
          <w:szCs w:val="24"/>
          <w:lang w:val="en-US"/>
        </w:rPr>
      </w:pPr>
      <w:r w:rsidRPr="00FA17E3">
        <w:rPr>
          <w:rFonts w:eastAsia="Times New Roman"/>
          <w:sz w:val="24"/>
          <w:szCs w:val="24"/>
        </w:rPr>
        <w:t>Pertambangan Panas Bumi</w:t>
      </w:r>
      <w:r w:rsidR="006767DC" w:rsidRPr="00FA17E3">
        <w:rPr>
          <w:rFonts w:eastAsia="Times New Roman"/>
          <w:sz w:val="24"/>
          <w:szCs w:val="24"/>
          <w:lang w:val="en-US"/>
        </w:rPr>
        <w:t xml:space="preserve"> </w:t>
      </w:r>
      <w:r w:rsidR="006767DC" w:rsidRPr="00FA17E3">
        <w:rPr>
          <w:sz w:val="24"/>
          <w:szCs w:val="24"/>
        </w:rPr>
        <w:t>merupakan bagian dari Transfer ke Daerah yang berasal dari penerimaan SDA Panas Bumi yang berasal dari Setoran Bagian Pemerintah atau Iur</w:t>
      </w:r>
      <w:r w:rsidR="006767DC" w:rsidRPr="00FA17E3">
        <w:rPr>
          <w:sz w:val="24"/>
          <w:szCs w:val="24"/>
        </w:rPr>
        <w:t>an Tetap dan Iuran Produksi</w:t>
      </w:r>
      <w:r w:rsidR="00F52873" w:rsidRPr="00FA17E3">
        <w:rPr>
          <w:sz w:val="24"/>
          <w:szCs w:val="24"/>
          <w:lang w:val="en-US"/>
        </w:rPr>
        <w:t>.</w:t>
      </w:r>
    </w:p>
    <w:p w:rsidR="006767DC" w:rsidRPr="00FA17E3" w:rsidRDefault="006767DC" w:rsidP="006767DC">
      <w:pPr>
        <w:pStyle w:val="ListParagraph"/>
        <w:spacing w:after="0" w:line="360" w:lineRule="auto"/>
        <w:jc w:val="both"/>
        <w:rPr>
          <w:rFonts w:eastAsia="Times New Roman"/>
          <w:sz w:val="24"/>
          <w:szCs w:val="24"/>
          <w:lang w:val="en-US"/>
        </w:rPr>
      </w:pPr>
    </w:p>
    <w:p w:rsidR="008116A7" w:rsidRDefault="00951A07" w:rsidP="009E70A3">
      <w:pPr>
        <w:pStyle w:val="Style1"/>
        <w:spacing w:after="0" w:line="360" w:lineRule="auto"/>
        <w:ind w:left="0" w:firstLine="425"/>
        <w:jc w:val="both"/>
        <w:rPr>
          <w:rFonts w:ascii="Times New Roman" w:eastAsia="Times New Roman" w:hAnsi="Times New Roman" w:cs="Times New Roman"/>
          <w:sz w:val="24"/>
          <w:szCs w:val="24"/>
        </w:rPr>
      </w:pPr>
      <w:proofErr w:type="gramStart"/>
      <w:r w:rsidRPr="00FA17E3">
        <w:rPr>
          <w:rFonts w:ascii="Times New Roman" w:eastAsia="Times New Roman" w:hAnsi="Times New Roman" w:cs="Times New Roman"/>
          <w:sz w:val="24"/>
          <w:szCs w:val="24"/>
        </w:rPr>
        <w:t>Dana bagi hasil sumber daya alam dialokasikan ke daerah berdasarkan angka persentase tertentu (disesuaikan dengan seberapa besar kontribusi dari daerah) untuk mendanai kebutuhan daerah dalam rangka pelaksanaan desentralisasi.</w:t>
      </w:r>
      <w:proofErr w:type="gramEnd"/>
      <w:r w:rsidRPr="00FA17E3">
        <w:rPr>
          <w:rFonts w:ascii="Times New Roman" w:eastAsia="Times New Roman" w:hAnsi="Times New Roman" w:cs="Times New Roman"/>
          <w:sz w:val="24"/>
          <w:szCs w:val="24"/>
        </w:rPr>
        <w:t xml:space="preserve"> </w:t>
      </w:r>
      <w:proofErr w:type="gramStart"/>
      <w:r w:rsidRPr="00FA17E3">
        <w:rPr>
          <w:rFonts w:ascii="Times New Roman" w:eastAsia="Times New Roman" w:hAnsi="Times New Roman" w:cs="Times New Roman"/>
          <w:sz w:val="24"/>
          <w:szCs w:val="24"/>
        </w:rPr>
        <w:t>DBH SDA yang diberikan pada setiap daerah berbeda-beda sesuai dengan besarnya kontribusi hasil sumber daya alam yang diberikan oleh daerah setelah dikurangi komponen pajak dan pungutan lainnya.</w:t>
      </w:r>
      <w:proofErr w:type="gramEnd"/>
      <w:r w:rsidR="00FA17E3" w:rsidRPr="00FA17E3">
        <w:rPr>
          <w:rFonts w:ascii="Times New Roman" w:eastAsia="Times New Roman" w:hAnsi="Times New Roman" w:cs="Times New Roman"/>
          <w:sz w:val="24"/>
          <w:szCs w:val="24"/>
        </w:rPr>
        <w:t xml:space="preserve"> </w:t>
      </w:r>
    </w:p>
    <w:p w:rsidR="0040323B" w:rsidRPr="00E916C7" w:rsidRDefault="008116A7" w:rsidP="00E916C7">
      <w:pPr>
        <w:pStyle w:val="Style1"/>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Kabupaten Musi Banyuasin merupakan salah satu Kabupaten yang kaya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sumber daya alamnya sehingga proporsi yang didapat berdasarakan pembagian tersebut cukup banyak diperoleh, diantaranya dari pertambangan minyak bumi dan pertambangan gas bumi. </w:t>
      </w:r>
      <w:proofErr w:type="gramStart"/>
      <w:r>
        <w:rPr>
          <w:rFonts w:ascii="Times New Roman" w:eastAsia="Times New Roman" w:hAnsi="Times New Roman" w:cs="Times New Roman"/>
          <w:sz w:val="24"/>
          <w:szCs w:val="24"/>
        </w:rPr>
        <w:t>Besarnya kontribusi hasil sumber daya alam tersebut diharapkan dapat digunakan secara efisien dan efektif demi menunjang kesejahteraan masyarakat daerah.</w:t>
      </w:r>
      <w:proofErr w:type="gramEnd"/>
    </w:p>
    <w:p w:rsidR="00FA17E3" w:rsidRPr="009E70A3" w:rsidRDefault="00FA17E3" w:rsidP="009E70A3">
      <w:pPr>
        <w:pStyle w:val="Style1"/>
        <w:spacing w:after="0" w:line="360" w:lineRule="auto"/>
        <w:ind w:left="0" w:firstLine="425"/>
        <w:jc w:val="both"/>
        <w:rPr>
          <w:rFonts w:ascii="Times New Roman" w:hAnsi="Times New Roman" w:cs="Times New Roman"/>
          <w:sz w:val="24"/>
          <w:szCs w:val="24"/>
          <w:lang w:val="id-ID"/>
        </w:rPr>
      </w:pPr>
      <w:r w:rsidRPr="00FA17E3">
        <w:rPr>
          <w:rFonts w:ascii="Times New Roman" w:eastAsia="Times New Roman" w:hAnsi="Times New Roman" w:cs="Times New Roman"/>
          <w:sz w:val="24"/>
          <w:szCs w:val="24"/>
        </w:rPr>
        <w:t xml:space="preserve">Hasil penelitian sebelumnya </w:t>
      </w:r>
      <w:r w:rsidRPr="00FA17E3">
        <w:rPr>
          <w:rFonts w:ascii="Times New Roman" w:hAnsi="Times New Roman" w:cs="Times New Roman"/>
          <w:sz w:val="24"/>
          <w:szCs w:val="24"/>
        </w:rPr>
        <w:t xml:space="preserve">Sari dan Asyik (2017) yang menyatakan bahwa </w:t>
      </w:r>
      <w:proofErr w:type="gramStart"/>
      <w:r w:rsidRPr="00FA17E3">
        <w:rPr>
          <w:rFonts w:ascii="Times New Roman" w:hAnsi="Times New Roman" w:cs="Times New Roman"/>
          <w:sz w:val="24"/>
          <w:szCs w:val="24"/>
        </w:rPr>
        <w:t>dana</w:t>
      </w:r>
      <w:proofErr w:type="gramEnd"/>
      <w:r w:rsidRPr="00FA17E3">
        <w:rPr>
          <w:rFonts w:ascii="Times New Roman" w:hAnsi="Times New Roman" w:cs="Times New Roman"/>
          <w:sz w:val="24"/>
          <w:szCs w:val="24"/>
        </w:rPr>
        <w:t xml:space="preserve"> bagi hasil tidak berpengaruh sign</w:t>
      </w:r>
      <w:r w:rsidR="00111925">
        <w:rPr>
          <w:rFonts w:ascii="Times New Roman" w:hAnsi="Times New Roman" w:cs="Times New Roman"/>
          <w:sz w:val="24"/>
          <w:szCs w:val="24"/>
        </w:rPr>
        <w:t xml:space="preserve">ifikan terhadap belanja daerah dan </w:t>
      </w:r>
      <w:r w:rsidRPr="00FA17E3">
        <w:rPr>
          <w:rFonts w:ascii="Times New Roman" w:hAnsi="Times New Roman" w:cs="Times New Roman"/>
          <w:sz w:val="24"/>
          <w:szCs w:val="24"/>
        </w:rPr>
        <w:t xml:space="preserve">penelitian yang dilakukan oleh Wulandari (2014) yang membuktikan bahwa dana bagi hasil secara parsial berpengaruh positif dan signifikan terhadap belanja daerah. </w:t>
      </w:r>
    </w:p>
    <w:p w:rsidR="00D4611E" w:rsidRDefault="00D4611E" w:rsidP="00FB429B">
      <w:pPr>
        <w:spacing w:after="0" w:line="360" w:lineRule="auto"/>
        <w:contextualSpacing/>
        <w:jc w:val="both"/>
        <w:rPr>
          <w:rFonts w:eastAsia="Times New Roman"/>
          <w:sz w:val="24"/>
          <w:szCs w:val="24"/>
          <w:lang w:val="en-US"/>
        </w:rPr>
      </w:pPr>
    </w:p>
    <w:p w:rsidR="00951A07" w:rsidRDefault="00751F73" w:rsidP="00951A07">
      <w:pPr>
        <w:numPr>
          <w:ilvl w:val="0"/>
          <w:numId w:val="14"/>
        </w:numPr>
        <w:spacing w:after="0" w:line="360" w:lineRule="auto"/>
        <w:contextualSpacing/>
        <w:jc w:val="both"/>
        <w:rPr>
          <w:rFonts w:eastAsia="Times New Roman"/>
          <w:sz w:val="24"/>
          <w:szCs w:val="24"/>
        </w:rPr>
      </w:pPr>
      <w:r>
        <w:rPr>
          <w:sz w:val="24"/>
          <w:szCs w:val="24"/>
          <w:lang w:val="en-US"/>
        </w:rPr>
        <w:t xml:space="preserve">Pengaruh </w:t>
      </w:r>
      <w:r w:rsidR="00951A07">
        <w:rPr>
          <w:sz w:val="24"/>
          <w:szCs w:val="24"/>
          <w:lang w:val="en-US"/>
        </w:rPr>
        <w:t>Pendapatan Asli Daerah (PAD)</w:t>
      </w:r>
      <w:r>
        <w:rPr>
          <w:sz w:val="24"/>
          <w:szCs w:val="24"/>
          <w:lang w:val="en-US"/>
        </w:rPr>
        <w:t xml:space="preserve"> Terhadap Belanja Daerah</w:t>
      </w:r>
    </w:p>
    <w:p w:rsidR="00D4611E" w:rsidRPr="00C3692E" w:rsidRDefault="006823FD" w:rsidP="00C3692E">
      <w:pPr>
        <w:spacing w:after="0" w:line="360" w:lineRule="auto"/>
        <w:ind w:firstLine="425"/>
        <w:jc w:val="both"/>
        <w:rPr>
          <w:rFonts w:eastAsia="Times New Roman"/>
          <w:sz w:val="24"/>
          <w:szCs w:val="24"/>
          <w:lang w:val="en-US"/>
        </w:rPr>
      </w:pPr>
      <w:r w:rsidRPr="006823FD">
        <w:rPr>
          <w:sz w:val="24"/>
          <w:szCs w:val="24"/>
        </w:rPr>
        <w:t>Menurut Nurcholis (2007:182), “Pendapatan Asli Daerah adalah pendapatan yang diperoleh dari penerimaan pajak daerah, retribusi daerah, laba perusahaan daerah, dan lain-lain yang sah”.</w:t>
      </w:r>
      <w:r>
        <w:rPr>
          <w:sz w:val="24"/>
          <w:szCs w:val="24"/>
          <w:lang w:val="en-US"/>
        </w:rPr>
        <w:t xml:space="preserve"> </w:t>
      </w:r>
      <w:r w:rsidR="00951A07">
        <w:rPr>
          <w:sz w:val="24"/>
          <w:szCs w:val="24"/>
        </w:rPr>
        <w:t xml:space="preserve">Pendapatan Asli Daerah adalah </w:t>
      </w:r>
      <w:r w:rsidR="00951A07" w:rsidRPr="00F824FA">
        <w:rPr>
          <w:sz w:val="24"/>
          <w:szCs w:val="24"/>
        </w:rPr>
        <w:t>penerimaan yang diperoleh dari sumber-sumber pendapatan di dalam daerahnya sendiri. Pendapatan Asli Daerah tersebut dipungut berdasarkan peraturan daerah yang sesuai dengan peraturan perundang-undangan yang berlaku</w:t>
      </w:r>
      <w:r w:rsidR="00951A07">
        <w:rPr>
          <w:sz w:val="24"/>
          <w:szCs w:val="24"/>
        </w:rPr>
        <w:t xml:space="preserve">. </w:t>
      </w:r>
      <w:r w:rsidR="00951A07" w:rsidRPr="00C309C6">
        <w:rPr>
          <w:rFonts w:eastAsia="Times New Roman"/>
          <w:sz w:val="24"/>
          <w:szCs w:val="24"/>
        </w:rPr>
        <w:t>Kemampuan daerah dalam melaksanakan otonominya sangat ditentukan atau tergantung dari sumber-sumber pendapatan asli daerah (PAD).</w:t>
      </w:r>
    </w:p>
    <w:p w:rsidR="004A38A7" w:rsidRPr="000743A2" w:rsidRDefault="00C3692E" w:rsidP="000743A2">
      <w:pPr>
        <w:autoSpaceDE w:val="0"/>
        <w:autoSpaceDN w:val="0"/>
        <w:adjustRightInd w:val="0"/>
        <w:spacing w:after="0" w:line="360" w:lineRule="auto"/>
        <w:ind w:firstLine="567"/>
        <w:jc w:val="both"/>
        <w:rPr>
          <w:spacing w:val="2"/>
          <w:sz w:val="24"/>
          <w:szCs w:val="24"/>
          <w:lang w:val="en-US"/>
        </w:rPr>
      </w:pPr>
      <w:r>
        <w:rPr>
          <w:spacing w:val="2"/>
          <w:sz w:val="24"/>
          <w:szCs w:val="24"/>
          <w:lang w:val="en-US"/>
        </w:rPr>
        <w:t>P</w:t>
      </w:r>
      <w:r>
        <w:rPr>
          <w:spacing w:val="2"/>
          <w:sz w:val="24"/>
          <w:szCs w:val="24"/>
        </w:rPr>
        <w:t>enelitian sebelum</w:t>
      </w:r>
      <w:r w:rsidR="000A2F00">
        <w:rPr>
          <w:spacing w:val="2"/>
          <w:sz w:val="24"/>
          <w:szCs w:val="24"/>
        </w:rPr>
        <w:t xml:space="preserve">nya yang telah dilakukan oleh </w:t>
      </w:r>
      <w:r>
        <w:rPr>
          <w:spacing w:val="2"/>
          <w:sz w:val="24"/>
          <w:szCs w:val="24"/>
        </w:rPr>
        <w:t>Junaedi (2014)</w:t>
      </w:r>
      <w:r>
        <w:rPr>
          <w:spacing w:val="2"/>
          <w:sz w:val="24"/>
          <w:szCs w:val="24"/>
          <w:lang w:val="en-US"/>
        </w:rPr>
        <w:t xml:space="preserve"> yang menyatakan bahwa PAD secara parsial tidak berpengaruh signifikan terhadap Belanja Daerah d</w:t>
      </w:r>
      <w:r w:rsidR="000A2F00">
        <w:rPr>
          <w:spacing w:val="2"/>
          <w:sz w:val="24"/>
          <w:szCs w:val="24"/>
          <w:lang w:val="en-US"/>
        </w:rPr>
        <w:t xml:space="preserve">i Kabupaten/Kota Provinsi Papua dan </w:t>
      </w:r>
      <w:r>
        <w:rPr>
          <w:spacing w:val="2"/>
          <w:sz w:val="24"/>
          <w:szCs w:val="24"/>
          <w:lang w:val="en-US"/>
        </w:rPr>
        <w:t xml:space="preserve">Maimunah (2006) </w:t>
      </w:r>
      <w:r w:rsidR="000A2F00">
        <w:rPr>
          <w:spacing w:val="2"/>
          <w:sz w:val="24"/>
          <w:szCs w:val="24"/>
          <w:lang w:val="en-US"/>
        </w:rPr>
        <w:t>mengemukakan hasil bah</w:t>
      </w:r>
      <w:r>
        <w:rPr>
          <w:spacing w:val="2"/>
          <w:sz w:val="24"/>
          <w:szCs w:val="24"/>
          <w:lang w:val="en-US"/>
        </w:rPr>
        <w:t>wa PAD berpengaruh signifikan terhadap Belanja daerah di Kabupaten/Kota di Pulau Sumatera.</w:t>
      </w:r>
    </w:p>
    <w:p w:rsidR="00951A07" w:rsidRPr="006823FD" w:rsidRDefault="006823FD" w:rsidP="00951A07">
      <w:pPr>
        <w:spacing w:after="0" w:line="360" w:lineRule="auto"/>
        <w:ind w:firstLine="720"/>
        <w:contextualSpacing/>
        <w:jc w:val="both"/>
        <w:rPr>
          <w:sz w:val="24"/>
          <w:szCs w:val="24"/>
          <w:lang w:val="en-US"/>
        </w:rPr>
      </w:pPr>
      <w:r>
        <w:rPr>
          <w:sz w:val="24"/>
          <w:szCs w:val="24"/>
          <w:lang w:val="en-US"/>
        </w:rPr>
        <w:t xml:space="preserve">Berdasarkan uraian </w:t>
      </w:r>
      <w:r w:rsidR="00951A07">
        <w:rPr>
          <w:sz w:val="24"/>
          <w:szCs w:val="24"/>
        </w:rPr>
        <w:t>di</w:t>
      </w:r>
      <w:r>
        <w:rPr>
          <w:sz w:val="24"/>
          <w:szCs w:val="24"/>
          <w:lang w:val="en-US"/>
        </w:rPr>
        <w:t xml:space="preserve"> </w:t>
      </w:r>
      <w:r w:rsidR="00951A07">
        <w:rPr>
          <w:sz w:val="24"/>
          <w:szCs w:val="24"/>
        </w:rPr>
        <w:t xml:space="preserve">atas maka </w:t>
      </w:r>
      <w:r>
        <w:rPr>
          <w:sz w:val="24"/>
          <w:szCs w:val="24"/>
          <w:lang w:val="en-US"/>
        </w:rPr>
        <w:t>penulis membuat paradigma-paradigma penelitian sebagai berikut:</w:t>
      </w:r>
    </w:p>
    <w:p w:rsidR="00951A07" w:rsidRDefault="00951A07" w:rsidP="00951A07">
      <w:pPr>
        <w:spacing w:after="0" w:line="360" w:lineRule="auto"/>
        <w:ind w:right="76"/>
        <w:jc w:val="both"/>
        <w:rPr>
          <w:sz w:val="24"/>
          <w:szCs w:val="24"/>
          <w:lang w:val="en-US"/>
        </w:rPr>
      </w:pPr>
    </w:p>
    <w:p w:rsidR="000743A2" w:rsidRDefault="000743A2" w:rsidP="00951A07">
      <w:pPr>
        <w:spacing w:after="0" w:line="360" w:lineRule="auto"/>
        <w:ind w:right="76"/>
        <w:jc w:val="both"/>
        <w:rPr>
          <w:sz w:val="24"/>
          <w:szCs w:val="24"/>
          <w:lang w:val="en-US"/>
        </w:rPr>
      </w:pPr>
    </w:p>
    <w:p w:rsidR="000743A2" w:rsidRDefault="000743A2" w:rsidP="00951A07">
      <w:pPr>
        <w:spacing w:after="0" w:line="360" w:lineRule="auto"/>
        <w:ind w:right="76"/>
        <w:jc w:val="both"/>
        <w:rPr>
          <w:sz w:val="24"/>
          <w:szCs w:val="24"/>
          <w:lang w:val="en-US"/>
        </w:rPr>
      </w:pPr>
      <w:bookmarkStart w:id="0" w:name="_GoBack"/>
      <w:bookmarkEnd w:id="0"/>
    </w:p>
    <w:p w:rsidR="00522003" w:rsidRPr="00F706CD" w:rsidRDefault="00522003" w:rsidP="00F706CD">
      <w:pPr>
        <w:tabs>
          <w:tab w:val="center" w:pos="4500"/>
          <w:tab w:val="left" w:pos="4590"/>
        </w:tabs>
        <w:autoSpaceDE w:val="0"/>
        <w:autoSpaceDN w:val="0"/>
        <w:adjustRightInd w:val="0"/>
        <w:spacing w:after="0" w:line="360" w:lineRule="auto"/>
        <w:ind w:firstLine="567"/>
        <w:contextualSpacing/>
        <w:jc w:val="both"/>
        <w:rPr>
          <w:b/>
          <w:sz w:val="24"/>
          <w:szCs w:val="24"/>
          <w:lang w:val="en-US" w:eastAsia="id-ID"/>
        </w:rPr>
      </w:pPr>
      <w:r>
        <w:rPr>
          <w:noProof/>
          <w:lang w:val="en-US"/>
        </w:rPr>
        <w:lastRenderedPageBreak/>
        <mc:AlternateContent>
          <mc:Choice Requires="wpg">
            <w:drawing>
              <wp:anchor distT="0" distB="0" distL="114300" distR="114300" simplePos="0" relativeHeight="251659264" behindDoc="0" locked="0" layoutInCell="1" allowOverlap="1" wp14:anchorId="3C3E0AD0" wp14:editId="3331B0C5">
                <wp:simplePos x="0" y="0"/>
                <wp:positionH relativeFrom="column">
                  <wp:posOffset>106680</wp:posOffset>
                </wp:positionH>
                <wp:positionV relativeFrom="paragraph">
                  <wp:posOffset>234614</wp:posOffset>
                </wp:positionV>
                <wp:extent cx="4671060" cy="2221230"/>
                <wp:effectExtent l="0" t="0" r="15240" b="2667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1060" cy="2221230"/>
                          <a:chOff x="0" y="0"/>
                          <a:chExt cx="4671016" cy="2221319"/>
                        </a:xfrm>
                      </wpg:grpSpPr>
                      <wps:wsp>
                        <wps:cNvPr id="8" name="Text Box 14"/>
                        <wps:cNvSpPr txBox="1">
                          <a:spLocks noChangeArrowheads="1"/>
                        </wps:cNvSpPr>
                        <wps:spPr bwMode="auto">
                          <a:xfrm>
                            <a:off x="0" y="202019"/>
                            <a:ext cx="2095500" cy="2019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22003" w:rsidRDefault="00522003" w:rsidP="00522003"/>
                          </w:txbxContent>
                        </wps:txbx>
                        <wps:bodyPr rot="0" vert="horz" wrap="square" lIns="91440" tIns="45720" rIns="91440" bIns="45720" anchor="t" anchorCtr="0" upright="1">
                          <a:noAutofit/>
                        </wps:bodyPr>
                      </wps:wsp>
                      <wps:wsp>
                        <wps:cNvPr id="10" name="AutoShape 17"/>
                        <wps:cNvCnPr>
                          <a:cxnSpLocks noChangeShapeType="1"/>
                        </wps:cNvCnPr>
                        <wps:spPr bwMode="auto">
                          <a:xfrm>
                            <a:off x="999461" y="0"/>
                            <a:ext cx="0" cy="209550"/>
                          </a:xfrm>
                          <a:prstGeom prst="straightConnector1">
                            <a:avLst/>
                          </a:prstGeom>
                          <a:ln>
                            <a:headEnd/>
                            <a:tailEnd/>
                          </a:ln>
                          <a:extLst/>
                        </wps:spPr>
                        <wps:style>
                          <a:lnRef idx="2">
                            <a:schemeClr val="dk1"/>
                          </a:lnRef>
                          <a:fillRef idx="1">
                            <a:schemeClr val="lt1"/>
                          </a:fillRef>
                          <a:effectRef idx="0">
                            <a:schemeClr val="dk1"/>
                          </a:effectRef>
                          <a:fontRef idx="minor">
                            <a:schemeClr val="dk1"/>
                          </a:fontRef>
                        </wps:style>
                        <wps:bodyPr/>
                      </wps:wsp>
                      <wpg:grpSp>
                        <wpg:cNvPr id="14" name="Group 14"/>
                        <wpg:cNvGrpSpPr/>
                        <wpg:grpSpPr>
                          <a:xfrm>
                            <a:off x="95693" y="0"/>
                            <a:ext cx="4575323" cy="2071134"/>
                            <a:chOff x="0" y="0"/>
                            <a:chExt cx="4575323" cy="2071134"/>
                          </a:xfrm>
                        </wpg:grpSpPr>
                        <wps:wsp>
                          <wps:cNvPr id="4" name="Rectangle 12"/>
                          <wps:cNvSpPr>
                            <a:spLocks noChangeArrowheads="1"/>
                          </wps:cNvSpPr>
                          <wps:spPr bwMode="auto">
                            <a:xfrm>
                              <a:off x="0" y="361507"/>
                              <a:ext cx="1905000" cy="4762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22003" w:rsidRPr="001A33C8" w:rsidRDefault="00522003" w:rsidP="00522003">
                                <w:pPr>
                                  <w:jc w:val="center"/>
                                  <w:rPr>
                                    <w:sz w:val="24"/>
                                    <w:szCs w:val="24"/>
                                  </w:rPr>
                                </w:pPr>
                                <w:r>
                                  <w:rPr>
                                    <w:sz w:val="24"/>
                                    <w:szCs w:val="24"/>
                                  </w:rPr>
                                  <w:t xml:space="preserve">Dana Alokasi Umum (DAU) </w:t>
                                </w:r>
                                <w:r w:rsidRPr="001A33C8">
                                  <w:rPr>
                                    <w:sz w:val="24"/>
                                    <w:szCs w:val="24"/>
                                  </w:rPr>
                                  <w:t xml:space="preserve"> (X</w:t>
                                </w:r>
                                <w:r w:rsidRPr="001A33C8">
                                  <w:rPr>
                                    <w:sz w:val="24"/>
                                    <w:szCs w:val="24"/>
                                    <w:vertAlign w:val="subscript"/>
                                  </w:rPr>
                                  <w:t>1</w:t>
                                </w:r>
                                <w:r w:rsidRPr="001A33C8">
                                  <w:rPr>
                                    <w:sz w:val="24"/>
                                    <w:szCs w:val="24"/>
                                  </w:rPr>
                                  <w:t>)</w:t>
                                </w:r>
                              </w:p>
                            </w:txbxContent>
                          </wps:txbx>
                          <wps:bodyPr rot="0" vert="horz" wrap="square" lIns="91440" tIns="45720" rIns="91440" bIns="45720" anchor="t" anchorCtr="0" upright="1">
                            <a:noAutofit/>
                          </wps:bodyPr>
                        </wps:wsp>
                        <wps:wsp>
                          <wps:cNvPr id="5" name="Rectangle 13"/>
                          <wps:cNvSpPr>
                            <a:spLocks noChangeArrowheads="1"/>
                          </wps:cNvSpPr>
                          <wps:spPr bwMode="auto">
                            <a:xfrm>
                              <a:off x="0" y="967563"/>
                              <a:ext cx="1905000" cy="4762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22003" w:rsidRPr="001A33C8" w:rsidRDefault="00522003" w:rsidP="00522003">
                                <w:pPr>
                                  <w:jc w:val="center"/>
                                  <w:rPr>
                                    <w:sz w:val="24"/>
                                    <w:szCs w:val="24"/>
                                  </w:rPr>
                                </w:pPr>
                                <w:r>
                                  <w:rPr>
                                    <w:sz w:val="24"/>
                                    <w:szCs w:val="24"/>
                                  </w:rPr>
                                  <w:t>Dana Bagi Hasil Sumber Daya Alam</w:t>
                                </w:r>
                                <w:r w:rsidRPr="001A33C8">
                                  <w:rPr>
                                    <w:sz w:val="24"/>
                                    <w:szCs w:val="24"/>
                                  </w:rPr>
                                  <w:t xml:space="preserve"> (X</w:t>
                                </w:r>
                                <w:r w:rsidRPr="001A33C8">
                                  <w:rPr>
                                    <w:sz w:val="24"/>
                                    <w:szCs w:val="24"/>
                                    <w:vertAlign w:val="subscript"/>
                                  </w:rPr>
                                  <w:t>2</w:t>
                                </w:r>
                                <w:r w:rsidRPr="001A33C8">
                                  <w:rPr>
                                    <w:sz w:val="24"/>
                                    <w:szCs w:val="24"/>
                                  </w:rPr>
                                  <w:t>)</w:t>
                                </w:r>
                              </w:p>
                            </w:txbxContent>
                          </wps:txbx>
                          <wps:bodyPr rot="0" vert="horz" wrap="square" lIns="91440" tIns="45720" rIns="91440" bIns="45720" anchor="t" anchorCtr="0" upright="1">
                            <a:noAutofit/>
                          </wps:bodyPr>
                        </wps:wsp>
                        <wps:wsp>
                          <wps:cNvPr id="6" name="Rectangle 15"/>
                          <wps:cNvSpPr>
                            <a:spLocks noChangeArrowheads="1"/>
                          </wps:cNvSpPr>
                          <wps:spPr bwMode="auto">
                            <a:xfrm>
                              <a:off x="3232298" y="595424"/>
                              <a:ext cx="1343025" cy="130780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22003" w:rsidRDefault="00522003" w:rsidP="00522003">
                                <w:pPr>
                                  <w:spacing w:after="0" w:line="240" w:lineRule="auto"/>
                                  <w:jc w:val="center"/>
                                  <w:rPr>
                                    <w:sz w:val="24"/>
                                    <w:szCs w:val="24"/>
                                  </w:rPr>
                                </w:pPr>
                              </w:p>
                              <w:p w:rsidR="00522003" w:rsidRDefault="00522003" w:rsidP="00522003">
                                <w:pPr>
                                  <w:spacing w:after="0" w:line="240" w:lineRule="auto"/>
                                  <w:jc w:val="center"/>
                                  <w:rPr>
                                    <w:sz w:val="24"/>
                                    <w:szCs w:val="24"/>
                                  </w:rPr>
                                </w:pPr>
                              </w:p>
                              <w:p w:rsidR="00522003" w:rsidRDefault="00522003" w:rsidP="00522003">
                                <w:pPr>
                                  <w:spacing w:after="0" w:line="240" w:lineRule="auto"/>
                                  <w:jc w:val="center"/>
                                  <w:rPr>
                                    <w:sz w:val="24"/>
                                    <w:szCs w:val="24"/>
                                  </w:rPr>
                                </w:pPr>
                                <w:r>
                                  <w:rPr>
                                    <w:sz w:val="24"/>
                                    <w:szCs w:val="24"/>
                                  </w:rPr>
                                  <w:t>Belanja Pemerintah</w:t>
                                </w:r>
                              </w:p>
                              <w:p w:rsidR="00522003" w:rsidRPr="001A33C8" w:rsidRDefault="00522003" w:rsidP="00522003">
                                <w:pPr>
                                  <w:spacing w:after="0" w:line="240" w:lineRule="auto"/>
                                  <w:jc w:val="center"/>
                                  <w:rPr>
                                    <w:sz w:val="24"/>
                                    <w:szCs w:val="24"/>
                                  </w:rPr>
                                </w:pPr>
                                <w:r>
                                  <w:rPr>
                                    <w:sz w:val="24"/>
                                    <w:szCs w:val="24"/>
                                  </w:rPr>
                                  <w:t>Daerah (Y)</w:t>
                                </w:r>
                              </w:p>
                            </w:txbxContent>
                          </wps:txbx>
                          <wps:bodyPr rot="0" vert="horz" wrap="square" lIns="91440" tIns="45720" rIns="91440" bIns="45720" anchor="t" anchorCtr="0" upright="1">
                            <a:noAutofit/>
                          </wps:bodyPr>
                        </wps:wsp>
                        <wps:wsp>
                          <wps:cNvPr id="9" name="AutoShape 16"/>
                          <wps:cNvCnPr>
                            <a:cxnSpLocks noChangeShapeType="1"/>
                          </wps:cNvCnPr>
                          <wps:spPr bwMode="auto">
                            <a:xfrm>
                              <a:off x="893135" y="0"/>
                              <a:ext cx="3028950" cy="590550"/>
                            </a:xfrm>
                            <a:prstGeom prst="bentConnector3">
                              <a:avLst>
                                <a:gd name="adj1" fmla="val 100000"/>
                              </a:avLst>
                            </a:prstGeom>
                            <a:ln>
                              <a:headEnd/>
                              <a:tailEnd type="triangle" w="med" len="med"/>
                            </a:ln>
                            <a:extLst/>
                          </wps:spPr>
                          <wps:style>
                            <a:lnRef idx="2">
                              <a:schemeClr val="dk1"/>
                            </a:lnRef>
                            <a:fillRef idx="1">
                              <a:schemeClr val="lt1"/>
                            </a:fillRef>
                            <a:effectRef idx="0">
                              <a:schemeClr val="dk1"/>
                            </a:effectRef>
                            <a:fontRef idx="minor">
                              <a:schemeClr val="dk1"/>
                            </a:fontRef>
                          </wps:style>
                          <wps:bodyPr/>
                        </wps:wsp>
                        <wps:wsp>
                          <wps:cNvPr id="7" name="AutoShape 18"/>
                          <wps:cNvCnPr>
                            <a:cxnSpLocks noChangeShapeType="1"/>
                          </wps:cNvCnPr>
                          <wps:spPr bwMode="auto">
                            <a:xfrm>
                              <a:off x="1903228" y="659219"/>
                              <a:ext cx="1329055" cy="0"/>
                            </a:xfrm>
                            <a:prstGeom prst="straightConnector1">
                              <a:avLst/>
                            </a:prstGeom>
                            <a:ln>
                              <a:headEnd/>
                              <a:tailEnd type="triangle" w="med" len="med"/>
                            </a:ln>
                            <a:extLst/>
                          </wps:spPr>
                          <wps:style>
                            <a:lnRef idx="2">
                              <a:schemeClr val="dk1"/>
                            </a:lnRef>
                            <a:fillRef idx="1">
                              <a:schemeClr val="lt1"/>
                            </a:fillRef>
                            <a:effectRef idx="0">
                              <a:schemeClr val="dk1"/>
                            </a:effectRef>
                            <a:fontRef idx="minor">
                              <a:schemeClr val="dk1"/>
                            </a:fontRef>
                          </wps:style>
                          <wps:bodyPr/>
                        </wps:wsp>
                        <wps:wsp>
                          <wps:cNvPr id="3" name="AutoShape 19"/>
                          <wps:cNvCnPr>
                            <a:cxnSpLocks noChangeShapeType="1"/>
                          </wps:cNvCnPr>
                          <wps:spPr bwMode="auto">
                            <a:xfrm flipV="1">
                              <a:off x="1913861" y="1233377"/>
                              <a:ext cx="1313180" cy="0"/>
                            </a:xfrm>
                            <a:prstGeom prst="straightConnector1">
                              <a:avLst/>
                            </a:prstGeom>
                            <a:ln>
                              <a:headEnd/>
                              <a:tailEnd type="triangle" w="med" len="med"/>
                            </a:ln>
                            <a:extLst/>
                          </wps:spPr>
                          <wps:style>
                            <a:lnRef idx="2">
                              <a:schemeClr val="dk1"/>
                            </a:lnRef>
                            <a:fillRef idx="1">
                              <a:schemeClr val="lt1"/>
                            </a:fillRef>
                            <a:effectRef idx="0">
                              <a:schemeClr val="dk1"/>
                            </a:effectRef>
                            <a:fontRef idx="minor">
                              <a:schemeClr val="dk1"/>
                            </a:fontRef>
                          </wps:style>
                          <wps:bodyPr/>
                        </wps:wsp>
                        <wps:wsp>
                          <wps:cNvPr id="11" name="Rectangle 13"/>
                          <wps:cNvSpPr>
                            <a:spLocks noChangeArrowheads="1"/>
                          </wps:cNvSpPr>
                          <wps:spPr bwMode="auto">
                            <a:xfrm>
                              <a:off x="0" y="1594884"/>
                              <a:ext cx="1905000" cy="4762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22003" w:rsidRPr="001A33C8" w:rsidRDefault="00522003" w:rsidP="00522003">
                                <w:pPr>
                                  <w:jc w:val="center"/>
                                  <w:rPr>
                                    <w:sz w:val="24"/>
                                    <w:szCs w:val="24"/>
                                  </w:rPr>
                                </w:pPr>
                                <w:r>
                                  <w:rPr>
                                    <w:sz w:val="24"/>
                                    <w:szCs w:val="24"/>
                                  </w:rPr>
                                  <w:t xml:space="preserve">Pendapatan Asli Daerah </w:t>
                                </w:r>
                                <w:r w:rsidRPr="001A33C8">
                                  <w:rPr>
                                    <w:sz w:val="24"/>
                                    <w:szCs w:val="24"/>
                                  </w:rPr>
                                  <w:t xml:space="preserve"> (X</w:t>
                                </w:r>
                                <w:r w:rsidRPr="007E4231">
                                  <w:rPr>
                                    <w:sz w:val="24"/>
                                    <w:szCs w:val="24"/>
                                    <w:vertAlign w:val="subscript"/>
                                  </w:rPr>
                                  <w:t>3</w:t>
                                </w:r>
                                <w:r w:rsidRPr="001A33C8">
                                  <w:rPr>
                                    <w:sz w:val="24"/>
                                    <w:szCs w:val="24"/>
                                  </w:rPr>
                                  <w:t>)</w:t>
                                </w:r>
                              </w:p>
                            </w:txbxContent>
                          </wps:txbx>
                          <wps:bodyPr rot="0" vert="horz" wrap="square" lIns="91440" tIns="45720" rIns="91440" bIns="45720" anchor="t" anchorCtr="0" upright="1">
                            <a:noAutofit/>
                          </wps:bodyPr>
                        </wps:wsp>
                        <wps:wsp>
                          <wps:cNvPr id="12" name="AutoShape 19"/>
                          <wps:cNvCnPr>
                            <a:cxnSpLocks noChangeShapeType="1"/>
                          </wps:cNvCnPr>
                          <wps:spPr bwMode="auto">
                            <a:xfrm flipV="1">
                              <a:off x="1903228" y="1796903"/>
                              <a:ext cx="1329055" cy="0"/>
                            </a:xfrm>
                            <a:prstGeom prst="straightConnector1">
                              <a:avLst/>
                            </a:prstGeom>
                            <a:ln>
                              <a:headEnd/>
                              <a:tailEnd type="triangle" w="med" len="med"/>
                            </a:ln>
                            <a:extLst/>
                          </wps:spPr>
                          <wps:style>
                            <a:lnRef idx="2">
                              <a:schemeClr val="dk1"/>
                            </a:lnRef>
                            <a:fillRef idx="1">
                              <a:schemeClr val="lt1"/>
                            </a:fillRef>
                            <a:effectRef idx="0">
                              <a:schemeClr val="dk1"/>
                            </a:effectRef>
                            <a:fontRef idx="minor">
                              <a:schemeClr val="dk1"/>
                            </a:fontRef>
                          </wps:style>
                          <wps:bodyPr/>
                        </wps:wsp>
                      </wpg:grp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8.4pt;margin-top:18.45pt;width:367.8pt;height:174.9pt;z-index:251659264" coordsize="46710,22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">
                <v:shapetype id="_x0000_t202" coordsize="21600,21600" o:spt="202" path="m,l,21600r21600,l21600,xe">
                  <v:stroke joinstyle="miter"/>
                  <v:path gradientshapeok="t" o:connecttype="rect"/>
                </v:shapetype>
                <v:shape id="Text Box 14" o:spid="_x0000_s1027" type="#_x0000_t202" style="position:absolute;top:2020;width:20955;height:20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M+nr8A&#10;AADaAAAADwAAAGRycy9kb3ducmV2LnhtbERPTYvCMBC9L/gfwgheFk2VZZFqFBEEBUVWRTyOzdgU&#10;m0lpolZ//eYgeHy87/G0saW4U+0Lxwr6vQQEceZ0wbmCw37RHYLwAVlj6ZgUPMnDdNL6GmOq3YP/&#10;6L4LuYgh7FNUYEKoUil9Zsii77mKOHIXV1sMEda51DU+Yrgt5SBJfqXFgmODwYrmhrLr7mYV4Nac&#10;C//alK/5iWeL1c8aj99rpTrtZjYCEagJH/HbvdQK4tZ4Jd4AO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z6evwAAANoAAAAPAAAAAAAAAAAAAAAAAJgCAABkcnMvZG93bnJl&#10;di54bWxQSwUGAAAAAAQABAD1AAAAhAMAAAAA&#10;" fillcolor="white [3201]" strokecolor="black [3200]" strokeweight="2pt">
                  <v:textbox>
                    <w:txbxContent>
                      <w:p w:rsidR="00522003" w:rsidRDefault="00522003" w:rsidP="00522003"/>
                    </w:txbxContent>
                  </v:textbox>
                </v:shape>
                <v:shapetype id="_x0000_t32" coordsize="21600,21600" o:spt="32" o:oned="t" path="m,l21600,21600e" filled="f">
                  <v:path arrowok="t" fillok="f" o:connecttype="none"/>
                  <o:lock v:ext="edit" shapetype="t"/>
                </v:shapetype>
                <v:shape id="AutoShape 17" o:spid="_x0000_s1028" type="#_x0000_t32" style="position:absolute;left:9994;width:0;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bm8YAAADbAAAADwAAAGRycy9kb3ducmV2LnhtbESPT2vCQBDF74LfYRmhl6KbKkiJriJi&#10;W3sRtP65DtlpkpqdDdltjN++cyh4m+G9ee8382XnKtVSE0rPBl5GCSjizNuScwPHr7fhK6gQkS1W&#10;nsnAnQIsF/3eHFPrb7yn9hBzJSEcUjRQxFinWoesIIdh5Gti0b594zDK2uTaNniTcFfpcZJMtcOS&#10;paHAmtYFZdfDrzOAH5vLz/lzt5lMx+/r7XNb+bA7GfM06FYzUJG6+DD/X2+t4Au9/CID6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sm5vGAAAA2wAAAA8AAAAAAAAA&#10;AAAAAAAAoQIAAGRycy9kb3ducmV2LnhtbFBLBQYAAAAABAAEAPkAAACUAwAAAAA=&#10;" filled="t" fillcolor="white [3201]" strokecolor="black [3200]" strokeweight="2pt"/>
                <v:group id="Group 14" o:spid="_x0000_s1029" style="position:absolute;left:956;width:45754;height:20711" coordsize="45753,20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12" o:spid="_x0000_s1030" style="position:absolute;top:3615;width:19050;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RYAMEA&#10;AADaAAAADwAAAGRycy9kb3ducmV2LnhtbESPzWrDMBCE74W+g9hCb7XU1qTGtRJCSkmviQO9Ltb6&#10;h1grY6mO/fZRIZDjMDPfMMVmtr2YaPSdYw2viQJBXDnTcaPhVH6/ZCB8QDbYOyYNC3nYrB8fCsyN&#10;u/CBpmNoRISwz1FDG8KQS+mrliz6xA3E0avdaDFEOTbSjHiJcNvLN6VW0mLHcaHFgXYtVefjn9XQ&#10;lPX0sVdumVXZvX+dM6V+U6X189O8/QQRaA738K39YzSk8H8l3gC5v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kWADBAAAA2gAAAA8AAAAAAAAAAAAAAAAAmAIAAGRycy9kb3du&#10;cmV2LnhtbFBLBQYAAAAABAAEAPUAAACGAwAAAAA=&#10;" fillcolor="white [3201]" strokecolor="black [3200]" strokeweight="2pt">
                    <v:textbox>
                      <w:txbxContent>
                        <w:p w:rsidR="00522003" w:rsidRPr="001A33C8" w:rsidRDefault="00522003" w:rsidP="00522003">
                          <w:pPr>
                            <w:jc w:val="center"/>
                            <w:rPr>
                              <w:sz w:val="24"/>
                              <w:szCs w:val="24"/>
                            </w:rPr>
                          </w:pPr>
                          <w:r>
                            <w:rPr>
                              <w:sz w:val="24"/>
                              <w:szCs w:val="24"/>
                            </w:rPr>
                            <w:t xml:space="preserve">Dana Alokasi Umum (DAU) </w:t>
                          </w:r>
                          <w:r w:rsidRPr="001A33C8">
                            <w:rPr>
                              <w:sz w:val="24"/>
                              <w:szCs w:val="24"/>
                            </w:rPr>
                            <w:t xml:space="preserve"> (X</w:t>
                          </w:r>
                          <w:r w:rsidRPr="001A33C8">
                            <w:rPr>
                              <w:sz w:val="24"/>
                              <w:szCs w:val="24"/>
                              <w:vertAlign w:val="subscript"/>
                            </w:rPr>
                            <w:t>1</w:t>
                          </w:r>
                          <w:r w:rsidRPr="001A33C8">
                            <w:rPr>
                              <w:sz w:val="24"/>
                              <w:szCs w:val="24"/>
                            </w:rPr>
                            <w:t>)</w:t>
                          </w:r>
                        </w:p>
                      </w:txbxContent>
                    </v:textbox>
                  </v:rect>
                  <v:rect id="Rectangle 13" o:spid="_x0000_s1031" style="position:absolute;top:9675;width:19050;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j9m8EA&#10;AADaAAAADwAAAGRycy9kb3ducmV2LnhtbESPQWvCQBSE7wX/w/KE3ppdW6shugZpKXqtEbw+ss8k&#10;mH0bstsk/vtuoeBxmJlvmG0+2VYM1PvGsYZFokAQl840XGk4F18vKQgfkA22jknDnTzku9nTFjPj&#10;Rv6m4RQqESHsM9RQh9BlUvqyJos+cR1x9K6utxii7Ctpehwj3LbyVamVtNhwXKixo4+aytvpx2qo&#10;iuuwPih3n1TRvH3eUqUuS6X183zab0AEmsIj/N8+Gg3v8Hcl3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o/ZvBAAAA2gAAAA8AAAAAAAAAAAAAAAAAmAIAAGRycy9kb3du&#10;cmV2LnhtbFBLBQYAAAAABAAEAPUAAACGAwAAAAA=&#10;" fillcolor="white [3201]" strokecolor="black [3200]" strokeweight="2pt">
                    <v:textbox>
                      <w:txbxContent>
                        <w:p w:rsidR="00522003" w:rsidRPr="001A33C8" w:rsidRDefault="00522003" w:rsidP="00522003">
                          <w:pPr>
                            <w:jc w:val="center"/>
                            <w:rPr>
                              <w:sz w:val="24"/>
                              <w:szCs w:val="24"/>
                            </w:rPr>
                          </w:pPr>
                          <w:r>
                            <w:rPr>
                              <w:sz w:val="24"/>
                              <w:szCs w:val="24"/>
                            </w:rPr>
                            <w:t>Dana Bagi Hasil Sumber Daya Alam</w:t>
                          </w:r>
                          <w:r w:rsidRPr="001A33C8">
                            <w:rPr>
                              <w:sz w:val="24"/>
                              <w:szCs w:val="24"/>
                            </w:rPr>
                            <w:t xml:space="preserve"> (X</w:t>
                          </w:r>
                          <w:r w:rsidRPr="001A33C8">
                            <w:rPr>
                              <w:sz w:val="24"/>
                              <w:szCs w:val="24"/>
                              <w:vertAlign w:val="subscript"/>
                            </w:rPr>
                            <w:t>2</w:t>
                          </w:r>
                          <w:r w:rsidRPr="001A33C8">
                            <w:rPr>
                              <w:sz w:val="24"/>
                              <w:szCs w:val="24"/>
                            </w:rPr>
                            <w:t>)</w:t>
                          </w:r>
                        </w:p>
                      </w:txbxContent>
                    </v:textbox>
                  </v:rect>
                  <v:rect id="Rectangle 15" o:spid="_x0000_s1032" style="position:absolute;left:32322;top:5954;width:13431;height:1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7MEA&#10;AADaAAAADwAAAGRycy9kb3ducmV2LnhtbESPQWvCQBSE7wX/w/KE3ppdW4khuopYSnvVCF4f2WcS&#10;zL4N2W1M/n23IHgcZuYbZrMbbSsG6n3jWMMiUSCIS2carjSci6+3DIQPyAZbx6RhIg+77exlg7lx&#10;dz7ScAqViBD2OWqoQ+hyKX1Zk0WfuI44elfXWwxR9pU0Pd4j3LbyXalUWmw4LtTY0aGm8nb6tRqq&#10;4jqsvpWbRlU0H5+3TKnLUmn9Oh/3axCBxvAMP9o/RkMK/1fiDZ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6Y+zBAAAA2gAAAA8AAAAAAAAAAAAAAAAAmAIAAGRycy9kb3du&#10;cmV2LnhtbFBLBQYAAAAABAAEAPUAAACGAwAAAAA=&#10;" fillcolor="white [3201]" strokecolor="black [3200]" strokeweight="2pt">
                    <v:textbox>
                      <w:txbxContent>
                        <w:p w:rsidR="00522003" w:rsidRDefault="00522003" w:rsidP="00522003">
                          <w:pPr>
                            <w:spacing w:after="0" w:line="240" w:lineRule="auto"/>
                            <w:jc w:val="center"/>
                            <w:rPr>
                              <w:sz w:val="24"/>
                              <w:szCs w:val="24"/>
                            </w:rPr>
                          </w:pPr>
                        </w:p>
                        <w:p w:rsidR="00522003" w:rsidRDefault="00522003" w:rsidP="00522003">
                          <w:pPr>
                            <w:spacing w:after="0" w:line="240" w:lineRule="auto"/>
                            <w:jc w:val="center"/>
                            <w:rPr>
                              <w:sz w:val="24"/>
                              <w:szCs w:val="24"/>
                            </w:rPr>
                          </w:pPr>
                        </w:p>
                        <w:p w:rsidR="00522003" w:rsidRDefault="00522003" w:rsidP="00522003">
                          <w:pPr>
                            <w:spacing w:after="0" w:line="240" w:lineRule="auto"/>
                            <w:jc w:val="center"/>
                            <w:rPr>
                              <w:sz w:val="24"/>
                              <w:szCs w:val="24"/>
                            </w:rPr>
                          </w:pPr>
                          <w:r>
                            <w:rPr>
                              <w:sz w:val="24"/>
                              <w:szCs w:val="24"/>
                            </w:rPr>
                            <w:t>Belanja Pemerintah</w:t>
                          </w:r>
                        </w:p>
                        <w:p w:rsidR="00522003" w:rsidRPr="001A33C8" w:rsidRDefault="00522003" w:rsidP="00522003">
                          <w:pPr>
                            <w:spacing w:after="0" w:line="240" w:lineRule="auto"/>
                            <w:jc w:val="center"/>
                            <w:rPr>
                              <w:sz w:val="24"/>
                              <w:szCs w:val="24"/>
                            </w:rPr>
                          </w:pPr>
                          <w:r>
                            <w:rPr>
                              <w:sz w:val="24"/>
                              <w:szCs w:val="24"/>
                            </w:rPr>
                            <w:t>Daerah (Y)</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33" type="#_x0000_t34" style="position:absolute;left:8931;width:30289;height:590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NGWcQAAADaAAAADwAAAGRycy9kb3ducmV2LnhtbESPQWvCQBSE74L/YXlCL6XZtIdio6sU&#10;sU2uRmno7ZF9JrHZtzG7Nem/d4WCx2FmvmGW69G04kK9aywreI5iEMSl1Q1XCg77j6c5COeRNbaW&#10;ScEfOVivppMlJtoOvKNL7isRIOwSVFB73yVSurImgy6yHXHwjrY36IPsK6l7HALctPIljl+lwYbD&#10;Qo0dbWoqf/Jfo+Dx3JyLKku7MbWfw9fpO223x0Kph9n4vgDhafT38H870wre4HYl3AC5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Q0ZZxAAAANoAAAAPAAAAAAAAAAAA&#10;AAAAAKECAABkcnMvZG93bnJldi54bWxQSwUGAAAAAAQABAD5AAAAkgMAAAAA&#10;" adj="21600" filled="t" fillcolor="white [3201]" strokecolor="black [3200]" strokeweight="2pt">
                    <v:stroke endarrow="block"/>
                  </v:shape>
                  <v:shape id="AutoShape 18" o:spid="_x0000_s1034" type="#_x0000_t32" style="position:absolute;left:19032;top:6592;width:13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GGWMMAAADaAAAADwAAAGRycy9kb3ducmV2LnhtbESPT4vCMBTE7wt+h/AEb5qquyrVKLKw&#10;uF5W/HPp7dE822LzUppYq5/eCMIeh5n5DbNYtaYUDdWusKxgOIhAEKdWF5wpOB1/+jMQziNrLC2T&#10;gjs5WC07HwuMtb3xnpqDz0SAsItRQe59FUvp0pwMuoGtiIN3trVBH2SdSV3jLcBNKUdRNJEGCw4L&#10;OVb0nVN6OVyNgtnf58WMkkfjmi+dTK7VeLdNNkr1uu16DsJT6//D7/avVjCF15VwA+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hhljDAAAA2gAAAA8AAAAAAAAAAAAA&#10;AAAAoQIAAGRycy9kb3ducmV2LnhtbFBLBQYAAAAABAAEAPkAAACRAwAAAAA=&#10;" filled="t" fillcolor="white [3201]" strokecolor="black [3200]" strokeweight="2pt">
                    <v:stroke endarrow="block"/>
                  </v:shape>
                  <v:shape id="AutoShape 19" o:spid="_x0000_s1035" type="#_x0000_t32" style="position:absolute;left:19138;top:12333;width:1313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XftsEAAADaAAAADwAAAGRycy9kb3ducmV2LnhtbESPQWvCQBSE7wX/w/KE3upGhShpVhFF&#10;Wrxpm/sz+5qkzb4Nu9uY/HtXKPQ4zHwzTL4dTCt6cr6xrGA+S0AQl1Y3XCn4/Di+rEH4gKyxtUwK&#10;RvKw3Uyecsy0vfGZ+kuoRCxhn6GCOoQuk9KXNRn0M9sRR+/LOoMhSldJ7fAWy00rF0mSSoMNx4Ua&#10;O9rXVP5cfo2CZfE98rI47BfJql9dnU7ffHlS6nk67F5BBBrCf/iPfteRg8eVeAPk5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9d+2wQAAANoAAAAPAAAAAAAAAAAAAAAA&#10;AKECAABkcnMvZG93bnJldi54bWxQSwUGAAAAAAQABAD5AAAAjwMAAAAA&#10;" filled="t" fillcolor="white [3201]" strokecolor="black [3200]" strokeweight="2pt">
                    <v:stroke endarrow="block"/>
                  </v:shape>
                  <v:rect id="Rectangle 13" o:spid="_x0000_s1036" style="position:absolute;top:15948;width:19050;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cA78A&#10;AADbAAAADwAAAGRycy9kb3ducmV2LnhtbERPS2vCQBC+F/wPywi9Nbtq0RBdRSzSXjWC1yE7JsHs&#10;bMhu8/j33UKht/n4nrM7jLYRPXW+dqxhkSgQxIUzNZcabvn5LQXhA7LBxjFpmMjDYT972WFm3MAX&#10;6q+hFDGEfYYaqhDaTEpfVGTRJ64ljtzDdRZDhF0pTYdDDLeNXCq1lhZrjg0VtnSqqHhev62GMn/0&#10;m0/lplHl9erjmSp1f1dav87H4xZEoDH8i//cXybOX8DvL/EAuf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9wDvwAAANsAAAAPAAAAAAAAAAAAAAAAAJgCAABkcnMvZG93bnJl&#10;di54bWxQSwUGAAAAAAQABAD1AAAAhAMAAAAA&#10;" fillcolor="white [3201]" strokecolor="black [3200]" strokeweight="2pt">
                    <v:textbox>
                      <w:txbxContent>
                        <w:p w:rsidR="00522003" w:rsidRPr="001A33C8" w:rsidRDefault="00522003" w:rsidP="00522003">
                          <w:pPr>
                            <w:jc w:val="center"/>
                            <w:rPr>
                              <w:sz w:val="24"/>
                              <w:szCs w:val="24"/>
                            </w:rPr>
                          </w:pPr>
                          <w:r>
                            <w:rPr>
                              <w:sz w:val="24"/>
                              <w:szCs w:val="24"/>
                            </w:rPr>
                            <w:t xml:space="preserve">Pendapatan Asli Daerah </w:t>
                          </w:r>
                          <w:r w:rsidRPr="001A33C8">
                            <w:rPr>
                              <w:sz w:val="24"/>
                              <w:szCs w:val="24"/>
                            </w:rPr>
                            <w:t xml:space="preserve"> (X</w:t>
                          </w:r>
                          <w:r w:rsidRPr="007E4231">
                            <w:rPr>
                              <w:sz w:val="24"/>
                              <w:szCs w:val="24"/>
                              <w:vertAlign w:val="subscript"/>
                            </w:rPr>
                            <w:t>3</w:t>
                          </w:r>
                          <w:r w:rsidRPr="001A33C8">
                            <w:rPr>
                              <w:sz w:val="24"/>
                              <w:szCs w:val="24"/>
                            </w:rPr>
                            <w:t>)</w:t>
                          </w:r>
                        </w:p>
                      </w:txbxContent>
                    </v:textbox>
                  </v:rect>
                  <v:shape id="AutoShape 19" o:spid="_x0000_s1037" type="#_x0000_t32" style="position:absolute;left:19032;top:17969;width:1329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uDR8EAAADbAAAADwAAAGRycy9kb3ducmV2LnhtbERPS2vCQBC+F/wPywi91Y0JxBJdRRRp&#10;8VZb79PsmKTNzobdbR7/3i0UepuP7zmb3Wha0ZPzjWUFy0UCgri0uuFKwcf76ekZhA/IGlvLpGAi&#10;D7vt7GGDhbYDv1F/CZWIIewLVFCH0BVS+rImg35hO+LI3awzGCJ0ldQOhxhuWpkmSS4NNhwbauzo&#10;UFP5ffkxCrLr18TZ9XhIk1W/+nQ6f/HlWanH+bhfgwg0hn/xn/tVx/kp/P4SD5D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K4NHwQAAANsAAAAPAAAAAAAAAAAAAAAA&#10;AKECAABkcnMvZG93bnJldi54bWxQSwUGAAAAAAQABAD5AAAAjwMAAAAA&#10;" filled="t" fillcolor="white [3201]" strokecolor="black [3200]" strokeweight="2pt">
                    <v:stroke endarrow="block"/>
                  </v:shape>
                </v:group>
              </v:group>
            </w:pict>
          </mc:Fallback>
        </mc:AlternateContent>
      </w:r>
      <w:r w:rsidR="00F706CD">
        <w:rPr>
          <w:sz w:val="24"/>
          <w:szCs w:val="24"/>
          <w:lang w:val="en-US" w:eastAsia="id-ID"/>
        </w:rPr>
        <w:tab/>
      </w:r>
      <w:r w:rsidR="00F706CD" w:rsidRPr="00F706CD">
        <w:rPr>
          <w:b/>
          <w:sz w:val="24"/>
          <w:szCs w:val="24"/>
          <w:lang w:val="en-US" w:eastAsia="id-ID"/>
        </w:rPr>
        <w:t xml:space="preserve">    H4</w:t>
      </w:r>
    </w:p>
    <w:p w:rsidR="00522003" w:rsidRDefault="00522003" w:rsidP="00522003">
      <w:pPr>
        <w:autoSpaceDE w:val="0"/>
        <w:autoSpaceDN w:val="0"/>
        <w:adjustRightInd w:val="0"/>
        <w:spacing w:after="0" w:line="240" w:lineRule="auto"/>
        <w:contextualSpacing/>
        <w:jc w:val="center"/>
        <w:rPr>
          <w:b/>
          <w:sz w:val="24"/>
          <w:szCs w:val="24"/>
          <w:lang w:val="en-US" w:eastAsia="id-ID"/>
        </w:rPr>
      </w:pPr>
    </w:p>
    <w:p w:rsidR="00522003" w:rsidRDefault="00522003" w:rsidP="00522003">
      <w:pPr>
        <w:autoSpaceDE w:val="0"/>
        <w:autoSpaceDN w:val="0"/>
        <w:adjustRightInd w:val="0"/>
        <w:spacing w:after="0" w:line="240" w:lineRule="auto"/>
        <w:contextualSpacing/>
        <w:jc w:val="center"/>
        <w:rPr>
          <w:b/>
          <w:sz w:val="24"/>
          <w:szCs w:val="24"/>
          <w:lang w:val="en-US" w:eastAsia="id-ID"/>
        </w:rPr>
      </w:pPr>
    </w:p>
    <w:p w:rsidR="00522003" w:rsidRPr="00F706CD" w:rsidRDefault="00F706CD" w:rsidP="00F706CD">
      <w:pPr>
        <w:tabs>
          <w:tab w:val="left" w:pos="4500"/>
        </w:tabs>
        <w:autoSpaceDE w:val="0"/>
        <w:autoSpaceDN w:val="0"/>
        <w:adjustRightInd w:val="0"/>
        <w:spacing w:after="0" w:line="240" w:lineRule="auto"/>
        <w:contextualSpacing/>
        <w:rPr>
          <w:b/>
          <w:sz w:val="24"/>
          <w:szCs w:val="24"/>
          <w:lang w:val="en-US" w:eastAsia="id-ID"/>
        </w:rPr>
      </w:pPr>
      <w:r>
        <w:rPr>
          <w:sz w:val="24"/>
          <w:szCs w:val="24"/>
          <w:lang w:val="en-US" w:eastAsia="id-ID"/>
        </w:rPr>
        <w:tab/>
      </w:r>
      <w:r w:rsidRPr="00F706CD">
        <w:rPr>
          <w:b/>
          <w:sz w:val="24"/>
          <w:szCs w:val="24"/>
          <w:lang w:val="en-US" w:eastAsia="id-ID"/>
        </w:rPr>
        <w:t>H1</w:t>
      </w:r>
    </w:p>
    <w:p w:rsidR="00F706CD" w:rsidRPr="007D7CA4" w:rsidRDefault="00F706CD" w:rsidP="00F706CD">
      <w:pPr>
        <w:tabs>
          <w:tab w:val="left" w:pos="4471"/>
        </w:tabs>
        <w:autoSpaceDE w:val="0"/>
        <w:autoSpaceDN w:val="0"/>
        <w:adjustRightInd w:val="0"/>
        <w:spacing w:after="0" w:line="240" w:lineRule="auto"/>
        <w:contextualSpacing/>
        <w:rPr>
          <w:sz w:val="24"/>
          <w:szCs w:val="24"/>
          <w:lang w:val="en-US" w:eastAsia="id-ID"/>
        </w:rPr>
      </w:pPr>
    </w:p>
    <w:p w:rsidR="00522003" w:rsidRDefault="00522003" w:rsidP="00522003">
      <w:pPr>
        <w:autoSpaceDE w:val="0"/>
        <w:autoSpaceDN w:val="0"/>
        <w:adjustRightInd w:val="0"/>
        <w:spacing w:after="0" w:line="240" w:lineRule="auto"/>
        <w:contextualSpacing/>
        <w:jc w:val="center"/>
        <w:rPr>
          <w:b/>
          <w:sz w:val="24"/>
          <w:szCs w:val="24"/>
          <w:lang w:val="en-US" w:eastAsia="id-ID"/>
        </w:rPr>
      </w:pPr>
    </w:p>
    <w:p w:rsidR="00522003" w:rsidRDefault="00F706CD" w:rsidP="00F706CD">
      <w:pPr>
        <w:tabs>
          <w:tab w:val="left" w:pos="4500"/>
        </w:tabs>
        <w:autoSpaceDE w:val="0"/>
        <w:autoSpaceDN w:val="0"/>
        <w:adjustRightInd w:val="0"/>
        <w:spacing w:after="0" w:line="240" w:lineRule="auto"/>
        <w:contextualSpacing/>
        <w:rPr>
          <w:b/>
          <w:sz w:val="24"/>
          <w:szCs w:val="24"/>
          <w:lang w:val="en-US" w:eastAsia="id-ID"/>
        </w:rPr>
      </w:pPr>
      <w:r>
        <w:rPr>
          <w:b/>
          <w:sz w:val="24"/>
          <w:szCs w:val="24"/>
          <w:lang w:val="en-US" w:eastAsia="id-ID"/>
        </w:rPr>
        <w:tab/>
        <w:t>H2</w:t>
      </w:r>
    </w:p>
    <w:p w:rsidR="00522003" w:rsidRDefault="00522003" w:rsidP="00522003">
      <w:pPr>
        <w:autoSpaceDE w:val="0"/>
        <w:autoSpaceDN w:val="0"/>
        <w:adjustRightInd w:val="0"/>
        <w:spacing w:after="0" w:line="240" w:lineRule="auto"/>
        <w:contextualSpacing/>
        <w:jc w:val="center"/>
        <w:rPr>
          <w:b/>
          <w:sz w:val="24"/>
          <w:szCs w:val="24"/>
          <w:lang w:val="en-US" w:eastAsia="id-ID"/>
        </w:rPr>
      </w:pPr>
    </w:p>
    <w:p w:rsidR="00522003" w:rsidRDefault="00522003" w:rsidP="00522003">
      <w:pPr>
        <w:autoSpaceDE w:val="0"/>
        <w:autoSpaceDN w:val="0"/>
        <w:adjustRightInd w:val="0"/>
        <w:spacing w:after="0" w:line="240" w:lineRule="auto"/>
        <w:contextualSpacing/>
        <w:jc w:val="center"/>
        <w:rPr>
          <w:b/>
          <w:sz w:val="24"/>
          <w:szCs w:val="24"/>
          <w:lang w:val="en-US" w:eastAsia="id-ID"/>
        </w:rPr>
      </w:pPr>
    </w:p>
    <w:p w:rsidR="00522003" w:rsidRDefault="00522003" w:rsidP="00522003">
      <w:pPr>
        <w:autoSpaceDE w:val="0"/>
        <w:autoSpaceDN w:val="0"/>
        <w:adjustRightInd w:val="0"/>
        <w:spacing w:after="0" w:line="240" w:lineRule="auto"/>
        <w:contextualSpacing/>
        <w:jc w:val="center"/>
        <w:rPr>
          <w:b/>
          <w:sz w:val="24"/>
          <w:szCs w:val="24"/>
          <w:lang w:val="en-US" w:eastAsia="id-ID"/>
        </w:rPr>
      </w:pPr>
    </w:p>
    <w:p w:rsidR="00522003" w:rsidRDefault="00F706CD" w:rsidP="00F706CD">
      <w:pPr>
        <w:tabs>
          <w:tab w:val="left" w:pos="4500"/>
        </w:tabs>
        <w:autoSpaceDE w:val="0"/>
        <w:autoSpaceDN w:val="0"/>
        <w:adjustRightInd w:val="0"/>
        <w:spacing w:after="0" w:line="240" w:lineRule="auto"/>
        <w:contextualSpacing/>
        <w:rPr>
          <w:b/>
          <w:sz w:val="24"/>
          <w:szCs w:val="24"/>
          <w:lang w:val="en-US" w:eastAsia="id-ID"/>
        </w:rPr>
      </w:pPr>
      <w:r>
        <w:rPr>
          <w:b/>
          <w:sz w:val="24"/>
          <w:szCs w:val="24"/>
          <w:lang w:val="en-US" w:eastAsia="id-ID"/>
        </w:rPr>
        <w:tab/>
        <w:t>H3</w:t>
      </w:r>
    </w:p>
    <w:p w:rsidR="00522003" w:rsidRDefault="00522003" w:rsidP="00522003">
      <w:pPr>
        <w:autoSpaceDE w:val="0"/>
        <w:autoSpaceDN w:val="0"/>
        <w:adjustRightInd w:val="0"/>
        <w:spacing w:after="0" w:line="240" w:lineRule="auto"/>
        <w:contextualSpacing/>
        <w:jc w:val="center"/>
        <w:rPr>
          <w:b/>
          <w:sz w:val="24"/>
          <w:szCs w:val="24"/>
          <w:lang w:val="en-US" w:eastAsia="id-ID"/>
        </w:rPr>
      </w:pPr>
    </w:p>
    <w:p w:rsidR="00522003" w:rsidRDefault="00522003" w:rsidP="00522003">
      <w:pPr>
        <w:autoSpaceDE w:val="0"/>
        <w:autoSpaceDN w:val="0"/>
        <w:adjustRightInd w:val="0"/>
        <w:spacing w:after="0" w:line="240" w:lineRule="auto"/>
        <w:contextualSpacing/>
        <w:jc w:val="center"/>
        <w:rPr>
          <w:b/>
          <w:sz w:val="24"/>
          <w:szCs w:val="24"/>
          <w:lang w:val="en-US" w:eastAsia="id-ID"/>
        </w:rPr>
      </w:pPr>
    </w:p>
    <w:p w:rsidR="00522003" w:rsidRDefault="00522003" w:rsidP="00522003">
      <w:pPr>
        <w:autoSpaceDE w:val="0"/>
        <w:autoSpaceDN w:val="0"/>
        <w:adjustRightInd w:val="0"/>
        <w:spacing w:after="0" w:line="240" w:lineRule="auto"/>
        <w:contextualSpacing/>
        <w:jc w:val="center"/>
        <w:rPr>
          <w:b/>
          <w:sz w:val="24"/>
          <w:szCs w:val="24"/>
          <w:lang w:val="en-US" w:eastAsia="id-ID"/>
        </w:rPr>
      </w:pPr>
    </w:p>
    <w:p w:rsidR="00522003" w:rsidRDefault="00522003" w:rsidP="00522003">
      <w:pPr>
        <w:autoSpaceDE w:val="0"/>
        <w:autoSpaceDN w:val="0"/>
        <w:adjustRightInd w:val="0"/>
        <w:spacing w:after="0" w:line="240" w:lineRule="auto"/>
        <w:contextualSpacing/>
        <w:rPr>
          <w:b/>
          <w:sz w:val="24"/>
          <w:szCs w:val="24"/>
          <w:lang w:val="en-US" w:eastAsia="id-ID"/>
        </w:rPr>
      </w:pPr>
    </w:p>
    <w:p w:rsidR="00522003" w:rsidRDefault="00522003" w:rsidP="00522003">
      <w:pPr>
        <w:autoSpaceDE w:val="0"/>
        <w:autoSpaceDN w:val="0"/>
        <w:adjustRightInd w:val="0"/>
        <w:spacing w:after="0" w:line="240" w:lineRule="auto"/>
        <w:contextualSpacing/>
        <w:rPr>
          <w:b/>
          <w:sz w:val="24"/>
          <w:szCs w:val="24"/>
          <w:lang w:val="en-US" w:eastAsia="id-ID"/>
        </w:rPr>
      </w:pPr>
      <w:r>
        <w:rPr>
          <w:b/>
          <w:sz w:val="24"/>
          <w:szCs w:val="24"/>
          <w:lang w:val="en-US" w:eastAsia="id-ID"/>
        </w:rPr>
        <w:t xml:space="preserve">  </w:t>
      </w:r>
    </w:p>
    <w:p w:rsidR="00522003" w:rsidRPr="00592122" w:rsidRDefault="00522003" w:rsidP="00522003">
      <w:pPr>
        <w:autoSpaceDE w:val="0"/>
        <w:autoSpaceDN w:val="0"/>
        <w:adjustRightInd w:val="0"/>
        <w:spacing w:after="0" w:line="240" w:lineRule="auto"/>
        <w:contextualSpacing/>
        <w:jc w:val="center"/>
        <w:rPr>
          <w:b/>
          <w:sz w:val="24"/>
          <w:szCs w:val="24"/>
          <w:lang w:val="en-US" w:eastAsia="id-ID"/>
        </w:rPr>
      </w:pPr>
      <w:r>
        <w:rPr>
          <w:b/>
          <w:sz w:val="24"/>
          <w:szCs w:val="24"/>
          <w:lang w:eastAsia="id-ID"/>
        </w:rPr>
        <w:t xml:space="preserve">Gambar </w:t>
      </w:r>
      <w:r>
        <w:rPr>
          <w:b/>
          <w:sz w:val="24"/>
          <w:szCs w:val="24"/>
          <w:lang w:val="en-US" w:eastAsia="id-ID"/>
        </w:rPr>
        <w:t>2</w:t>
      </w:r>
      <w:r w:rsidR="00592122">
        <w:rPr>
          <w:b/>
          <w:sz w:val="24"/>
          <w:szCs w:val="24"/>
          <w:lang w:eastAsia="id-ID"/>
        </w:rPr>
        <w:t>.</w:t>
      </w:r>
      <w:r w:rsidR="00592122">
        <w:rPr>
          <w:b/>
          <w:sz w:val="24"/>
          <w:szCs w:val="24"/>
          <w:lang w:val="en-US" w:eastAsia="id-ID"/>
        </w:rPr>
        <w:t>2</w:t>
      </w:r>
    </w:p>
    <w:p w:rsidR="00522003" w:rsidRPr="00B008BA" w:rsidRDefault="00B008BA" w:rsidP="00522003">
      <w:pPr>
        <w:spacing w:after="0" w:line="360" w:lineRule="auto"/>
        <w:contextualSpacing/>
        <w:jc w:val="center"/>
        <w:rPr>
          <w:b/>
          <w:sz w:val="24"/>
          <w:szCs w:val="24"/>
          <w:lang w:val="en-US" w:eastAsia="id-ID"/>
        </w:rPr>
      </w:pPr>
      <w:r>
        <w:rPr>
          <w:b/>
          <w:sz w:val="24"/>
          <w:szCs w:val="24"/>
          <w:lang w:val="en-US" w:eastAsia="id-ID"/>
        </w:rPr>
        <w:t>Paradigma Penelitian</w:t>
      </w:r>
    </w:p>
    <w:p w:rsidR="00D4611E" w:rsidRPr="00522003" w:rsidRDefault="00D4611E" w:rsidP="006A73A4">
      <w:pPr>
        <w:spacing w:after="0" w:line="360" w:lineRule="auto"/>
        <w:contextualSpacing/>
        <w:jc w:val="both"/>
        <w:rPr>
          <w:b/>
          <w:sz w:val="24"/>
          <w:szCs w:val="24"/>
          <w:lang w:val="en-US"/>
        </w:rPr>
      </w:pPr>
    </w:p>
    <w:p w:rsidR="005D0A44" w:rsidRPr="00435C34" w:rsidRDefault="008978C6" w:rsidP="00435C34">
      <w:pPr>
        <w:spacing w:after="0" w:line="360" w:lineRule="auto"/>
        <w:contextualSpacing/>
        <w:jc w:val="both"/>
        <w:rPr>
          <w:b/>
          <w:sz w:val="24"/>
          <w:szCs w:val="24"/>
          <w:lang w:val="en-US"/>
        </w:rPr>
      </w:pPr>
      <w:r>
        <w:rPr>
          <w:b/>
          <w:sz w:val="24"/>
          <w:szCs w:val="24"/>
        </w:rPr>
        <w:t>2.4 Hipotesis</w:t>
      </w:r>
    </w:p>
    <w:p w:rsidR="008978C6" w:rsidRDefault="008978C6" w:rsidP="006A73A4">
      <w:pPr>
        <w:spacing w:after="0" w:line="360" w:lineRule="auto"/>
        <w:ind w:firstLine="720"/>
        <w:contextualSpacing/>
        <w:jc w:val="both"/>
        <w:rPr>
          <w:rFonts w:eastAsia="Times New Roman"/>
          <w:sz w:val="24"/>
          <w:szCs w:val="24"/>
        </w:rPr>
      </w:pPr>
      <w:r>
        <w:rPr>
          <w:sz w:val="24"/>
          <w:szCs w:val="24"/>
        </w:rPr>
        <w:t xml:space="preserve">Beberapa penelitian terdahulu yang </w:t>
      </w:r>
      <w:r>
        <w:rPr>
          <w:sz w:val="24"/>
          <w:szCs w:val="24"/>
          <w:lang w:val="en-US"/>
        </w:rPr>
        <w:t>telah diuraikan dalam tabel 2.1 d</w:t>
      </w:r>
      <w:r>
        <w:rPr>
          <w:sz w:val="24"/>
          <w:szCs w:val="24"/>
        </w:rPr>
        <w:t>ijadikan acuan dalam</w:t>
      </w:r>
      <w:r>
        <w:rPr>
          <w:sz w:val="24"/>
          <w:szCs w:val="24"/>
          <w:lang w:val="en-US"/>
        </w:rPr>
        <w:t xml:space="preserve"> </w:t>
      </w:r>
      <w:r>
        <w:rPr>
          <w:sz w:val="24"/>
          <w:szCs w:val="24"/>
        </w:rPr>
        <w:t xml:space="preserve">penelitian </w:t>
      </w:r>
      <w:r>
        <w:rPr>
          <w:sz w:val="24"/>
          <w:szCs w:val="24"/>
          <w:lang w:val="en-US"/>
        </w:rPr>
        <w:t xml:space="preserve">ini. </w:t>
      </w:r>
      <w:proofErr w:type="gramStart"/>
      <w:r>
        <w:rPr>
          <w:sz w:val="24"/>
          <w:szCs w:val="24"/>
          <w:lang w:val="en-US"/>
        </w:rPr>
        <w:t>Dari tabel 2.1 diperoleh hasil bahwa variabel dependen dipengaruhi secara signifikan oleh variabel independennya.</w:t>
      </w:r>
      <w:proofErr w:type="gramEnd"/>
      <w:r>
        <w:rPr>
          <w:sz w:val="24"/>
          <w:szCs w:val="24"/>
          <w:lang w:val="en-US"/>
        </w:rPr>
        <w:t xml:space="preserve"> Berikut variabel yang digunakan dalam penelitian ini</w:t>
      </w:r>
      <w:r w:rsidR="006A73A4">
        <w:rPr>
          <w:sz w:val="24"/>
          <w:szCs w:val="24"/>
          <w:lang w:val="en-US"/>
        </w:rPr>
        <w:t>:</w:t>
      </w:r>
    </w:p>
    <w:p w:rsidR="008978C6" w:rsidRDefault="008978C6" w:rsidP="00290E1F">
      <w:pPr>
        <w:spacing w:after="0" w:line="360" w:lineRule="auto"/>
        <w:ind w:leftChars="300" w:left="1097" w:hangingChars="182" w:hanging="437"/>
        <w:contextualSpacing/>
        <w:jc w:val="both"/>
        <w:rPr>
          <w:sz w:val="24"/>
          <w:szCs w:val="24"/>
        </w:rPr>
      </w:pPr>
      <w:r>
        <w:rPr>
          <w:sz w:val="24"/>
          <w:szCs w:val="24"/>
        </w:rPr>
        <w:t>H</w:t>
      </w:r>
      <w:r>
        <w:rPr>
          <w:sz w:val="16"/>
          <w:szCs w:val="16"/>
        </w:rPr>
        <w:t>1</w:t>
      </w:r>
      <w:r>
        <w:rPr>
          <w:sz w:val="24"/>
          <w:szCs w:val="24"/>
        </w:rPr>
        <w:t>:</w:t>
      </w:r>
      <w:r>
        <w:rPr>
          <w:sz w:val="24"/>
          <w:szCs w:val="24"/>
        </w:rPr>
        <w:tab/>
      </w:r>
      <w:r w:rsidR="00043F9D">
        <w:rPr>
          <w:sz w:val="24"/>
          <w:szCs w:val="24"/>
          <w:lang w:val="en-US"/>
        </w:rPr>
        <w:t>DAU</w:t>
      </w:r>
      <w:r>
        <w:rPr>
          <w:sz w:val="24"/>
          <w:szCs w:val="24"/>
        </w:rPr>
        <w:t xml:space="preserve"> mempunyai pengaruh yang signifikan terhadap </w:t>
      </w:r>
      <w:r w:rsidR="00043F9D">
        <w:rPr>
          <w:sz w:val="24"/>
          <w:szCs w:val="24"/>
          <w:lang w:val="en-US"/>
        </w:rPr>
        <w:t>Belanja Daerah Pemerintah</w:t>
      </w:r>
      <w:r>
        <w:rPr>
          <w:sz w:val="24"/>
          <w:szCs w:val="24"/>
        </w:rPr>
        <w:t xml:space="preserve"> Kabupaten Musi Banyuasin.</w:t>
      </w:r>
    </w:p>
    <w:p w:rsidR="00D4611E" w:rsidRPr="00D4611E" w:rsidRDefault="008978C6" w:rsidP="00EF67A2">
      <w:pPr>
        <w:spacing w:after="0" w:line="360" w:lineRule="auto"/>
        <w:ind w:left="1080" w:right="81" w:hanging="450"/>
        <w:jc w:val="both"/>
        <w:rPr>
          <w:sz w:val="24"/>
          <w:szCs w:val="24"/>
          <w:lang w:val="en-US"/>
        </w:rPr>
      </w:pPr>
      <w:r>
        <w:rPr>
          <w:sz w:val="24"/>
          <w:szCs w:val="24"/>
        </w:rPr>
        <w:t>H</w:t>
      </w:r>
      <w:r>
        <w:rPr>
          <w:sz w:val="16"/>
          <w:szCs w:val="16"/>
        </w:rPr>
        <w:t>2</w:t>
      </w:r>
      <w:r>
        <w:rPr>
          <w:sz w:val="24"/>
          <w:szCs w:val="24"/>
        </w:rPr>
        <w:t>:</w:t>
      </w:r>
      <w:r>
        <w:rPr>
          <w:sz w:val="24"/>
          <w:szCs w:val="24"/>
        </w:rPr>
        <w:tab/>
      </w:r>
      <w:r w:rsidR="009A1C06">
        <w:rPr>
          <w:sz w:val="24"/>
          <w:szCs w:val="24"/>
          <w:lang w:val="en-US"/>
        </w:rPr>
        <w:t>Dana Bagi Hasil Sumber Daya Al</w:t>
      </w:r>
      <w:r w:rsidR="00513BDB">
        <w:rPr>
          <w:sz w:val="24"/>
          <w:szCs w:val="24"/>
          <w:lang w:val="en-US"/>
        </w:rPr>
        <w:t>am (DBH SDA</w:t>
      </w:r>
      <w:r>
        <w:rPr>
          <w:sz w:val="24"/>
          <w:szCs w:val="24"/>
        </w:rPr>
        <w:t xml:space="preserve">) mempunyai pengaruh yang siginifikan terhadap </w:t>
      </w:r>
      <w:r w:rsidR="00513BDB">
        <w:rPr>
          <w:sz w:val="24"/>
          <w:szCs w:val="24"/>
          <w:lang w:val="en-US"/>
        </w:rPr>
        <w:t>belanja</w:t>
      </w:r>
      <w:r>
        <w:rPr>
          <w:sz w:val="24"/>
          <w:szCs w:val="24"/>
        </w:rPr>
        <w:t xml:space="preserve"> pemerintah daerah Kabupaten Musi Banyuasin.</w:t>
      </w:r>
    </w:p>
    <w:p w:rsidR="00E439D4" w:rsidRPr="006A73A4" w:rsidRDefault="008978C6" w:rsidP="006A73A4">
      <w:pPr>
        <w:spacing w:after="0" w:line="360" w:lineRule="auto"/>
        <w:ind w:leftChars="300" w:left="1099" w:hanging="439"/>
        <w:contextualSpacing/>
        <w:jc w:val="both"/>
        <w:rPr>
          <w:sz w:val="24"/>
          <w:szCs w:val="24"/>
          <w:lang w:val="en-US"/>
        </w:rPr>
      </w:pPr>
      <w:r>
        <w:rPr>
          <w:sz w:val="24"/>
          <w:szCs w:val="24"/>
        </w:rPr>
        <w:t>H</w:t>
      </w:r>
      <w:r>
        <w:rPr>
          <w:sz w:val="16"/>
          <w:szCs w:val="16"/>
        </w:rPr>
        <w:t>3</w:t>
      </w:r>
      <w:r>
        <w:rPr>
          <w:sz w:val="24"/>
          <w:szCs w:val="24"/>
        </w:rPr>
        <w:t>:</w:t>
      </w:r>
      <w:r>
        <w:rPr>
          <w:sz w:val="24"/>
          <w:szCs w:val="24"/>
        </w:rPr>
        <w:tab/>
      </w:r>
      <w:r w:rsidR="00703074">
        <w:rPr>
          <w:sz w:val="24"/>
          <w:szCs w:val="24"/>
          <w:lang w:val="en-US"/>
        </w:rPr>
        <w:t>PAD</w:t>
      </w:r>
      <w:r>
        <w:rPr>
          <w:sz w:val="24"/>
          <w:szCs w:val="24"/>
        </w:rPr>
        <w:t xml:space="preserve"> mempunyai pengaruh yang signifikan terhadap </w:t>
      </w:r>
      <w:r w:rsidR="00703074">
        <w:rPr>
          <w:sz w:val="24"/>
          <w:szCs w:val="24"/>
          <w:lang w:val="en-US"/>
        </w:rPr>
        <w:t>bela</w:t>
      </w:r>
      <w:r>
        <w:rPr>
          <w:sz w:val="24"/>
          <w:szCs w:val="24"/>
        </w:rPr>
        <w:t>n</w:t>
      </w:r>
      <w:r w:rsidR="00703074">
        <w:rPr>
          <w:sz w:val="24"/>
          <w:szCs w:val="24"/>
          <w:lang w:val="en-US"/>
        </w:rPr>
        <w:t>ja</w:t>
      </w:r>
      <w:r>
        <w:rPr>
          <w:sz w:val="24"/>
          <w:szCs w:val="24"/>
        </w:rPr>
        <w:t xml:space="preserve"> pemerintah daerah Kabupaten Musi Banyuasin.</w:t>
      </w:r>
    </w:p>
    <w:p w:rsidR="008978C6" w:rsidRPr="00EA5C97" w:rsidRDefault="00BF661C" w:rsidP="00EA5C97">
      <w:pPr>
        <w:spacing w:after="0" w:line="360" w:lineRule="auto"/>
        <w:ind w:left="1080" w:hanging="450"/>
        <w:jc w:val="both"/>
        <w:rPr>
          <w:sz w:val="24"/>
          <w:szCs w:val="24"/>
          <w:lang w:val="en-US"/>
        </w:rPr>
      </w:pPr>
      <w:r w:rsidRPr="006A73A4">
        <w:rPr>
          <w:sz w:val="24"/>
          <w:szCs w:val="24"/>
          <w:lang w:val="en-US"/>
        </w:rPr>
        <w:t>H</w:t>
      </w:r>
      <w:r w:rsidR="00240F3C" w:rsidRPr="006A73A4">
        <w:rPr>
          <w:sz w:val="24"/>
          <w:szCs w:val="24"/>
          <w:vertAlign w:val="subscript"/>
          <w:lang w:val="en-US"/>
        </w:rPr>
        <w:t>4</w:t>
      </w:r>
      <w:r w:rsidRPr="006A73A4">
        <w:rPr>
          <w:sz w:val="24"/>
          <w:szCs w:val="24"/>
          <w:lang w:val="en-US"/>
        </w:rPr>
        <w:t>: DAU, DBH SDA</w:t>
      </w:r>
      <w:r w:rsidR="00100068">
        <w:rPr>
          <w:sz w:val="24"/>
          <w:szCs w:val="24"/>
          <w:lang w:val="en-US"/>
        </w:rPr>
        <w:t>,</w:t>
      </w:r>
      <w:r w:rsidRPr="006A73A4">
        <w:rPr>
          <w:sz w:val="24"/>
          <w:szCs w:val="24"/>
          <w:lang w:val="en-US"/>
        </w:rPr>
        <w:t xml:space="preserve"> dan PAD</w:t>
      </w:r>
      <w:r w:rsidR="00240F3C" w:rsidRPr="006A73A4">
        <w:rPr>
          <w:sz w:val="24"/>
          <w:szCs w:val="24"/>
          <w:lang w:val="en-US"/>
        </w:rPr>
        <w:t xml:space="preserve"> </w:t>
      </w:r>
      <w:r w:rsidR="00DB5BCE">
        <w:rPr>
          <w:sz w:val="24"/>
          <w:szCs w:val="24"/>
          <w:lang w:val="en-US"/>
        </w:rPr>
        <w:t xml:space="preserve">secara simultan </w:t>
      </w:r>
      <w:r w:rsidR="00240F3C" w:rsidRPr="006A73A4">
        <w:rPr>
          <w:sz w:val="24"/>
          <w:szCs w:val="24"/>
          <w:lang w:val="en-US"/>
        </w:rPr>
        <w:t xml:space="preserve">mempunyai pengaruh yang </w:t>
      </w:r>
      <w:proofErr w:type="gramStart"/>
      <w:r w:rsidR="00240F3C" w:rsidRPr="006A73A4">
        <w:rPr>
          <w:sz w:val="24"/>
          <w:szCs w:val="24"/>
          <w:lang w:val="en-US"/>
        </w:rPr>
        <w:t xml:space="preserve">signifikan </w:t>
      </w:r>
      <w:r w:rsidRPr="006A73A4">
        <w:rPr>
          <w:sz w:val="24"/>
          <w:szCs w:val="24"/>
          <w:lang w:val="en-US"/>
        </w:rPr>
        <w:t xml:space="preserve"> terhadap</w:t>
      </w:r>
      <w:proofErr w:type="gramEnd"/>
      <w:r w:rsidRPr="006A73A4">
        <w:rPr>
          <w:sz w:val="24"/>
          <w:szCs w:val="24"/>
          <w:lang w:val="en-US"/>
        </w:rPr>
        <w:t xml:space="preserve"> Belanja Pemerintah</w:t>
      </w:r>
      <w:r w:rsidR="00240F3C" w:rsidRPr="006A73A4">
        <w:rPr>
          <w:sz w:val="24"/>
          <w:szCs w:val="24"/>
          <w:lang w:val="en-US"/>
        </w:rPr>
        <w:t xml:space="preserve"> </w:t>
      </w:r>
      <w:r w:rsidRPr="006A73A4">
        <w:rPr>
          <w:sz w:val="24"/>
          <w:szCs w:val="24"/>
          <w:lang w:val="en-US"/>
        </w:rPr>
        <w:t>Daerah Kabupaten Musi Banyuasin</w:t>
      </w:r>
      <w:r w:rsidR="00EA5C97">
        <w:rPr>
          <w:sz w:val="24"/>
          <w:szCs w:val="24"/>
          <w:lang w:val="en-US"/>
        </w:rPr>
        <w:t>.</w:t>
      </w:r>
    </w:p>
    <w:sectPr w:rsidR="008978C6" w:rsidRPr="00EA5C97">
      <w:pgSz w:w="11906" w:h="16838"/>
      <w:pgMar w:top="2268" w:right="1701" w:bottom="1701" w:left="226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7BD" w:rsidRDefault="00F567BD">
      <w:pPr>
        <w:spacing w:after="0" w:line="240" w:lineRule="auto"/>
      </w:pPr>
      <w:r>
        <w:separator/>
      </w:r>
    </w:p>
  </w:endnote>
  <w:endnote w:type="continuationSeparator" w:id="0">
    <w:p w:rsidR="00F567BD" w:rsidRDefault="00F56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yriad Pro">
    <w:altName w:val="Courier New"/>
    <w:charset w:val="00"/>
    <w:family w:val="swiss"/>
    <w:pitch w:val="default"/>
    <w:sig w:usb0="A00002AF"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OldStyle">
    <w:altName w:val="Times New Roman"/>
    <w:panose1 w:val="00000000000000000000"/>
    <w:charset w:val="A1"/>
    <w:family w:val="auto"/>
    <w:notTrueType/>
    <w:pitch w:val="default"/>
    <w:sig w:usb0="00000081" w:usb1="00000000" w:usb2="00000000" w:usb3="00000000" w:csb0="00000008"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C6" w:rsidRDefault="008978C6">
    <w:pPr>
      <w:pStyle w:val="Foote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06" w:rsidRDefault="00D32806" w:rsidP="00D32806">
    <w:pPr>
      <w:pStyle w:val="Footer"/>
      <w:jc w:val="center"/>
      <w:rPr>
        <w:lang w:val="en-US"/>
      </w:rPr>
    </w:pPr>
    <w:r>
      <w:rPr>
        <w:lang w:val="en-US"/>
      </w:rPr>
      <w:t>7</w:t>
    </w:r>
  </w:p>
  <w:p w:rsidR="008978C6" w:rsidRDefault="008978C6">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7BD" w:rsidRDefault="00F567BD">
      <w:pPr>
        <w:spacing w:after="0" w:line="240" w:lineRule="auto"/>
      </w:pPr>
      <w:r>
        <w:separator/>
      </w:r>
    </w:p>
  </w:footnote>
  <w:footnote w:type="continuationSeparator" w:id="0">
    <w:p w:rsidR="00F567BD" w:rsidRDefault="00F56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C6" w:rsidRDefault="008978C6">
    <w:pPr>
      <w:pStyle w:val="Default"/>
      <w:jc w:val="right"/>
    </w:pPr>
    <w:r>
      <w:fldChar w:fldCharType="begin"/>
    </w:r>
    <w:r>
      <w:instrText xml:space="preserve"> PAGE   \* MERGEFORMAT </w:instrText>
    </w:r>
    <w:r>
      <w:fldChar w:fldCharType="separate"/>
    </w:r>
    <w:r w:rsidR="000743A2" w:rsidRPr="000743A2">
      <w:rPr>
        <w:noProof/>
        <w:lang w:val="en-US" w:eastAsia="en-US"/>
      </w:rPr>
      <w:t>29</w:t>
    </w:r>
    <w:r>
      <w:rPr>
        <w:lang w:val="en-US" w:eastAsia="en-US"/>
      </w:rPr>
      <w:fldChar w:fldCharType="end"/>
    </w:r>
  </w:p>
  <w:p w:rsidR="008978C6" w:rsidRDefault="008978C6">
    <w:pPr>
      <w:pStyle w:val="Defaul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D0F"/>
    <w:multiLevelType w:val="multilevel"/>
    <w:tmpl w:val="02994D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7739EE"/>
    <w:multiLevelType w:val="multilevel"/>
    <w:tmpl w:val="5636E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DB3AAD"/>
    <w:multiLevelType w:val="multilevel"/>
    <w:tmpl w:val="38181F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AB1497"/>
    <w:multiLevelType w:val="multilevel"/>
    <w:tmpl w:val="10AB14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A723A1"/>
    <w:multiLevelType w:val="multilevel"/>
    <w:tmpl w:val="1AA723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625F84"/>
    <w:multiLevelType w:val="multilevel"/>
    <w:tmpl w:val="1D625F8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255A16F2"/>
    <w:multiLevelType w:val="multilevel"/>
    <w:tmpl w:val="255A1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972C57"/>
    <w:multiLevelType w:val="hybridMultilevel"/>
    <w:tmpl w:val="D538623A"/>
    <w:lvl w:ilvl="0" w:tplc="A75035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D56249"/>
    <w:multiLevelType w:val="multilevel"/>
    <w:tmpl w:val="2DAEC3EE"/>
    <w:lvl w:ilvl="0">
      <w:start w:val="1"/>
      <w:numFmt w:val="bullet"/>
      <w:lvlText w:val=""/>
      <w:lvlJc w:val="left"/>
      <w:pPr>
        <w:tabs>
          <w:tab w:val="num" w:pos="720"/>
        </w:tabs>
        <w:ind w:left="720" w:hanging="360"/>
      </w:pPr>
      <w:rPr>
        <w:rFonts w:ascii="Symbol" w:hAnsi="Symbol" w:hint="default"/>
        <w:sz w:val="20"/>
      </w:rPr>
    </w:lvl>
    <w:lvl w:ilvl="1">
      <w:start w:val="2016"/>
      <w:numFmt w:val="bullet"/>
      <w:lvlText w:val="-"/>
      <w:lvlJc w:val="left"/>
      <w:pPr>
        <w:ind w:left="1440" w:hanging="360"/>
      </w:pPr>
      <w:rPr>
        <w:rFonts w:ascii="Times New Roman" w:eastAsia="SimSu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CD107C"/>
    <w:multiLevelType w:val="multilevel"/>
    <w:tmpl w:val="26865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8D739D"/>
    <w:multiLevelType w:val="multilevel"/>
    <w:tmpl w:val="338D739D"/>
    <w:lvl w:ilvl="0">
      <w:start w:val="1"/>
      <w:numFmt w:val="bullet"/>
      <w:lvlText w:val="-"/>
      <w:lvlJc w:val="left"/>
      <w:pPr>
        <w:ind w:left="720" w:hanging="360"/>
      </w:pPr>
      <w:rPr>
        <w:rFonts w:ascii="Myriad Pro" w:eastAsia="Calibri" w:hAnsi="Myriad Pro" w:cs="Myriad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44329B9"/>
    <w:multiLevelType w:val="hybridMultilevel"/>
    <w:tmpl w:val="769817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8181FB4"/>
    <w:multiLevelType w:val="multilevel"/>
    <w:tmpl w:val="38181F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A134CF"/>
    <w:multiLevelType w:val="multilevel"/>
    <w:tmpl w:val="2A264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D57525"/>
    <w:multiLevelType w:val="hybridMultilevel"/>
    <w:tmpl w:val="276013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EF1E61"/>
    <w:multiLevelType w:val="multilevel"/>
    <w:tmpl w:val="3AEF1E61"/>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B4210BB"/>
    <w:multiLevelType w:val="multilevel"/>
    <w:tmpl w:val="177C4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E96B46"/>
    <w:multiLevelType w:val="hybridMultilevel"/>
    <w:tmpl w:val="566E2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6009DB"/>
    <w:multiLevelType w:val="multilevel"/>
    <w:tmpl w:val="FCD875E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AE562E"/>
    <w:multiLevelType w:val="multilevel"/>
    <w:tmpl w:val="42AE56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4A53FC1"/>
    <w:multiLevelType w:val="multilevel"/>
    <w:tmpl w:val="593E1A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DD10A8"/>
    <w:multiLevelType w:val="hybridMultilevel"/>
    <w:tmpl w:val="765C1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FE1AA9"/>
    <w:multiLevelType w:val="hybridMultilevel"/>
    <w:tmpl w:val="F8266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11322E"/>
    <w:multiLevelType w:val="hybridMultilevel"/>
    <w:tmpl w:val="8820A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603CA5"/>
    <w:multiLevelType w:val="singleLevel"/>
    <w:tmpl w:val="59603CA5"/>
    <w:lvl w:ilvl="0">
      <w:start w:val="1"/>
      <w:numFmt w:val="decimal"/>
      <w:lvlText w:val="%1)"/>
      <w:lvlJc w:val="left"/>
      <w:pPr>
        <w:ind w:left="425" w:hanging="425"/>
      </w:pPr>
      <w:rPr>
        <w:rFonts w:hint="default"/>
      </w:rPr>
    </w:lvl>
  </w:abstractNum>
  <w:abstractNum w:abstractNumId="25">
    <w:nsid w:val="623D1580"/>
    <w:multiLevelType w:val="multilevel"/>
    <w:tmpl w:val="623D158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nsid w:val="67131A73"/>
    <w:multiLevelType w:val="hybridMultilevel"/>
    <w:tmpl w:val="CFE067DA"/>
    <w:lvl w:ilvl="0" w:tplc="F176C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A5055D2"/>
    <w:multiLevelType w:val="multilevel"/>
    <w:tmpl w:val="6A5055D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6BC002E8"/>
    <w:multiLevelType w:val="hybridMultilevel"/>
    <w:tmpl w:val="43601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FF55186"/>
    <w:multiLevelType w:val="multilevel"/>
    <w:tmpl w:val="6FF551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0901A03"/>
    <w:multiLevelType w:val="hybridMultilevel"/>
    <w:tmpl w:val="0B3A03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B0697D"/>
    <w:multiLevelType w:val="hybridMultilevel"/>
    <w:tmpl w:val="36A819BC"/>
    <w:lvl w:ilvl="0" w:tplc="8FB6B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2D77F1B"/>
    <w:multiLevelType w:val="multilevel"/>
    <w:tmpl w:val="E8B60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ED02B8"/>
    <w:multiLevelType w:val="hybridMultilevel"/>
    <w:tmpl w:val="1C9625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FD112F"/>
    <w:multiLevelType w:val="hybridMultilevel"/>
    <w:tmpl w:val="6C14D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51407B"/>
    <w:multiLevelType w:val="multilevel"/>
    <w:tmpl w:val="636E041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D0032B"/>
    <w:multiLevelType w:val="multilevel"/>
    <w:tmpl w:val="7CD0032B"/>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12"/>
  </w:num>
  <w:num w:numId="2">
    <w:abstractNumId w:val="36"/>
  </w:num>
  <w:num w:numId="3">
    <w:abstractNumId w:val="3"/>
  </w:num>
  <w:num w:numId="4">
    <w:abstractNumId w:val="6"/>
  </w:num>
  <w:num w:numId="5">
    <w:abstractNumId w:val="25"/>
  </w:num>
  <w:num w:numId="6">
    <w:abstractNumId w:val="4"/>
  </w:num>
  <w:num w:numId="7">
    <w:abstractNumId w:val="5"/>
  </w:num>
  <w:num w:numId="8">
    <w:abstractNumId w:val="19"/>
  </w:num>
  <w:num w:numId="9">
    <w:abstractNumId w:val="0"/>
  </w:num>
  <w:num w:numId="10">
    <w:abstractNumId w:val="27"/>
  </w:num>
  <w:num w:numId="11">
    <w:abstractNumId w:val="29"/>
  </w:num>
  <w:num w:numId="12">
    <w:abstractNumId w:val="10"/>
  </w:num>
  <w:num w:numId="13">
    <w:abstractNumId w:val="15"/>
  </w:num>
  <w:num w:numId="14">
    <w:abstractNumId w:val="24"/>
  </w:num>
  <w:num w:numId="15">
    <w:abstractNumId w:val="30"/>
  </w:num>
  <w:num w:numId="16">
    <w:abstractNumId w:val="31"/>
  </w:num>
  <w:num w:numId="17">
    <w:abstractNumId w:val="21"/>
  </w:num>
  <w:num w:numId="18">
    <w:abstractNumId w:val="16"/>
  </w:num>
  <w:num w:numId="19">
    <w:abstractNumId w:val="32"/>
  </w:num>
  <w:num w:numId="20">
    <w:abstractNumId w:val="9"/>
  </w:num>
  <w:num w:numId="21">
    <w:abstractNumId w:val="13"/>
  </w:num>
  <w:num w:numId="22">
    <w:abstractNumId w:val="35"/>
  </w:num>
  <w:num w:numId="23">
    <w:abstractNumId w:val="33"/>
  </w:num>
  <w:num w:numId="24">
    <w:abstractNumId w:val="17"/>
  </w:num>
  <w:num w:numId="25">
    <w:abstractNumId w:val="20"/>
  </w:num>
  <w:num w:numId="26">
    <w:abstractNumId w:val="1"/>
  </w:num>
  <w:num w:numId="27">
    <w:abstractNumId w:val="14"/>
  </w:num>
  <w:num w:numId="28">
    <w:abstractNumId w:val="18"/>
  </w:num>
  <w:num w:numId="29">
    <w:abstractNumId w:val="8"/>
  </w:num>
  <w:num w:numId="30">
    <w:abstractNumId w:val="7"/>
  </w:num>
  <w:num w:numId="31">
    <w:abstractNumId w:val="11"/>
  </w:num>
  <w:num w:numId="32">
    <w:abstractNumId w:val="2"/>
  </w:num>
  <w:num w:numId="33">
    <w:abstractNumId w:val="23"/>
  </w:num>
  <w:num w:numId="34">
    <w:abstractNumId w:val="26"/>
  </w:num>
  <w:num w:numId="35">
    <w:abstractNumId w:val="34"/>
  </w:num>
  <w:num w:numId="36">
    <w:abstractNumId w:val="2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F1"/>
    <w:rsid w:val="0001489B"/>
    <w:rsid w:val="00020700"/>
    <w:rsid w:val="00020E81"/>
    <w:rsid w:val="00033F2A"/>
    <w:rsid w:val="00037764"/>
    <w:rsid w:val="00040035"/>
    <w:rsid w:val="0004351F"/>
    <w:rsid w:val="00043F9D"/>
    <w:rsid w:val="00044D58"/>
    <w:rsid w:val="00047999"/>
    <w:rsid w:val="00060A2D"/>
    <w:rsid w:val="00061B58"/>
    <w:rsid w:val="00061DF1"/>
    <w:rsid w:val="000743A2"/>
    <w:rsid w:val="000762D7"/>
    <w:rsid w:val="000801FB"/>
    <w:rsid w:val="00082340"/>
    <w:rsid w:val="00083D47"/>
    <w:rsid w:val="00086975"/>
    <w:rsid w:val="00093082"/>
    <w:rsid w:val="0009737E"/>
    <w:rsid w:val="000A2F00"/>
    <w:rsid w:val="000A3627"/>
    <w:rsid w:val="000A62E4"/>
    <w:rsid w:val="000A7C0A"/>
    <w:rsid w:val="000B613E"/>
    <w:rsid w:val="000C1C7A"/>
    <w:rsid w:val="000D33EA"/>
    <w:rsid w:val="000E3432"/>
    <w:rsid w:val="000E498B"/>
    <w:rsid w:val="00100068"/>
    <w:rsid w:val="00104C31"/>
    <w:rsid w:val="00105C4B"/>
    <w:rsid w:val="001103E7"/>
    <w:rsid w:val="0011132F"/>
    <w:rsid w:val="00111925"/>
    <w:rsid w:val="00122623"/>
    <w:rsid w:val="00123DA4"/>
    <w:rsid w:val="00130C84"/>
    <w:rsid w:val="00132700"/>
    <w:rsid w:val="0017240C"/>
    <w:rsid w:val="00177916"/>
    <w:rsid w:val="00183BDE"/>
    <w:rsid w:val="001909CC"/>
    <w:rsid w:val="00195B3A"/>
    <w:rsid w:val="001A6DA5"/>
    <w:rsid w:val="001C19AC"/>
    <w:rsid w:val="001C4CAD"/>
    <w:rsid w:val="001D15C4"/>
    <w:rsid w:val="001E179B"/>
    <w:rsid w:val="001E271D"/>
    <w:rsid w:val="001F1613"/>
    <w:rsid w:val="001F441E"/>
    <w:rsid w:val="001F7A0A"/>
    <w:rsid w:val="00203BCD"/>
    <w:rsid w:val="00213FB2"/>
    <w:rsid w:val="002230B1"/>
    <w:rsid w:val="00226F4F"/>
    <w:rsid w:val="00240F3C"/>
    <w:rsid w:val="00246217"/>
    <w:rsid w:val="00256CA6"/>
    <w:rsid w:val="0025793D"/>
    <w:rsid w:val="00275512"/>
    <w:rsid w:val="00277ED5"/>
    <w:rsid w:val="002820C3"/>
    <w:rsid w:val="0028310B"/>
    <w:rsid w:val="00290E1F"/>
    <w:rsid w:val="002A339A"/>
    <w:rsid w:val="002A3D58"/>
    <w:rsid w:val="002B3399"/>
    <w:rsid w:val="002C615A"/>
    <w:rsid w:val="002D7001"/>
    <w:rsid w:val="002D7DCC"/>
    <w:rsid w:val="002E798C"/>
    <w:rsid w:val="00300A10"/>
    <w:rsid w:val="003131C2"/>
    <w:rsid w:val="00323D19"/>
    <w:rsid w:val="00327A2B"/>
    <w:rsid w:val="00327E56"/>
    <w:rsid w:val="00330D6B"/>
    <w:rsid w:val="003412D3"/>
    <w:rsid w:val="00341987"/>
    <w:rsid w:val="003476D0"/>
    <w:rsid w:val="00352396"/>
    <w:rsid w:val="00370B96"/>
    <w:rsid w:val="00390297"/>
    <w:rsid w:val="003930CF"/>
    <w:rsid w:val="003A47A7"/>
    <w:rsid w:val="003A644E"/>
    <w:rsid w:val="003C2449"/>
    <w:rsid w:val="003C3ECB"/>
    <w:rsid w:val="003C4967"/>
    <w:rsid w:val="003D5118"/>
    <w:rsid w:val="003D7C5A"/>
    <w:rsid w:val="003E548D"/>
    <w:rsid w:val="003E6A7E"/>
    <w:rsid w:val="003F2152"/>
    <w:rsid w:val="003F2991"/>
    <w:rsid w:val="003F3CFA"/>
    <w:rsid w:val="0040323B"/>
    <w:rsid w:val="004242AF"/>
    <w:rsid w:val="00431EE8"/>
    <w:rsid w:val="00435B58"/>
    <w:rsid w:val="00435C34"/>
    <w:rsid w:val="00443344"/>
    <w:rsid w:val="00451561"/>
    <w:rsid w:val="00461AEA"/>
    <w:rsid w:val="00462468"/>
    <w:rsid w:val="00465D88"/>
    <w:rsid w:val="00472425"/>
    <w:rsid w:val="004823CA"/>
    <w:rsid w:val="004A00F9"/>
    <w:rsid w:val="004A1388"/>
    <w:rsid w:val="004A38A7"/>
    <w:rsid w:val="004A5D4D"/>
    <w:rsid w:val="004B065E"/>
    <w:rsid w:val="004B1696"/>
    <w:rsid w:val="004C190A"/>
    <w:rsid w:val="004C53FE"/>
    <w:rsid w:val="004E30D3"/>
    <w:rsid w:val="004E7AFE"/>
    <w:rsid w:val="0050094D"/>
    <w:rsid w:val="00506200"/>
    <w:rsid w:val="005063F4"/>
    <w:rsid w:val="00511016"/>
    <w:rsid w:val="00513BDB"/>
    <w:rsid w:val="0051697E"/>
    <w:rsid w:val="00516F2D"/>
    <w:rsid w:val="00522003"/>
    <w:rsid w:val="0053401B"/>
    <w:rsid w:val="00543649"/>
    <w:rsid w:val="00543E75"/>
    <w:rsid w:val="005627D3"/>
    <w:rsid w:val="00574C18"/>
    <w:rsid w:val="00592122"/>
    <w:rsid w:val="00595BA0"/>
    <w:rsid w:val="005A6318"/>
    <w:rsid w:val="005B3369"/>
    <w:rsid w:val="005C2A9B"/>
    <w:rsid w:val="005C5BE4"/>
    <w:rsid w:val="005C64BB"/>
    <w:rsid w:val="005C6ED8"/>
    <w:rsid w:val="005D0232"/>
    <w:rsid w:val="005D0A44"/>
    <w:rsid w:val="005D60F2"/>
    <w:rsid w:val="005E7488"/>
    <w:rsid w:val="0060466B"/>
    <w:rsid w:val="00611BA2"/>
    <w:rsid w:val="00630C16"/>
    <w:rsid w:val="00630EA6"/>
    <w:rsid w:val="0065335A"/>
    <w:rsid w:val="00655539"/>
    <w:rsid w:val="00674581"/>
    <w:rsid w:val="006767DC"/>
    <w:rsid w:val="006823FD"/>
    <w:rsid w:val="00692987"/>
    <w:rsid w:val="006A73A4"/>
    <w:rsid w:val="006A76CC"/>
    <w:rsid w:val="006B305C"/>
    <w:rsid w:val="006D44BC"/>
    <w:rsid w:val="006D4EE3"/>
    <w:rsid w:val="006D6D64"/>
    <w:rsid w:val="006D71D2"/>
    <w:rsid w:val="006E0045"/>
    <w:rsid w:val="007001F3"/>
    <w:rsid w:val="00703074"/>
    <w:rsid w:val="00711466"/>
    <w:rsid w:val="00723784"/>
    <w:rsid w:val="0072712B"/>
    <w:rsid w:val="00731F13"/>
    <w:rsid w:val="00751B0D"/>
    <w:rsid w:val="00751F73"/>
    <w:rsid w:val="00754365"/>
    <w:rsid w:val="00754C77"/>
    <w:rsid w:val="0075500F"/>
    <w:rsid w:val="00772288"/>
    <w:rsid w:val="00772AE0"/>
    <w:rsid w:val="0077683D"/>
    <w:rsid w:val="00782436"/>
    <w:rsid w:val="0078706B"/>
    <w:rsid w:val="00797248"/>
    <w:rsid w:val="007A09EA"/>
    <w:rsid w:val="007A1491"/>
    <w:rsid w:val="007A3148"/>
    <w:rsid w:val="007B44FC"/>
    <w:rsid w:val="007B4CC1"/>
    <w:rsid w:val="007C1654"/>
    <w:rsid w:val="007D0F1B"/>
    <w:rsid w:val="007D5D72"/>
    <w:rsid w:val="007D61C7"/>
    <w:rsid w:val="007D7CA4"/>
    <w:rsid w:val="007E4217"/>
    <w:rsid w:val="0080225B"/>
    <w:rsid w:val="008116A7"/>
    <w:rsid w:val="0081519F"/>
    <w:rsid w:val="00816B96"/>
    <w:rsid w:val="00823A79"/>
    <w:rsid w:val="00823E6C"/>
    <w:rsid w:val="0082713F"/>
    <w:rsid w:val="00831E62"/>
    <w:rsid w:val="00841A77"/>
    <w:rsid w:val="008457D3"/>
    <w:rsid w:val="008513F9"/>
    <w:rsid w:val="0085651C"/>
    <w:rsid w:val="00857A53"/>
    <w:rsid w:val="00857D2F"/>
    <w:rsid w:val="00863D68"/>
    <w:rsid w:val="00867C65"/>
    <w:rsid w:val="00881079"/>
    <w:rsid w:val="008978C6"/>
    <w:rsid w:val="008A08C4"/>
    <w:rsid w:val="008A3D03"/>
    <w:rsid w:val="008B1855"/>
    <w:rsid w:val="008C70EC"/>
    <w:rsid w:val="008D14EA"/>
    <w:rsid w:val="008D1ADF"/>
    <w:rsid w:val="008E391C"/>
    <w:rsid w:val="008E55D7"/>
    <w:rsid w:val="00910BFD"/>
    <w:rsid w:val="00923499"/>
    <w:rsid w:val="00923B55"/>
    <w:rsid w:val="00951A07"/>
    <w:rsid w:val="00953239"/>
    <w:rsid w:val="00960DCD"/>
    <w:rsid w:val="00961A18"/>
    <w:rsid w:val="00961E52"/>
    <w:rsid w:val="00963BAA"/>
    <w:rsid w:val="0096430E"/>
    <w:rsid w:val="0097280B"/>
    <w:rsid w:val="009765FD"/>
    <w:rsid w:val="0098379B"/>
    <w:rsid w:val="009A160A"/>
    <w:rsid w:val="009A1C06"/>
    <w:rsid w:val="009A2D50"/>
    <w:rsid w:val="009A332A"/>
    <w:rsid w:val="009A5483"/>
    <w:rsid w:val="009A57DB"/>
    <w:rsid w:val="009A71A0"/>
    <w:rsid w:val="009C0A33"/>
    <w:rsid w:val="009C145F"/>
    <w:rsid w:val="009D2E93"/>
    <w:rsid w:val="009D468D"/>
    <w:rsid w:val="009D4F83"/>
    <w:rsid w:val="009E0A45"/>
    <w:rsid w:val="009E17F8"/>
    <w:rsid w:val="009E612C"/>
    <w:rsid w:val="009E70A3"/>
    <w:rsid w:val="009E79C4"/>
    <w:rsid w:val="009F1097"/>
    <w:rsid w:val="009F4D26"/>
    <w:rsid w:val="00A02C76"/>
    <w:rsid w:val="00A04FCC"/>
    <w:rsid w:val="00A06E5F"/>
    <w:rsid w:val="00A21046"/>
    <w:rsid w:val="00A25BDE"/>
    <w:rsid w:val="00A312F9"/>
    <w:rsid w:val="00A31874"/>
    <w:rsid w:val="00A34E54"/>
    <w:rsid w:val="00A36BF7"/>
    <w:rsid w:val="00A4248C"/>
    <w:rsid w:val="00A5049A"/>
    <w:rsid w:val="00A50920"/>
    <w:rsid w:val="00A51F20"/>
    <w:rsid w:val="00A5299C"/>
    <w:rsid w:val="00A658F0"/>
    <w:rsid w:val="00A669F7"/>
    <w:rsid w:val="00A713E6"/>
    <w:rsid w:val="00A80FDF"/>
    <w:rsid w:val="00A862ED"/>
    <w:rsid w:val="00AB3EF9"/>
    <w:rsid w:val="00AB564B"/>
    <w:rsid w:val="00AB6786"/>
    <w:rsid w:val="00AD1B7E"/>
    <w:rsid w:val="00AD248F"/>
    <w:rsid w:val="00AD2991"/>
    <w:rsid w:val="00AD4939"/>
    <w:rsid w:val="00AF2E1B"/>
    <w:rsid w:val="00AF62CB"/>
    <w:rsid w:val="00AF67AC"/>
    <w:rsid w:val="00AF7CB0"/>
    <w:rsid w:val="00B008BA"/>
    <w:rsid w:val="00B01C78"/>
    <w:rsid w:val="00B01D2B"/>
    <w:rsid w:val="00B05DC4"/>
    <w:rsid w:val="00B14017"/>
    <w:rsid w:val="00B2604B"/>
    <w:rsid w:val="00B261D9"/>
    <w:rsid w:val="00B42DE3"/>
    <w:rsid w:val="00B443BC"/>
    <w:rsid w:val="00B45D52"/>
    <w:rsid w:val="00B5479E"/>
    <w:rsid w:val="00B56E42"/>
    <w:rsid w:val="00B576BB"/>
    <w:rsid w:val="00B66210"/>
    <w:rsid w:val="00B7022F"/>
    <w:rsid w:val="00B705E8"/>
    <w:rsid w:val="00B71B4C"/>
    <w:rsid w:val="00B743A6"/>
    <w:rsid w:val="00B753DA"/>
    <w:rsid w:val="00B840C4"/>
    <w:rsid w:val="00B879BA"/>
    <w:rsid w:val="00B9230D"/>
    <w:rsid w:val="00BA11F3"/>
    <w:rsid w:val="00BB3DDF"/>
    <w:rsid w:val="00BB5A63"/>
    <w:rsid w:val="00BC0414"/>
    <w:rsid w:val="00BD51E6"/>
    <w:rsid w:val="00BD7E1A"/>
    <w:rsid w:val="00BE150B"/>
    <w:rsid w:val="00BE46B6"/>
    <w:rsid w:val="00BF661C"/>
    <w:rsid w:val="00C00026"/>
    <w:rsid w:val="00C03DBE"/>
    <w:rsid w:val="00C07BE9"/>
    <w:rsid w:val="00C10CDF"/>
    <w:rsid w:val="00C12BCA"/>
    <w:rsid w:val="00C133A7"/>
    <w:rsid w:val="00C13DED"/>
    <w:rsid w:val="00C3692E"/>
    <w:rsid w:val="00C37977"/>
    <w:rsid w:val="00C40080"/>
    <w:rsid w:val="00C543B5"/>
    <w:rsid w:val="00C54919"/>
    <w:rsid w:val="00C57E4A"/>
    <w:rsid w:val="00C63D74"/>
    <w:rsid w:val="00C7193A"/>
    <w:rsid w:val="00C71BED"/>
    <w:rsid w:val="00C724D9"/>
    <w:rsid w:val="00C80E5F"/>
    <w:rsid w:val="00C94C1E"/>
    <w:rsid w:val="00C96F1C"/>
    <w:rsid w:val="00C9759D"/>
    <w:rsid w:val="00CA1780"/>
    <w:rsid w:val="00CA5B31"/>
    <w:rsid w:val="00CB0EF3"/>
    <w:rsid w:val="00CB1464"/>
    <w:rsid w:val="00CB436D"/>
    <w:rsid w:val="00CB7705"/>
    <w:rsid w:val="00CD1435"/>
    <w:rsid w:val="00CE176F"/>
    <w:rsid w:val="00CE49B6"/>
    <w:rsid w:val="00CE73A5"/>
    <w:rsid w:val="00CF71EA"/>
    <w:rsid w:val="00CF7602"/>
    <w:rsid w:val="00D24924"/>
    <w:rsid w:val="00D257A7"/>
    <w:rsid w:val="00D317B5"/>
    <w:rsid w:val="00D32806"/>
    <w:rsid w:val="00D35DDB"/>
    <w:rsid w:val="00D4611E"/>
    <w:rsid w:val="00D50361"/>
    <w:rsid w:val="00D5777A"/>
    <w:rsid w:val="00D60DB8"/>
    <w:rsid w:val="00D6478F"/>
    <w:rsid w:val="00D65568"/>
    <w:rsid w:val="00D67718"/>
    <w:rsid w:val="00D80DC6"/>
    <w:rsid w:val="00D83625"/>
    <w:rsid w:val="00D867AC"/>
    <w:rsid w:val="00D92765"/>
    <w:rsid w:val="00DA335A"/>
    <w:rsid w:val="00DA5C89"/>
    <w:rsid w:val="00DB5BCE"/>
    <w:rsid w:val="00DC4683"/>
    <w:rsid w:val="00DD34B9"/>
    <w:rsid w:val="00DD7446"/>
    <w:rsid w:val="00DD7EBB"/>
    <w:rsid w:val="00DE7621"/>
    <w:rsid w:val="00DF1163"/>
    <w:rsid w:val="00DF4EC0"/>
    <w:rsid w:val="00DF68AF"/>
    <w:rsid w:val="00E03E5A"/>
    <w:rsid w:val="00E05297"/>
    <w:rsid w:val="00E1128E"/>
    <w:rsid w:val="00E30E5A"/>
    <w:rsid w:val="00E30FEF"/>
    <w:rsid w:val="00E3446E"/>
    <w:rsid w:val="00E439D4"/>
    <w:rsid w:val="00E520BC"/>
    <w:rsid w:val="00E60D8D"/>
    <w:rsid w:val="00E70335"/>
    <w:rsid w:val="00E7659F"/>
    <w:rsid w:val="00E80178"/>
    <w:rsid w:val="00E80571"/>
    <w:rsid w:val="00E86650"/>
    <w:rsid w:val="00E916C7"/>
    <w:rsid w:val="00E91F2F"/>
    <w:rsid w:val="00E923E5"/>
    <w:rsid w:val="00E97C7C"/>
    <w:rsid w:val="00EA2EBC"/>
    <w:rsid w:val="00EA48FB"/>
    <w:rsid w:val="00EA5C97"/>
    <w:rsid w:val="00EC209F"/>
    <w:rsid w:val="00EC345B"/>
    <w:rsid w:val="00EC715D"/>
    <w:rsid w:val="00EF22BD"/>
    <w:rsid w:val="00EF5F16"/>
    <w:rsid w:val="00EF67A2"/>
    <w:rsid w:val="00EF7346"/>
    <w:rsid w:val="00F13046"/>
    <w:rsid w:val="00F135AC"/>
    <w:rsid w:val="00F136E8"/>
    <w:rsid w:val="00F1401A"/>
    <w:rsid w:val="00F1513E"/>
    <w:rsid w:val="00F20096"/>
    <w:rsid w:val="00F32A58"/>
    <w:rsid w:val="00F47224"/>
    <w:rsid w:val="00F52873"/>
    <w:rsid w:val="00F52DA5"/>
    <w:rsid w:val="00F567BD"/>
    <w:rsid w:val="00F64EC4"/>
    <w:rsid w:val="00F706CD"/>
    <w:rsid w:val="00F70C51"/>
    <w:rsid w:val="00F70E26"/>
    <w:rsid w:val="00F72A44"/>
    <w:rsid w:val="00F77CF0"/>
    <w:rsid w:val="00F8090D"/>
    <w:rsid w:val="00F879E1"/>
    <w:rsid w:val="00FA17E3"/>
    <w:rsid w:val="00FA46DB"/>
    <w:rsid w:val="00FA5ACD"/>
    <w:rsid w:val="00FA69F5"/>
    <w:rsid w:val="00FB429B"/>
    <w:rsid w:val="00FB60C3"/>
    <w:rsid w:val="00FB7BFC"/>
    <w:rsid w:val="00FC21F3"/>
    <w:rsid w:val="00FC3530"/>
    <w:rsid w:val="00FD79BB"/>
    <w:rsid w:val="00FD7EBD"/>
    <w:rsid w:val="00FE20AF"/>
    <w:rsid w:val="00FE7681"/>
    <w:rsid w:val="00FF598F"/>
    <w:rsid w:val="092656CD"/>
    <w:rsid w:val="09A3462C"/>
    <w:rsid w:val="0C502941"/>
    <w:rsid w:val="0DD468FE"/>
    <w:rsid w:val="0E48260A"/>
    <w:rsid w:val="215273DF"/>
    <w:rsid w:val="2ADF6106"/>
    <w:rsid w:val="32881DDA"/>
    <w:rsid w:val="41213F82"/>
    <w:rsid w:val="42F9118C"/>
    <w:rsid w:val="52261872"/>
    <w:rsid w:val="549D6C3D"/>
    <w:rsid w:val="561B5B3A"/>
    <w:rsid w:val="565A37CD"/>
    <w:rsid w:val="5BF90E5E"/>
    <w:rsid w:val="602440DD"/>
    <w:rsid w:val="6C5B33D3"/>
    <w:rsid w:val="7A1D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Pr>
      <w:sz w:val="22"/>
      <w:szCs w:val="22"/>
      <w:lang w:val="id-ID"/>
    </w:rPr>
  </w:style>
  <w:style w:type="character" w:customStyle="1" w:styleId="A1">
    <w:name w:val="A1"/>
    <w:uiPriority w:val="99"/>
    <w:rPr>
      <w:b/>
      <w:bCs/>
      <w:color w:val="000000"/>
      <w:sz w:val="30"/>
      <w:szCs w:val="30"/>
    </w:rPr>
  </w:style>
  <w:style w:type="character" w:customStyle="1" w:styleId="FooterChar">
    <w:name w:val="Footer Char"/>
    <w:link w:val="Footer"/>
    <w:uiPriority w:val="99"/>
    <w:rPr>
      <w:sz w:val="22"/>
      <w:szCs w:val="22"/>
      <w:lang w:val="id-ID"/>
    </w:rPr>
  </w:style>
  <w:style w:type="character" w:customStyle="1" w:styleId="A9">
    <w:name w:val="A9"/>
    <w:uiPriority w:val="99"/>
    <w:rPr>
      <w:rFonts w:cs="Myriad Pro"/>
      <w:i/>
      <w:iCs/>
      <w:color w:val="000000"/>
      <w:sz w:val="16"/>
      <w:szCs w:val="16"/>
    </w:rPr>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pPr>
      <w:tabs>
        <w:tab w:val="center" w:pos="4680"/>
        <w:tab w:val="right" w:pos="9360"/>
      </w:tabs>
    </w:pPr>
  </w:style>
  <w:style w:type="paragraph" w:customStyle="1" w:styleId="Default">
    <w:name w:val="Default"/>
    <w:pPr>
      <w:autoSpaceDE w:val="0"/>
      <w:autoSpaceDN w:val="0"/>
      <w:adjustRightInd w:val="0"/>
    </w:pPr>
    <w:rPr>
      <w:color w:val="000000"/>
      <w:sz w:val="24"/>
      <w:szCs w:val="24"/>
      <w:lang w:val="id-ID" w:eastAsia="id-ID"/>
    </w:rPr>
  </w:style>
  <w:style w:type="paragraph" w:customStyle="1" w:styleId="Pa17">
    <w:name w:val="Pa17"/>
    <w:basedOn w:val="Default"/>
    <w:next w:val="Default"/>
    <w:uiPriority w:val="99"/>
    <w:pPr>
      <w:spacing w:line="181" w:lineRule="atLeast"/>
    </w:pPr>
    <w:rPr>
      <w:rFonts w:ascii="Myriad Pro" w:hAnsi="Myriad Pro"/>
      <w:color w:val="auto"/>
    </w:rPr>
  </w:style>
  <w:style w:type="paragraph" w:styleId="ListParagraph">
    <w:name w:val="List Paragraph"/>
    <w:basedOn w:val="Normal"/>
    <w:uiPriority w:val="34"/>
    <w:qFormat/>
    <w:pPr>
      <w:ind w:left="720"/>
      <w:contextualSpacing/>
    </w:pPr>
  </w:style>
  <w:style w:type="paragraph" w:customStyle="1" w:styleId="Style2">
    <w:name w:val="_Style 2"/>
    <w:basedOn w:val="Normal"/>
    <w:uiPriority w:val="34"/>
    <w:qFormat/>
    <w:pPr>
      <w:ind w:left="720"/>
      <w:contextualSpacing/>
    </w:p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F1163"/>
    <w:pPr>
      <w:spacing w:before="100" w:beforeAutospacing="1" w:after="100" w:afterAutospacing="1" w:line="240" w:lineRule="auto"/>
    </w:pPr>
    <w:rPr>
      <w:rFonts w:eastAsia="Times New Roman"/>
      <w:sz w:val="24"/>
      <w:szCs w:val="24"/>
      <w:lang w:val="en-US" w:eastAsia="id-ID"/>
    </w:rPr>
  </w:style>
  <w:style w:type="character" w:styleId="HTMLCite">
    <w:name w:val="HTML Cite"/>
    <w:uiPriority w:val="99"/>
    <w:semiHidden/>
    <w:unhideWhenUsed/>
    <w:rsid w:val="00831E62"/>
    <w:rPr>
      <w:i/>
      <w:iCs/>
    </w:rPr>
  </w:style>
  <w:style w:type="character" w:styleId="Hyperlink">
    <w:name w:val="Hyperlink"/>
    <w:uiPriority w:val="99"/>
    <w:unhideWhenUsed/>
    <w:rsid w:val="00831E62"/>
    <w:rPr>
      <w:color w:val="0000FF"/>
      <w:u w:val="single"/>
    </w:rPr>
  </w:style>
  <w:style w:type="paragraph" w:styleId="BalloonText">
    <w:name w:val="Balloon Text"/>
    <w:basedOn w:val="Normal"/>
    <w:link w:val="BalloonTextChar"/>
    <w:uiPriority w:val="99"/>
    <w:semiHidden/>
    <w:unhideWhenUsed/>
    <w:rsid w:val="007C1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654"/>
    <w:rPr>
      <w:rFonts w:ascii="Tahoma" w:hAnsi="Tahoma" w:cs="Tahoma"/>
      <w:sz w:val="16"/>
      <w:szCs w:val="16"/>
      <w:lang w:val="id-ID"/>
    </w:rPr>
  </w:style>
  <w:style w:type="paragraph" w:customStyle="1" w:styleId="Style1">
    <w:name w:val="_Style 1"/>
    <w:basedOn w:val="Normal"/>
    <w:uiPriority w:val="34"/>
    <w:qFormat/>
    <w:rsid w:val="00FA17E3"/>
    <w:pPr>
      <w:ind w:left="720"/>
      <w:contextualSpacing/>
    </w:pPr>
    <w:rPr>
      <w:rFonts w:asciiTheme="minorHAnsi" w:eastAsiaTheme="minorEastAsia" w:hAnsiTheme="minorHAnsi" w:cstheme="minorBidi"/>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Pr>
      <w:sz w:val="22"/>
      <w:szCs w:val="22"/>
      <w:lang w:val="id-ID"/>
    </w:rPr>
  </w:style>
  <w:style w:type="character" w:customStyle="1" w:styleId="A1">
    <w:name w:val="A1"/>
    <w:uiPriority w:val="99"/>
    <w:rPr>
      <w:b/>
      <w:bCs/>
      <w:color w:val="000000"/>
      <w:sz w:val="30"/>
      <w:szCs w:val="30"/>
    </w:rPr>
  </w:style>
  <w:style w:type="character" w:customStyle="1" w:styleId="FooterChar">
    <w:name w:val="Footer Char"/>
    <w:link w:val="Footer"/>
    <w:uiPriority w:val="99"/>
    <w:rPr>
      <w:sz w:val="22"/>
      <w:szCs w:val="22"/>
      <w:lang w:val="id-ID"/>
    </w:rPr>
  </w:style>
  <w:style w:type="character" w:customStyle="1" w:styleId="A9">
    <w:name w:val="A9"/>
    <w:uiPriority w:val="99"/>
    <w:rPr>
      <w:rFonts w:cs="Myriad Pro"/>
      <w:i/>
      <w:iCs/>
      <w:color w:val="000000"/>
      <w:sz w:val="16"/>
      <w:szCs w:val="16"/>
    </w:rPr>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pPr>
      <w:tabs>
        <w:tab w:val="center" w:pos="4680"/>
        <w:tab w:val="right" w:pos="9360"/>
      </w:tabs>
    </w:pPr>
  </w:style>
  <w:style w:type="paragraph" w:customStyle="1" w:styleId="Default">
    <w:name w:val="Default"/>
    <w:pPr>
      <w:autoSpaceDE w:val="0"/>
      <w:autoSpaceDN w:val="0"/>
      <w:adjustRightInd w:val="0"/>
    </w:pPr>
    <w:rPr>
      <w:color w:val="000000"/>
      <w:sz w:val="24"/>
      <w:szCs w:val="24"/>
      <w:lang w:val="id-ID" w:eastAsia="id-ID"/>
    </w:rPr>
  </w:style>
  <w:style w:type="paragraph" w:customStyle="1" w:styleId="Pa17">
    <w:name w:val="Pa17"/>
    <w:basedOn w:val="Default"/>
    <w:next w:val="Default"/>
    <w:uiPriority w:val="99"/>
    <w:pPr>
      <w:spacing w:line="181" w:lineRule="atLeast"/>
    </w:pPr>
    <w:rPr>
      <w:rFonts w:ascii="Myriad Pro" w:hAnsi="Myriad Pro"/>
      <w:color w:val="auto"/>
    </w:rPr>
  </w:style>
  <w:style w:type="paragraph" w:styleId="ListParagraph">
    <w:name w:val="List Paragraph"/>
    <w:basedOn w:val="Normal"/>
    <w:uiPriority w:val="34"/>
    <w:qFormat/>
    <w:pPr>
      <w:ind w:left="720"/>
      <w:contextualSpacing/>
    </w:pPr>
  </w:style>
  <w:style w:type="paragraph" w:customStyle="1" w:styleId="Style2">
    <w:name w:val="_Style 2"/>
    <w:basedOn w:val="Normal"/>
    <w:uiPriority w:val="34"/>
    <w:qFormat/>
    <w:pPr>
      <w:ind w:left="720"/>
      <w:contextualSpacing/>
    </w:p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F1163"/>
    <w:pPr>
      <w:spacing w:before="100" w:beforeAutospacing="1" w:after="100" w:afterAutospacing="1" w:line="240" w:lineRule="auto"/>
    </w:pPr>
    <w:rPr>
      <w:rFonts w:eastAsia="Times New Roman"/>
      <w:sz w:val="24"/>
      <w:szCs w:val="24"/>
      <w:lang w:val="en-US" w:eastAsia="id-ID"/>
    </w:rPr>
  </w:style>
  <w:style w:type="character" w:styleId="HTMLCite">
    <w:name w:val="HTML Cite"/>
    <w:uiPriority w:val="99"/>
    <w:semiHidden/>
    <w:unhideWhenUsed/>
    <w:rsid w:val="00831E62"/>
    <w:rPr>
      <w:i/>
      <w:iCs/>
    </w:rPr>
  </w:style>
  <w:style w:type="character" w:styleId="Hyperlink">
    <w:name w:val="Hyperlink"/>
    <w:uiPriority w:val="99"/>
    <w:unhideWhenUsed/>
    <w:rsid w:val="00831E62"/>
    <w:rPr>
      <w:color w:val="0000FF"/>
      <w:u w:val="single"/>
    </w:rPr>
  </w:style>
  <w:style w:type="paragraph" w:styleId="BalloonText">
    <w:name w:val="Balloon Text"/>
    <w:basedOn w:val="Normal"/>
    <w:link w:val="BalloonTextChar"/>
    <w:uiPriority w:val="99"/>
    <w:semiHidden/>
    <w:unhideWhenUsed/>
    <w:rsid w:val="007C1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654"/>
    <w:rPr>
      <w:rFonts w:ascii="Tahoma" w:hAnsi="Tahoma" w:cs="Tahoma"/>
      <w:sz w:val="16"/>
      <w:szCs w:val="16"/>
      <w:lang w:val="id-ID"/>
    </w:rPr>
  </w:style>
  <w:style w:type="paragraph" w:customStyle="1" w:styleId="Style1">
    <w:name w:val="_Style 1"/>
    <w:basedOn w:val="Normal"/>
    <w:uiPriority w:val="34"/>
    <w:qFormat/>
    <w:rsid w:val="00FA17E3"/>
    <w:pPr>
      <w:ind w:left="720"/>
      <w:contextualSpacing/>
    </w:pPr>
    <w:rPr>
      <w:rFonts w:asciiTheme="minorHAnsi" w:eastAsiaTheme="minorEastAsia" w:hAnsiTheme="minorHAnsi" w:cstheme="minorBidi"/>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1481</TotalTime>
  <Pages>23</Pages>
  <Words>5837</Words>
  <Characters>33275</Characters>
  <Application>Microsoft Office Word</Application>
  <DocSecurity>0</DocSecurity>
  <PresentationFormat/>
  <Lines>277</Lines>
  <Paragraphs>78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217</cp:revision>
  <cp:lastPrinted>2018-08-02T22:36:00Z</cp:lastPrinted>
  <dcterms:created xsi:type="dcterms:W3CDTF">2018-06-28T00:44:00Z</dcterms:created>
  <dcterms:modified xsi:type="dcterms:W3CDTF">2018-08-06T06:01:00Z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