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342" w:rsidRDefault="00226342" w:rsidP="00226342">
      <w:pPr>
        <w:jc w:val="center"/>
        <w:rPr>
          <w:rFonts w:ascii="Times New Roman" w:hAnsi="Times New Roman" w:cs="Times New Roman"/>
          <w:b/>
          <w:sz w:val="24"/>
        </w:rPr>
      </w:pPr>
      <w:r>
        <w:rPr>
          <w:rFonts w:ascii="Times New Roman" w:hAnsi="Times New Roman" w:cs="Times New Roman"/>
          <w:b/>
          <w:sz w:val="24"/>
        </w:rPr>
        <w:t>DAFTAR PUSTAKA</w:t>
      </w:r>
    </w:p>
    <w:p w:rsidR="00226342" w:rsidRDefault="00226342" w:rsidP="00226342">
      <w:pPr>
        <w:autoSpaceDE w:val="0"/>
        <w:autoSpaceDN w:val="0"/>
        <w:adjustRightInd w:val="0"/>
        <w:spacing w:after="0" w:line="240" w:lineRule="auto"/>
        <w:ind w:left="709" w:hanging="709"/>
        <w:rPr>
          <w:rFonts w:ascii="Times New Roman" w:hAnsi="Times New Roman" w:cs="Times New Roman"/>
          <w:bCs/>
          <w:iCs/>
          <w:sz w:val="23"/>
          <w:szCs w:val="23"/>
        </w:rPr>
      </w:pPr>
      <w:r>
        <w:rPr>
          <w:rFonts w:ascii="Times New Roman" w:hAnsi="Times New Roman" w:cs="Times New Roman"/>
          <w:bCs/>
          <w:iCs/>
          <w:sz w:val="23"/>
          <w:szCs w:val="23"/>
        </w:rPr>
        <w:t>Ardiansyah, D.A. Pengaruh Jenis Pahat dan cairan Pendingin serta Kedalaman Pemakanan Terhadap Tingkat Kekasaran daan Kekerasan Permakaan baja ST60 Pada Proses Bubut Konvensional. 83-90.</w:t>
      </w:r>
    </w:p>
    <w:p w:rsidR="00226342" w:rsidRDefault="00226342" w:rsidP="00226342">
      <w:pPr>
        <w:autoSpaceDE w:val="0"/>
        <w:autoSpaceDN w:val="0"/>
        <w:adjustRightInd w:val="0"/>
        <w:spacing w:after="0" w:line="240" w:lineRule="auto"/>
        <w:ind w:left="709" w:hanging="709"/>
        <w:rPr>
          <w:rFonts w:ascii="Times New Roman" w:hAnsi="Times New Roman" w:cs="Times New Roman"/>
          <w:bCs/>
          <w:iCs/>
          <w:sz w:val="23"/>
          <w:szCs w:val="23"/>
        </w:rPr>
      </w:pPr>
    </w:p>
    <w:p w:rsidR="00226342" w:rsidRDefault="00226342" w:rsidP="00226342">
      <w:pPr>
        <w:autoSpaceDE w:val="0"/>
        <w:autoSpaceDN w:val="0"/>
        <w:adjustRightInd w:val="0"/>
        <w:spacing w:after="0" w:line="240" w:lineRule="auto"/>
        <w:ind w:left="709" w:hanging="709"/>
        <w:rPr>
          <w:rFonts w:ascii="Times New Roman" w:hAnsi="Times New Roman" w:cs="Times New Roman"/>
          <w:bCs/>
          <w:iCs/>
          <w:sz w:val="23"/>
          <w:szCs w:val="23"/>
        </w:rPr>
      </w:pPr>
      <w:r>
        <w:rPr>
          <w:rFonts w:ascii="Times New Roman" w:hAnsi="Times New Roman" w:cs="Times New Roman"/>
          <w:bCs/>
          <w:iCs/>
          <w:sz w:val="23"/>
          <w:szCs w:val="23"/>
        </w:rPr>
        <w:t>Chamdy Asrori. 2016. “Pengaruh Variasi Cairan Pendingin Emulsi dan Kecepatan Gerak Pemakanan Baja ST37 menggunakan Pahat HSS Terhadap kekasaran Permukaan pada Proses Pembubutan”. Skripsi. Fakultas Teknik, Jurusan Teknik Mesin, UNIVERSITAS NEGERI SEMARANG. SEMARANG.</w:t>
      </w:r>
    </w:p>
    <w:p w:rsidR="00226342" w:rsidRDefault="00226342" w:rsidP="00226342">
      <w:pPr>
        <w:autoSpaceDE w:val="0"/>
        <w:autoSpaceDN w:val="0"/>
        <w:adjustRightInd w:val="0"/>
        <w:spacing w:after="0" w:line="240" w:lineRule="auto"/>
        <w:ind w:left="709" w:hanging="709"/>
        <w:rPr>
          <w:rFonts w:ascii="Times New Roman" w:hAnsi="Times New Roman" w:cs="Times New Roman"/>
          <w:bCs/>
          <w:iCs/>
          <w:sz w:val="23"/>
          <w:szCs w:val="23"/>
        </w:rPr>
      </w:pPr>
    </w:p>
    <w:p w:rsidR="00226342" w:rsidRPr="0074585A" w:rsidRDefault="00226342" w:rsidP="00226342">
      <w:pPr>
        <w:autoSpaceDE w:val="0"/>
        <w:autoSpaceDN w:val="0"/>
        <w:adjustRightInd w:val="0"/>
        <w:spacing w:after="0" w:line="240" w:lineRule="auto"/>
        <w:ind w:left="709" w:hanging="709"/>
        <w:rPr>
          <w:rFonts w:ascii="Times New Roman" w:hAnsi="Times New Roman" w:cs="Times New Roman"/>
          <w:bCs/>
          <w:iCs/>
          <w:sz w:val="23"/>
          <w:szCs w:val="23"/>
        </w:rPr>
      </w:pPr>
      <w:r>
        <w:rPr>
          <w:rFonts w:ascii="Times New Roman" w:hAnsi="Times New Roman" w:cs="Times New Roman"/>
          <w:bCs/>
          <w:iCs/>
          <w:sz w:val="23"/>
          <w:szCs w:val="23"/>
        </w:rPr>
        <w:t>Ilham Zainal Arifin. 2014. “Pengaruh Debit Media Pendingin Terhadap Nilai Kekasaran Permukaan Pada Proses Pembubutan Baja ST 60”, Jurnal,UNIVERSITAS ISLAM MALANG.MALANG.</w:t>
      </w:r>
    </w:p>
    <w:p w:rsidR="00226342" w:rsidRDefault="00226342" w:rsidP="00226342">
      <w:pPr>
        <w:autoSpaceDE w:val="0"/>
        <w:autoSpaceDN w:val="0"/>
        <w:adjustRightInd w:val="0"/>
        <w:spacing w:after="0" w:line="240" w:lineRule="auto"/>
        <w:ind w:left="709" w:hanging="709"/>
        <w:rPr>
          <w:rFonts w:ascii="Times New Roman" w:hAnsi="Times New Roman" w:cs="Times New Roman"/>
          <w:bCs/>
          <w:iCs/>
          <w:sz w:val="23"/>
          <w:szCs w:val="23"/>
        </w:rPr>
      </w:pPr>
    </w:p>
    <w:p w:rsidR="00226342" w:rsidRPr="00582505" w:rsidRDefault="00226342" w:rsidP="00226342">
      <w:pPr>
        <w:autoSpaceDE w:val="0"/>
        <w:autoSpaceDN w:val="0"/>
        <w:adjustRightInd w:val="0"/>
        <w:spacing w:after="0" w:line="240" w:lineRule="auto"/>
        <w:ind w:left="709" w:hanging="709"/>
        <w:rPr>
          <w:rFonts w:ascii="Times New Roman" w:hAnsi="Times New Roman" w:cs="Times New Roman"/>
          <w:bCs/>
          <w:iCs/>
          <w:sz w:val="23"/>
          <w:szCs w:val="23"/>
        </w:rPr>
      </w:pPr>
      <w:r>
        <w:rPr>
          <w:rFonts w:ascii="Times New Roman" w:hAnsi="Times New Roman" w:cs="Times New Roman"/>
          <w:bCs/>
          <w:iCs/>
          <w:sz w:val="23"/>
          <w:szCs w:val="23"/>
        </w:rPr>
        <w:t>Karmin. 2015. “Pengujian Kekasaran Proses Turning”. Modul 2. POLITEKNIK  NEGERI SRIWIJAYA . PALEMBANG.</w:t>
      </w:r>
    </w:p>
    <w:p w:rsidR="00226342" w:rsidRDefault="00226342" w:rsidP="00226342">
      <w:pPr>
        <w:autoSpaceDE w:val="0"/>
        <w:autoSpaceDN w:val="0"/>
        <w:adjustRightInd w:val="0"/>
        <w:spacing w:after="0" w:line="240" w:lineRule="auto"/>
        <w:ind w:left="709" w:hanging="709"/>
        <w:rPr>
          <w:rFonts w:ascii="Times New Roman" w:hAnsi="Times New Roman" w:cs="Times New Roman"/>
          <w:sz w:val="24"/>
        </w:rPr>
      </w:pPr>
    </w:p>
    <w:p w:rsidR="00226342" w:rsidRDefault="00226342" w:rsidP="00226342">
      <w:pPr>
        <w:autoSpaceDE w:val="0"/>
        <w:autoSpaceDN w:val="0"/>
        <w:adjustRightInd w:val="0"/>
        <w:spacing w:after="0" w:line="240" w:lineRule="auto"/>
        <w:ind w:left="709" w:hanging="709"/>
        <w:rPr>
          <w:rFonts w:ascii="Times New Roman" w:hAnsi="Times New Roman" w:cs="Times New Roman"/>
          <w:bCs/>
          <w:iCs/>
          <w:sz w:val="23"/>
          <w:szCs w:val="23"/>
        </w:rPr>
      </w:pPr>
      <w:r>
        <w:rPr>
          <w:rFonts w:ascii="Times New Roman" w:hAnsi="Times New Roman" w:cs="Times New Roman"/>
          <w:sz w:val="24"/>
        </w:rPr>
        <w:t xml:space="preserve">Muhammad Choirul Azhar. 2014. </w:t>
      </w:r>
      <w:r w:rsidRPr="00F07C57">
        <w:rPr>
          <w:rFonts w:ascii="Times New Roman" w:hAnsi="Times New Roman" w:cs="Times New Roman"/>
          <w:sz w:val="24"/>
        </w:rPr>
        <w:t>“</w:t>
      </w:r>
      <w:r w:rsidRPr="00F07C57">
        <w:rPr>
          <w:rFonts w:ascii="Times New Roman" w:hAnsi="Times New Roman" w:cs="Times New Roman"/>
          <w:bCs/>
          <w:i/>
          <w:iCs/>
          <w:sz w:val="23"/>
          <w:szCs w:val="23"/>
        </w:rPr>
        <w:t xml:space="preserve">Analisa Kekasaran Permukaan Benda Kerja </w:t>
      </w:r>
      <w:r w:rsidRPr="00F07C57">
        <w:rPr>
          <w:rFonts w:ascii="Times New Roman" w:hAnsi="Times New Roman" w:cs="Times New Roman"/>
          <w:bCs/>
          <w:i/>
          <w:iCs/>
          <w:sz w:val="23"/>
          <w:szCs w:val="23"/>
        </w:rPr>
        <w:tab/>
      </w:r>
      <w:r w:rsidRPr="00F07C57">
        <w:rPr>
          <w:rFonts w:ascii="Times New Roman" w:hAnsi="Times New Roman" w:cs="Times New Roman"/>
          <w:bCs/>
          <w:i/>
          <w:iCs/>
          <w:sz w:val="23"/>
          <w:szCs w:val="23"/>
        </w:rPr>
        <w:tab/>
        <w:t>dengan Variasi Jenis Material dan Pahat Potong”</w:t>
      </w:r>
      <w:r>
        <w:rPr>
          <w:rFonts w:ascii="Times New Roman" w:hAnsi="Times New Roman" w:cs="Times New Roman"/>
          <w:bCs/>
          <w:iCs/>
          <w:sz w:val="23"/>
          <w:szCs w:val="23"/>
        </w:rPr>
        <w:t>, Skripsi. Fakultas Teknik, Jurusan Teknik Mesin, UNIVERSITAS MALANG. MALANG.</w:t>
      </w:r>
    </w:p>
    <w:p w:rsidR="00226342" w:rsidRDefault="00226342" w:rsidP="00226342">
      <w:pPr>
        <w:autoSpaceDE w:val="0"/>
        <w:autoSpaceDN w:val="0"/>
        <w:adjustRightInd w:val="0"/>
        <w:spacing w:after="0" w:line="240" w:lineRule="auto"/>
        <w:ind w:left="709" w:hanging="709"/>
        <w:rPr>
          <w:rFonts w:ascii="Times New Roman" w:hAnsi="Times New Roman" w:cs="Times New Roman"/>
          <w:bCs/>
          <w:iCs/>
          <w:sz w:val="23"/>
          <w:szCs w:val="23"/>
        </w:rPr>
      </w:pPr>
    </w:p>
    <w:p w:rsidR="00226342" w:rsidRDefault="00226342" w:rsidP="00226342">
      <w:pPr>
        <w:autoSpaceDE w:val="0"/>
        <w:autoSpaceDN w:val="0"/>
        <w:adjustRightInd w:val="0"/>
        <w:spacing w:after="0" w:line="240" w:lineRule="auto"/>
        <w:ind w:left="709" w:hanging="709"/>
        <w:rPr>
          <w:rFonts w:ascii="Times New Roman" w:hAnsi="Times New Roman" w:cs="Times New Roman"/>
          <w:bCs/>
          <w:iCs/>
          <w:sz w:val="23"/>
          <w:szCs w:val="23"/>
        </w:rPr>
      </w:pPr>
      <w:r>
        <w:rPr>
          <w:rFonts w:ascii="Times New Roman" w:hAnsi="Times New Roman" w:cs="Times New Roman"/>
          <w:bCs/>
          <w:iCs/>
          <w:sz w:val="23"/>
          <w:szCs w:val="23"/>
        </w:rPr>
        <w:t>Ma’ruf Mujahid , Wirawan Sumbodo, Pramono.2015. “Pengaruh Jenis Coolant dan Variasi Side Cutting EDGE ANGLE Terhadap Kekasaran Permukaan Bubut Tirus Baja EMS 45”.</w:t>
      </w:r>
    </w:p>
    <w:p w:rsidR="00226342" w:rsidRDefault="00226342" w:rsidP="00226342">
      <w:pPr>
        <w:autoSpaceDE w:val="0"/>
        <w:autoSpaceDN w:val="0"/>
        <w:adjustRightInd w:val="0"/>
        <w:spacing w:after="0" w:line="240" w:lineRule="auto"/>
        <w:ind w:left="709" w:hanging="709"/>
        <w:rPr>
          <w:rFonts w:ascii="Times New Roman" w:hAnsi="Times New Roman" w:cs="Times New Roman"/>
          <w:bCs/>
          <w:iCs/>
          <w:sz w:val="23"/>
          <w:szCs w:val="23"/>
        </w:rPr>
      </w:pPr>
    </w:p>
    <w:p w:rsidR="00226342" w:rsidRDefault="00226342" w:rsidP="00226342">
      <w:pPr>
        <w:autoSpaceDE w:val="0"/>
        <w:autoSpaceDN w:val="0"/>
        <w:adjustRightInd w:val="0"/>
        <w:spacing w:after="0" w:line="240" w:lineRule="auto"/>
        <w:ind w:left="709" w:hanging="709"/>
        <w:rPr>
          <w:rFonts w:ascii="Times New Roman" w:hAnsi="Times New Roman" w:cs="Times New Roman"/>
          <w:bCs/>
          <w:iCs/>
          <w:sz w:val="23"/>
          <w:szCs w:val="23"/>
        </w:rPr>
      </w:pPr>
      <w:r>
        <w:rPr>
          <w:rFonts w:ascii="Times New Roman" w:hAnsi="Times New Roman" w:cs="Times New Roman"/>
          <w:bCs/>
          <w:iCs/>
          <w:sz w:val="23"/>
          <w:szCs w:val="23"/>
        </w:rPr>
        <w:t xml:space="preserve">Prasetya, Tri Adi. 2010. Pengaruh Gerak pemakanan dan Media Pendingin Terhadap kekasaran Permukaan Logam Hasil Pembbubutan Pada Material Baja HQ 760, (online), </w:t>
      </w:r>
      <w:r w:rsidRPr="00ED15C0">
        <w:rPr>
          <w:rFonts w:ascii="Times New Roman" w:hAnsi="Times New Roman" w:cs="Times New Roman"/>
          <w:bCs/>
          <w:iCs/>
          <w:color w:val="548DD4" w:themeColor="text2" w:themeTint="99"/>
          <w:sz w:val="23"/>
          <w:szCs w:val="23"/>
          <w:u w:val="single"/>
        </w:rPr>
        <w:t>(http//eprints.uns.ac.id)</w:t>
      </w:r>
      <w:r>
        <w:rPr>
          <w:rFonts w:ascii="Times New Roman" w:hAnsi="Times New Roman" w:cs="Times New Roman"/>
          <w:bCs/>
          <w:iCs/>
          <w:sz w:val="23"/>
          <w:szCs w:val="23"/>
          <w:u w:val="single"/>
        </w:rPr>
        <w:t>,</w:t>
      </w:r>
      <w:r>
        <w:rPr>
          <w:rFonts w:ascii="Times New Roman" w:hAnsi="Times New Roman" w:cs="Times New Roman"/>
          <w:bCs/>
          <w:iCs/>
          <w:sz w:val="23"/>
          <w:szCs w:val="23"/>
        </w:rPr>
        <w:t xml:space="preserve"> diakses 21 januari 2019.</w:t>
      </w:r>
    </w:p>
    <w:p w:rsidR="00226342" w:rsidRDefault="00226342" w:rsidP="00226342">
      <w:pPr>
        <w:autoSpaceDE w:val="0"/>
        <w:autoSpaceDN w:val="0"/>
        <w:adjustRightInd w:val="0"/>
        <w:spacing w:after="0" w:line="240" w:lineRule="auto"/>
        <w:ind w:left="709" w:hanging="709"/>
        <w:rPr>
          <w:rFonts w:ascii="Times New Roman" w:hAnsi="Times New Roman" w:cs="Times New Roman"/>
          <w:bCs/>
          <w:iCs/>
          <w:sz w:val="23"/>
          <w:szCs w:val="23"/>
        </w:rPr>
      </w:pPr>
    </w:p>
    <w:p w:rsidR="00226342" w:rsidRDefault="00226342" w:rsidP="00226342">
      <w:pPr>
        <w:autoSpaceDE w:val="0"/>
        <w:autoSpaceDN w:val="0"/>
        <w:adjustRightInd w:val="0"/>
        <w:spacing w:after="0" w:line="240" w:lineRule="auto"/>
        <w:ind w:left="709" w:hanging="709"/>
        <w:rPr>
          <w:rFonts w:ascii="Times New Roman" w:hAnsi="Times New Roman" w:cs="Times New Roman"/>
          <w:bCs/>
          <w:iCs/>
          <w:sz w:val="23"/>
          <w:szCs w:val="23"/>
        </w:rPr>
      </w:pPr>
      <w:r>
        <w:rPr>
          <w:rFonts w:ascii="Times New Roman" w:hAnsi="Times New Roman" w:cs="Times New Roman"/>
          <w:bCs/>
          <w:iCs/>
          <w:sz w:val="23"/>
          <w:szCs w:val="23"/>
        </w:rPr>
        <w:t xml:space="preserve">Rahdiyanta, Dwi. 2010. Media pendingin untuk proses permesinan, (online), </w:t>
      </w:r>
      <w:r w:rsidRPr="00ED15C0">
        <w:rPr>
          <w:rFonts w:ascii="Times New Roman" w:hAnsi="Times New Roman" w:cs="Times New Roman"/>
          <w:bCs/>
          <w:iCs/>
          <w:color w:val="548DD4" w:themeColor="text2" w:themeTint="99"/>
          <w:sz w:val="23"/>
          <w:szCs w:val="23"/>
          <w:u w:val="single"/>
        </w:rPr>
        <w:t>(http/staff.uny.ac.id),</w:t>
      </w:r>
      <w:r>
        <w:rPr>
          <w:rFonts w:ascii="Times New Roman" w:hAnsi="Times New Roman" w:cs="Times New Roman"/>
          <w:bCs/>
          <w:iCs/>
          <w:sz w:val="23"/>
          <w:szCs w:val="23"/>
        </w:rPr>
        <w:t xml:space="preserve"> diakses 21 Januari 2019.</w:t>
      </w:r>
    </w:p>
    <w:p w:rsidR="00DF2684" w:rsidRPr="00226342" w:rsidRDefault="00DF2684" w:rsidP="00226342"/>
    <w:sectPr w:rsidR="00DF2684" w:rsidRPr="00226342" w:rsidSect="00BD596C">
      <w:pgSz w:w="12240" w:h="15840"/>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411F"/>
    <w:multiLevelType w:val="multilevel"/>
    <w:tmpl w:val="F4609D48"/>
    <w:lvl w:ilvl="0">
      <w:start w:val="1"/>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
    <w:nsid w:val="04463001"/>
    <w:multiLevelType w:val="hybridMultilevel"/>
    <w:tmpl w:val="4C4C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1B34"/>
    <w:multiLevelType w:val="multilevel"/>
    <w:tmpl w:val="927AD5A0"/>
    <w:lvl w:ilvl="0">
      <w:start w:val="2"/>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0D6F1B6C"/>
    <w:multiLevelType w:val="multilevel"/>
    <w:tmpl w:val="DB2CBF80"/>
    <w:lvl w:ilvl="0">
      <w:start w:val="1"/>
      <w:numFmt w:val="decimal"/>
      <w:lvlText w:val="%1."/>
      <w:lvlJc w:val="left"/>
      <w:pPr>
        <w:ind w:left="1429" w:hanging="360"/>
      </w:pPr>
    </w:lvl>
    <w:lvl w:ilvl="1">
      <w:start w:val="5"/>
      <w:numFmt w:val="decimal"/>
      <w:isLgl/>
      <w:lvlText w:val="%1.%2."/>
      <w:lvlJc w:val="left"/>
      <w:pPr>
        <w:ind w:left="1609" w:hanging="540"/>
      </w:pPr>
      <w:rPr>
        <w:rFonts w:hint="default"/>
      </w:rPr>
    </w:lvl>
    <w:lvl w:ilvl="2">
      <w:start w:val="2"/>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
    <w:nsid w:val="0F3D3F31"/>
    <w:multiLevelType w:val="hybridMultilevel"/>
    <w:tmpl w:val="AB7892C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122423B3"/>
    <w:multiLevelType w:val="hybridMultilevel"/>
    <w:tmpl w:val="A1BAD7E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6AF664B"/>
    <w:multiLevelType w:val="multilevel"/>
    <w:tmpl w:val="9116A61E"/>
    <w:lvl w:ilvl="0">
      <w:start w:val="1"/>
      <w:numFmt w:val="decimal"/>
      <w:lvlText w:val="%1."/>
      <w:lvlJc w:val="left"/>
      <w:pPr>
        <w:ind w:left="720" w:hanging="360"/>
      </w:pPr>
    </w:lvl>
    <w:lvl w:ilvl="1">
      <w:start w:val="4"/>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F831161"/>
    <w:multiLevelType w:val="hybridMultilevel"/>
    <w:tmpl w:val="E5187C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295D8B"/>
    <w:multiLevelType w:val="hybridMultilevel"/>
    <w:tmpl w:val="D696BD20"/>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217F2BBE"/>
    <w:multiLevelType w:val="multilevel"/>
    <w:tmpl w:val="95C419D8"/>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5724EC1"/>
    <w:multiLevelType w:val="hybridMultilevel"/>
    <w:tmpl w:val="97D2C998"/>
    <w:lvl w:ilvl="0" w:tplc="C5A0431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5CA711C"/>
    <w:multiLevelType w:val="hybridMultilevel"/>
    <w:tmpl w:val="EA1A7950"/>
    <w:lvl w:ilvl="0" w:tplc="CACC7416">
      <w:start w:val="1"/>
      <w:numFmt w:val="lowerLetter"/>
      <w:lvlText w:val="%1."/>
      <w:lvlJc w:val="left"/>
      <w:pPr>
        <w:ind w:left="786" w:hanging="360"/>
      </w:pPr>
      <w:rPr>
        <w:rFonts w:hint="default"/>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60676CE"/>
    <w:multiLevelType w:val="multilevel"/>
    <w:tmpl w:val="214233F4"/>
    <w:lvl w:ilvl="0">
      <w:start w:val="3"/>
      <w:numFmt w:val="decimal"/>
      <w:lvlText w:val="%1"/>
      <w:lvlJc w:val="left"/>
      <w:pPr>
        <w:ind w:left="480" w:hanging="480"/>
      </w:pPr>
      <w:rPr>
        <w:rFonts w:hint="default"/>
      </w:rPr>
    </w:lvl>
    <w:lvl w:ilvl="1">
      <w:start w:val="7"/>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31E02C7D"/>
    <w:multiLevelType w:val="hybridMultilevel"/>
    <w:tmpl w:val="09602C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B304D8"/>
    <w:multiLevelType w:val="hybridMultilevel"/>
    <w:tmpl w:val="6798A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9B7960"/>
    <w:multiLevelType w:val="hybridMultilevel"/>
    <w:tmpl w:val="36DCFEA0"/>
    <w:lvl w:ilvl="0" w:tplc="7E8E6C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D856215"/>
    <w:multiLevelType w:val="hybridMultilevel"/>
    <w:tmpl w:val="57AE0D56"/>
    <w:lvl w:ilvl="0" w:tplc="C76AA8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45E00D0"/>
    <w:multiLevelType w:val="hybridMultilevel"/>
    <w:tmpl w:val="2ADCC150"/>
    <w:lvl w:ilvl="0" w:tplc="CC9299B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46A56347"/>
    <w:multiLevelType w:val="hybridMultilevel"/>
    <w:tmpl w:val="B54CCA7A"/>
    <w:lvl w:ilvl="0" w:tplc="718EB218">
      <w:numFmt w:val="bullet"/>
      <w:lvlText w:val="-"/>
      <w:lvlJc w:val="left"/>
      <w:pPr>
        <w:ind w:left="927" w:hanging="360"/>
      </w:pPr>
      <w:rPr>
        <w:rFonts w:ascii="Times New Roman" w:eastAsiaTheme="minorEastAsia" w:hAnsi="Times New Roman" w:cs="Times New Roman"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19">
    <w:nsid w:val="475D7138"/>
    <w:multiLevelType w:val="hybridMultilevel"/>
    <w:tmpl w:val="8536D428"/>
    <w:lvl w:ilvl="0" w:tplc="C1044CD2">
      <w:start w:val="2"/>
      <w:numFmt w:val="bullet"/>
      <w:lvlText w:val="-"/>
      <w:lvlJc w:val="left"/>
      <w:pPr>
        <w:ind w:left="720" w:hanging="360"/>
      </w:pPr>
      <w:rPr>
        <w:rFonts w:ascii="Calibri" w:eastAsiaTheme="minorEastAsia"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CF762C"/>
    <w:multiLevelType w:val="hybridMultilevel"/>
    <w:tmpl w:val="2460F9D2"/>
    <w:lvl w:ilvl="0" w:tplc="200E07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0841EEA"/>
    <w:multiLevelType w:val="multilevel"/>
    <w:tmpl w:val="03ECE6EC"/>
    <w:lvl w:ilvl="0">
      <w:start w:val="1"/>
      <w:numFmt w:val="decimal"/>
      <w:lvlText w:val="%1."/>
      <w:lvlJc w:val="left"/>
      <w:pPr>
        <w:ind w:left="720" w:hanging="360"/>
      </w:pPr>
      <w:rPr>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64B4C23"/>
    <w:multiLevelType w:val="hybridMultilevel"/>
    <w:tmpl w:val="65D4E3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A827F26"/>
    <w:multiLevelType w:val="hybridMultilevel"/>
    <w:tmpl w:val="B88C50E6"/>
    <w:lvl w:ilvl="0" w:tplc="E416AEF6">
      <w:start w:val="1"/>
      <w:numFmt w:val="decimal"/>
      <w:lvlText w:val="3.%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B9A7F9B"/>
    <w:multiLevelType w:val="hybridMultilevel"/>
    <w:tmpl w:val="61125E68"/>
    <w:lvl w:ilvl="0" w:tplc="50288CBA">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D554FFD"/>
    <w:multiLevelType w:val="multilevel"/>
    <w:tmpl w:val="BBC281B4"/>
    <w:lvl w:ilvl="0">
      <w:start w:val="2"/>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nsid w:val="5D6C3F04"/>
    <w:multiLevelType w:val="hybridMultilevel"/>
    <w:tmpl w:val="115420F8"/>
    <w:lvl w:ilvl="0" w:tplc="0AD4D4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5DB41F94"/>
    <w:multiLevelType w:val="hybridMultilevel"/>
    <w:tmpl w:val="1430E6CC"/>
    <w:lvl w:ilvl="0" w:tplc="8468ED7A">
      <w:start w:val="4"/>
      <w:numFmt w:val="bullet"/>
      <w:lvlText w:val="-"/>
      <w:lvlJc w:val="left"/>
      <w:pPr>
        <w:ind w:left="1077" w:hanging="360"/>
      </w:pPr>
      <w:rPr>
        <w:rFonts w:ascii="Times New Roman" w:eastAsiaTheme="minorHAnsi"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8">
    <w:nsid w:val="62510202"/>
    <w:multiLevelType w:val="hybridMultilevel"/>
    <w:tmpl w:val="4A6A41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6581856"/>
    <w:multiLevelType w:val="hybridMultilevel"/>
    <w:tmpl w:val="EDD6B0F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9AB1229"/>
    <w:multiLevelType w:val="hybridMultilevel"/>
    <w:tmpl w:val="1E783500"/>
    <w:lvl w:ilvl="0" w:tplc="C1707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AA206C7"/>
    <w:multiLevelType w:val="hybridMultilevel"/>
    <w:tmpl w:val="6CA43C60"/>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2">
    <w:nsid w:val="6CAB21BE"/>
    <w:multiLevelType w:val="hybridMultilevel"/>
    <w:tmpl w:val="CEC4CEB6"/>
    <w:lvl w:ilvl="0" w:tplc="1478C1D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E267D3A"/>
    <w:multiLevelType w:val="multilevel"/>
    <w:tmpl w:val="D91812C2"/>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nsid w:val="6E806506"/>
    <w:multiLevelType w:val="hybridMultilevel"/>
    <w:tmpl w:val="A3A22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0220969"/>
    <w:multiLevelType w:val="multilevel"/>
    <w:tmpl w:val="AFB2B62C"/>
    <w:lvl w:ilvl="0">
      <w:start w:val="1"/>
      <w:numFmt w:val="decimal"/>
      <w:lvlText w:val="%1."/>
      <w:lvlJc w:val="left"/>
      <w:pPr>
        <w:ind w:left="720" w:hanging="360"/>
      </w:pPr>
    </w:lvl>
    <w:lvl w:ilvl="1">
      <w:start w:val="5"/>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nsid w:val="72864E14"/>
    <w:multiLevelType w:val="hybridMultilevel"/>
    <w:tmpl w:val="75E8DEB2"/>
    <w:lvl w:ilvl="0" w:tplc="C1044CD2">
      <w:start w:val="2"/>
      <w:numFmt w:val="bullet"/>
      <w:lvlText w:val="-"/>
      <w:lvlJc w:val="left"/>
      <w:pPr>
        <w:ind w:left="1069" w:hanging="360"/>
      </w:pPr>
      <w:rPr>
        <w:rFonts w:ascii="Calibri" w:eastAsiaTheme="minorEastAsia" w:hAnsi="Calibri" w:cs="Calibri" w:hint="default"/>
        <w:b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7">
    <w:nsid w:val="74CA2FB5"/>
    <w:multiLevelType w:val="hybridMultilevel"/>
    <w:tmpl w:val="52808D92"/>
    <w:lvl w:ilvl="0" w:tplc="B9428A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8343778"/>
    <w:multiLevelType w:val="hybridMultilevel"/>
    <w:tmpl w:val="ED0C97A2"/>
    <w:lvl w:ilvl="0" w:tplc="E3442714">
      <w:start w:val="1"/>
      <w:numFmt w:val="decimal"/>
      <w:lvlText w:val="4.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8ED6740"/>
    <w:multiLevelType w:val="hybridMultilevel"/>
    <w:tmpl w:val="9AB0CD20"/>
    <w:lvl w:ilvl="0" w:tplc="3BF46B4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90500DE"/>
    <w:multiLevelType w:val="hybridMultilevel"/>
    <w:tmpl w:val="24067E0C"/>
    <w:lvl w:ilvl="0" w:tplc="C11A7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35"/>
  </w:num>
  <w:num w:numId="3">
    <w:abstractNumId w:val="6"/>
  </w:num>
  <w:num w:numId="4">
    <w:abstractNumId w:val="21"/>
  </w:num>
  <w:num w:numId="5">
    <w:abstractNumId w:val="0"/>
  </w:num>
  <w:num w:numId="6">
    <w:abstractNumId w:val="13"/>
  </w:num>
  <w:num w:numId="7">
    <w:abstractNumId w:val="11"/>
  </w:num>
  <w:num w:numId="8">
    <w:abstractNumId w:val="32"/>
  </w:num>
  <w:num w:numId="9">
    <w:abstractNumId w:val="10"/>
  </w:num>
  <w:num w:numId="10">
    <w:abstractNumId w:val="17"/>
  </w:num>
  <w:num w:numId="11">
    <w:abstractNumId w:val="2"/>
  </w:num>
  <w:num w:numId="12">
    <w:abstractNumId w:val="33"/>
  </w:num>
  <w:num w:numId="13">
    <w:abstractNumId w:val="16"/>
  </w:num>
  <w:num w:numId="14">
    <w:abstractNumId w:val="23"/>
  </w:num>
  <w:num w:numId="15">
    <w:abstractNumId w:val="4"/>
  </w:num>
  <w:num w:numId="16">
    <w:abstractNumId w:val="31"/>
  </w:num>
  <w:num w:numId="17">
    <w:abstractNumId w:val="37"/>
  </w:num>
  <w:num w:numId="18">
    <w:abstractNumId w:val="29"/>
  </w:num>
  <w:num w:numId="19">
    <w:abstractNumId w:val="8"/>
  </w:num>
  <w:num w:numId="20">
    <w:abstractNumId w:val="5"/>
  </w:num>
  <w:num w:numId="21">
    <w:abstractNumId w:val="28"/>
  </w:num>
  <w:num w:numId="22">
    <w:abstractNumId w:val="3"/>
  </w:num>
  <w:num w:numId="23">
    <w:abstractNumId w:val="7"/>
  </w:num>
  <w:num w:numId="24">
    <w:abstractNumId w:val="18"/>
  </w:num>
  <w:num w:numId="25">
    <w:abstractNumId w:val="15"/>
  </w:num>
  <w:num w:numId="26">
    <w:abstractNumId w:val="27"/>
  </w:num>
  <w:num w:numId="27">
    <w:abstractNumId w:val="14"/>
  </w:num>
  <w:num w:numId="28">
    <w:abstractNumId w:val="34"/>
  </w:num>
  <w:num w:numId="29">
    <w:abstractNumId w:val="20"/>
  </w:num>
  <w:num w:numId="30">
    <w:abstractNumId w:val="39"/>
  </w:num>
  <w:num w:numId="31">
    <w:abstractNumId w:val="38"/>
  </w:num>
  <w:num w:numId="32">
    <w:abstractNumId w:val="40"/>
  </w:num>
  <w:num w:numId="33">
    <w:abstractNumId w:val="22"/>
  </w:num>
  <w:num w:numId="34">
    <w:abstractNumId w:val="36"/>
  </w:num>
  <w:num w:numId="35">
    <w:abstractNumId w:val="19"/>
  </w:num>
  <w:num w:numId="36">
    <w:abstractNumId w:val="1"/>
  </w:num>
  <w:num w:numId="37">
    <w:abstractNumId w:val="30"/>
  </w:num>
  <w:num w:numId="38">
    <w:abstractNumId w:val="26"/>
  </w:num>
  <w:num w:numId="39">
    <w:abstractNumId w:val="9"/>
  </w:num>
  <w:num w:numId="40">
    <w:abstractNumId w:val="25"/>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BD596C"/>
    <w:rsid w:val="00226342"/>
    <w:rsid w:val="002501DD"/>
    <w:rsid w:val="00955E48"/>
    <w:rsid w:val="00AC035D"/>
    <w:rsid w:val="00BD596C"/>
    <w:rsid w:val="00CD02A7"/>
    <w:rsid w:val="00DF2684"/>
    <w:rsid w:val="00F470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6C"/>
    <w:pPr>
      <w:spacing w:after="160" w:line="259" w:lineRule="auto"/>
    </w:pPr>
    <w:rPr>
      <w:lang w:val="id-ID"/>
    </w:rPr>
  </w:style>
  <w:style w:type="paragraph" w:styleId="Heading3">
    <w:name w:val="heading 3"/>
    <w:basedOn w:val="Normal"/>
    <w:link w:val="Heading3Char"/>
    <w:uiPriority w:val="9"/>
    <w:qFormat/>
    <w:rsid w:val="00F4706D"/>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96C"/>
    <w:pPr>
      <w:ind w:left="720"/>
      <w:contextualSpacing/>
    </w:pPr>
  </w:style>
  <w:style w:type="paragraph" w:styleId="BalloonText">
    <w:name w:val="Balloon Text"/>
    <w:basedOn w:val="Normal"/>
    <w:link w:val="BalloonTextChar"/>
    <w:uiPriority w:val="99"/>
    <w:semiHidden/>
    <w:unhideWhenUsed/>
    <w:rsid w:val="00BD5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96C"/>
    <w:rPr>
      <w:rFonts w:ascii="Tahoma" w:hAnsi="Tahoma" w:cs="Tahoma"/>
      <w:sz w:val="16"/>
      <w:szCs w:val="16"/>
      <w:lang w:val="id-ID"/>
    </w:rPr>
  </w:style>
  <w:style w:type="character" w:customStyle="1" w:styleId="Heading3Char">
    <w:name w:val="Heading 3 Char"/>
    <w:basedOn w:val="DefaultParagraphFont"/>
    <w:link w:val="Heading3"/>
    <w:uiPriority w:val="9"/>
    <w:rsid w:val="00F4706D"/>
    <w:rPr>
      <w:rFonts w:ascii="Times New Roman" w:eastAsia="Times New Roman" w:hAnsi="Times New Roman" w:cs="Times New Roman"/>
      <w:b/>
      <w:bCs/>
      <w:sz w:val="27"/>
      <w:szCs w:val="27"/>
    </w:rPr>
  </w:style>
  <w:style w:type="paragraph" w:styleId="Footer">
    <w:name w:val="footer"/>
    <w:basedOn w:val="Normal"/>
    <w:link w:val="FooterChar"/>
    <w:uiPriority w:val="99"/>
    <w:unhideWhenUsed/>
    <w:rsid w:val="00F47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06D"/>
    <w:rPr>
      <w:lang w:val="id-ID"/>
    </w:rPr>
  </w:style>
  <w:style w:type="character" w:styleId="PlaceholderText">
    <w:name w:val="Placeholder Text"/>
    <w:basedOn w:val="DefaultParagraphFont"/>
    <w:uiPriority w:val="99"/>
    <w:semiHidden/>
    <w:rsid w:val="00F4706D"/>
    <w:rPr>
      <w:color w:val="808080"/>
    </w:rPr>
  </w:style>
  <w:style w:type="character" w:styleId="Hyperlink">
    <w:name w:val="Hyperlink"/>
    <w:basedOn w:val="DefaultParagraphFont"/>
    <w:uiPriority w:val="99"/>
    <w:unhideWhenUsed/>
    <w:rsid w:val="00F4706D"/>
    <w:rPr>
      <w:color w:val="0000FF" w:themeColor="hyperlink"/>
      <w:u w:val="single"/>
    </w:rPr>
  </w:style>
  <w:style w:type="table" w:styleId="TableGrid">
    <w:name w:val="Table Grid"/>
    <w:basedOn w:val="TableNormal"/>
    <w:uiPriority w:val="59"/>
    <w:rsid w:val="00F470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0">
    <w:name w:val="A0"/>
    <w:uiPriority w:val="99"/>
    <w:rsid w:val="00F4706D"/>
    <w:rPr>
      <w:color w:val="000000"/>
    </w:rPr>
  </w:style>
  <w:style w:type="paragraph" w:styleId="Header">
    <w:name w:val="header"/>
    <w:basedOn w:val="Normal"/>
    <w:link w:val="HeaderChar"/>
    <w:uiPriority w:val="99"/>
    <w:unhideWhenUsed/>
    <w:rsid w:val="00F47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06D"/>
    <w:rPr>
      <w:lang w:val="id-ID"/>
    </w:rPr>
  </w:style>
  <w:style w:type="character" w:styleId="Emphasis">
    <w:name w:val="Emphasis"/>
    <w:basedOn w:val="DefaultParagraphFont"/>
    <w:uiPriority w:val="20"/>
    <w:qFormat/>
    <w:rsid w:val="00F4706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2019-10-09T02:50:00Z</dcterms:created>
  <dcterms:modified xsi:type="dcterms:W3CDTF">2019-10-09T02:50:00Z</dcterms:modified>
</cp:coreProperties>
</file>