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2B28" w14:textId="107E378B" w:rsidR="00092960" w:rsidRDefault="00092960" w:rsidP="0009296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14:paraId="55257FAD" w14:textId="3CFF4DF9" w:rsidR="00092960" w:rsidRDefault="00092960" w:rsidP="004D1D80">
      <w:pPr>
        <w:spacing w:after="100" w:afterAutospacing="1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14:paraId="295F21CD" w14:textId="31E96A65" w:rsidR="00092960" w:rsidRDefault="00092960" w:rsidP="004D1D80">
      <w:pPr>
        <w:pStyle w:val="ListParagraph"/>
        <w:numPr>
          <w:ilvl w:val="0"/>
          <w:numId w:val="1"/>
        </w:numPr>
        <w:spacing w:after="100" w:afterAutospacing="1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62A371F1" w14:textId="4FA884BA" w:rsidR="00092960" w:rsidRDefault="00092960" w:rsidP="00092960">
      <w:pPr>
        <w:pStyle w:val="ListParagraph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Dari penelitian yang telah dilakukan terhadap spesimen uji kekasaran hasil analisa dan pembahasan data-data hasil penelitian, maka dapat diambil suatu kesimpulan mengenai pengaruh proses permesinan (variasi pendingin dan sudut potong) pada proses turning terhadap kekasaran permukaan material alum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nium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6061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adalah sebagai berikut :</w:t>
      </w:r>
    </w:p>
    <w:p w14:paraId="09485C62" w14:textId="034215D2" w:rsidR="00DB0635" w:rsidRDefault="00DB0635" w:rsidP="00101359">
      <w:pPr>
        <w:pStyle w:val="ListParagraph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Proses permesinan pada mesin </w:t>
      </w:r>
      <w:r w:rsidRPr="00310986">
        <w:rPr>
          <w:rFonts w:ascii="Times New Roman" w:eastAsiaTheme="minorEastAsia" w:hAnsi="Times New Roman" w:cs="Times New Roman"/>
          <w:i/>
          <w:sz w:val="24"/>
          <w:szCs w:val="24"/>
        </w:rPr>
        <w:t>turning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(</w:t>
      </w:r>
      <w:r w:rsidR="00310986">
        <w:rPr>
          <w:rFonts w:ascii="Times New Roman" w:eastAsiaTheme="minorEastAsia" w:hAnsi="Times New Roman" w:cs="Times New Roman"/>
          <w:iCs/>
          <w:sz w:val="24"/>
          <w:szCs w:val="24"/>
        </w:rPr>
        <w:t>Bubut Konvensional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) perlu diperhatikan beberapa hal mengenai penentuan putaran spindle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kecepatan makan,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sudut potong, dan pendingin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karena dapat mempengaruhi nilai kekasaran permukaan benda kerja.</w:t>
      </w:r>
    </w:p>
    <w:p w14:paraId="380CE435" w14:textId="77777777" w:rsidR="00DB0635" w:rsidRDefault="00DB0635" w:rsidP="00101359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>Kekasaran terendah yang dihasilkan oleh masing-masing kedalaman pemakanan secara berturut-turut adalah :</w:t>
      </w:r>
    </w:p>
    <w:p w14:paraId="619B9F77" w14:textId="6218B847" w:rsidR="00DB0635" w:rsidRDefault="006055F4" w:rsidP="00101359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S</w:t>
      </w:r>
      <w:r w:rsidR="00DB0635">
        <w:rPr>
          <w:rFonts w:ascii="Times New Roman" w:eastAsiaTheme="minorEastAsia" w:hAnsi="Times New Roman" w:cs="Times New Roman"/>
          <w:iCs/>
          <w:sz w:val="24"/>
          <w:szCs w:val="24"/>
        </w:rPr>
        <w:t xml:space="preserve">pesimen kesatu didalam proses 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 xml:space="preserve">putaran spindle 1200, </w:t>
      </w:r>
      <w:bookmarkStart w:id="0" w:name="_Hlk14297919"/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>sudut potong 70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o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>, pendingin 1:24</w:t>
      </w:r>
      <w:r w:rsidR="00DB063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dan kedalaman pemakanan 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 xml:space="preserve">0,5 </w:t>
      </w:r>
      <w:r w:rsidR="00DB063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mm dapat hasil kekasaran 0.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>380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μm</m:t>
        </m:r>
      </m:oMath>
      <w:r w:rsidR="00DB0635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bookmarkEnd w:id="0"/>
    <w:p w14:paraId="7D5572EC" w14:textId="01306357" w:rsidR="00D25B8A" w:rsidRDefault="006055F4" w:rsidP="00D25B8A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S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 xml:space="preserve">pesimen kedua didalam proses putaran spindle 1200, </w:t>
      </w:r>
      <w:bookmarkStart w:id="1" w:name="_Hlk14297971"/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>sudut potong 70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o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>, pendingin 1: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>36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dan kedalaman pemakanan 0,5  mm dapat hasil kekasaran 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>1</w:t>
      </w:r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>068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μm</m:t>
        </m:r>
      </m:oMath>
      <w:r w:rsidR="00D25B8A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bookmarkEnd w:id="1"/>
    <w:p w14:paraId="47BD338E" w14:textId="4A6CBCB9" w:rsidR="004C3F24" w:rsidRDefault="006055F4" w:rsidP="004C3F24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S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pesimen ketiga didalam proses putaran spindle 1200, </w:t>
      </w:r>
      <w:bookmarkStart w:id="2" w:name="_Hlk14298042"/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>sudut potong 70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o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>, pendingin 1:12 dan kedalaman pemakanan 0,5  mm dapat hasil kekasaran 1.161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μm</m:t>
        </m:r>
      </m:oMath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bookmarkEnd w:id="2"/>
    <w:p w14:paraId="23C7A816" w14:textId="34FB52A0" w:rsidR="00DB0635" w:rsidRDefault="00DB0635" w:rsidP="00101359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ab/>
        <w:t xml:space="preserve">Pada hasil tersebut dapat diketahui, dengan memberikan perlakukan 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>pendingin dan sudut potong 70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o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terhadap benda kerja memiliki tingkat kekasaran permukaan yang terendah. Hal ini membuktikan bahwa 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>perlakuan pendingin dan sudut potong 70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o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merupakan perlakuan yang sesuai untuk memberikan permukaan yang halus.</w:t>
      </w:r>
    </w:p>
    <w:p w14:paraId="3D880E23" w14:textId="50D685E4" w:rsidR="00DB0635" w:rsidRDefault="00DB0635" w:rsidP="00101359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Didalam hasil statistic hubungan 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 xml:space="preserve">variasi pendingin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dengan </w:t>
      </w:r>
      <w:r w:rsidR="004C3F24">
        <w:rPr>
          <w:rFonts w:ascii="Times New Roman" w:eastAsiaTheme="minorEastAsia" w:hAnsi="Times New Roman" w:cs="Times New Roman"/>
          <w:iCs/>
          <w:sz w:val="24"/>
          <w:szCs w:val="24"/>
        </w:rPr>
        <w:t>sudut potong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bookmarkStart w:id="3" w:name="_GoBack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terhadap kekasaran permukaan Nilai korelasi diperoleh sebesar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0,9450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. Hal ini </w:t>
      </w:r>
      <w:bookmarkEnd w:id="3"/>
      <w:r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 xml:space="preserve">berarti adanya hubungan positif antara kualitas proses mesin dengan rata-rata kekasaran, namun jika dilihat dari nilai korelasi hubungan variabel tersebut termasuk kategori rendah dan nilai koefisien determinasi sebesar </w:t>
      </w:r>
      <w:r w:rsidR="00AB78D1">
        <w:rPr>
          <w:rFonts w:ascii="Times New Roman" w:eastAsiaTheme="minorEastAsia" w:hAnsi="Times New Roman" w:cs="Times New Roman"/>
          <w:iCs/>
          <w:sz w:val="24"/>
          <w:szCs w:val="24"/>
        </w:rPr>
        <w:t xml:space="preserve">0.8930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menunjukkan kekasaran sebesar </w:t>
      </w:r>
      <w:r w:rsidR="00AB78D1">
        <w:rPr>
          <w:rFonts w:ascii="Times New Roman" w:eastAsiaTheme="minorEastAsia" w:hAnsi="Times New Roman" w:cs="Times New Roman"/>
          <w:iCs/>
          <w:sz w:val="24"/>
          <w:szCs w:val="24"/>
        </w:rPr>
        <w:t>80,30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% hal ini hasil regresi sebesar b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-0,001029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, berarti kualitas proses pemoton mempunyai hubungan </w:t>
      </w:r>
      <w:r w:rsidR="0092488D">
        <w:rPr>
          <w:rFonts w:ascii="Times New Roman" w:eastAsiaTheme="minorEastAsia" w:hAnsi="Times New Roman" w:cs="Times New Roman"/>
          <w:iCs/>
          <w:sz w:val="24"/>
          <w:szCs w:val="24"/>
        </w:rPr>
        <w:t>negative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dan b</w:t>
      </w:r>
      <w:r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0,0285</m:t>
        </m:r>
      </m:oMath>
      <w:r w:rsidR="0092488D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hasil mempunyai hubungan </w:t>
      </w:r>
      <w:r w:rsidR="0092488D">
        <w:rPr>
          <w:rFonts w:ascii="Times New Roman" w:eastAsiaTheme="minorEastAsia" w:hAnsi="Times New Roman" w:cs="Times New Roman"/>
          <w:iCs/>
          <w:sz w:val="24"/>
          <w:szCs w:val="24"/>
        </w:rPr>
        <w:t>positif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dengan nilai konstanta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Y=0,020325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dan hasil uji hipotesis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hitung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adalah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28,2082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14:paraId="27932CC2" w14:textId="796EAC2D" w:rsidR="00DB0635" w:rsidRDefault="00C16F19" w:rsidP="00101359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Untuk melakukan p</w:t>
      </w:r>
      <w:r w:rsidR="00DB0635">
        <w:rPr>
          <w:rFonts w:ascii="Times New Roman" w:eastAsiaTheme="minorEastAsia" w:hAnsi="Times New Roman" w:cs="Times New Roman"/>
          <w:iCs/>
          <w:sz w:val="24"/>
          <w:szCs w:val="24"/>
        </w:rPr>
        <w:t>roses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92488D">
        <w:rPr>
          <w:rFonts w:ascii="Times New Roman" w:eastAsiaTheme="minorEastAsia" w:hAnsi="Times New Roman" w:cs="Times New Roman"/>
          <w:iCs/>
          <w:sz w:val="24"/>
          <w:szCs w:val="24"/>
        </w:rPr>
        <w:t>pembutan</w:t>
      </w:r>
      <w:r w:rsidR="00DB063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benda kerja</w:t>
      </w:r>
      <w:r w:rsidR="0092488D">
        <w:rPr>
          <w:rFonts w:ascii="Times New Roman" w:eastAsiaTheme="minorEastAsia" w:hAnsi="Times New Roman" w:cs="Times New Roman"/>
          <w:iCs/>
          <w:sz w:val="24"/>
          <w:szCs w:val="24"/>
        </w:rPr>
        <w:t>, maka</w:t>
      </w:r>
      <w:r w:rsidR="00DB063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semakin rendah </w:t>
      </w:r>
      <w:r w:rsidR="0092488D">
        <w:rPr>
          <w:rFonts w:ascii="Times New Roman" w:eastAsiaTheme="minorEastAsia" w:hAnsi="Times New Roman" w:cs="Times New Roman"/>
          <w:iCs/>
          <w:sz w:val="24"/>
          <w:szCs w:val="24"/>
        </w:rPr>
        <w:t>variasi pendingin dan sudut potong</w:t>
      </w:r>
      <w:r w:rsidR="00DB0635">
        <w:rPr>
          <w:rFonts w:ascii="Times New Roman" w:eastAsiaTheme="minorEastAsia" w:hAnsi="Times New Roman" w:cs="Times New Roman"/>
          <w:iCs/>
          <w:sz w:val="24"/>
          <w:szCs w:val="24"/>
        </w:rPr>
        <w:t>, maka tingkat/nilai kekasaran permukaan akan semakin rendah.</w:t>
      </w:r>
    </w:p>
    <w:p w14:paraId="25D0281F" w14:textId="77777777" w:rsidR="00D81694" w:rsidRDefault="00D81694" w:rsidP="00D81694">
      <w:pPr>
        <w:pStyle w:val="ListParagraph"/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39CA5058" w14:textId="0644C6E1" w:rsidR="00092960" w:rsidRDefault="00DB0635" w:rsidP="00092960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14:paraId="24A7C5BE" w14:textId="1264C318" w:rsidR="00DB0635" w:rsidRPr="009A18A5" w:rsidRDefault="00DB0635" w:rsidP="009A18A5">
      <w:pPr>
        <w:pStyle w:val="ListParagraph"/>
        <w:spacing w:after="0" w:line="360" w:lineRule="auto"/>
        <w:ind w:left="0" w:firstLine="36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Berdasarkan hasil penelitian yang diperoleh dan implikasi yang ditimbulkan maka dapat disampaikan saran-saran sebagai berikut :</w:t>
      </w:r>
    </w:p>
    <w:p w14:paraId="5359E1D7" w14:textId="1EF13262" w:rsidR="00DB0635" w:rsidRDefault="00DB0635" w:rsidP="0010135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Untuk penelitian ini yang jenis material lain sangat baik seandainya dianalisis atau diproses mesin yang mempengaruhi kekasaran permukaan hasil di turning pada material alum</w:t>
      </w:r>
      <w:r w:rsidR="009A18A5">
        <w:rPr>
          <w:rFonts w:ascii="Times New Roman" w:eastAsiaTheme="minorEastAsia" w:hAnsi="Times New Roman" w:cs="Times New Roman"/>
          <w:iCs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nium 6061 misalnya variasi kedalaman pemakanan, kecepatan pemakanan, dan kecepatan spindle.</w:t>
      </w:r>
    </w:p>
    <w:p w14:paraId="3A39CA73" w14:textId="77777777" w:rsidR="00DB0635" w:rsidRDefault="00DB0635" w:rsidP="0010135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Dalam penelitian ini masih perlu dikembangkan lagi dengan cara menambah variable bebasnya seperti variasi kedalam pemakanan, variasi kecepatan potong. Material pahat, dan benda kerja.</w:t>
      </w:r>
    </w:p>
    <w:p w14:paraId="178E4B21" w14:textId="03F8460B" w:rsidR="00DB0635" w:rsidRPr="00DB0635" w:rsidRDefault="00DB0635" w:rsidP="00101359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Untuk mendapatkan hasil pengukuran kekasaran tepi yang optimal agar pada</w:t>
      </w:r>
      <w:r w:rsidR="009A18A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saat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penelitian selanjutnya menggunakan alat uji kekasaran permukaan </w:t>
      </w:r>
      <w:r w:rsidRPr="002729A5">
        <w:rPr>
          <w:rFonts w:ascii="Times New Roman" w:eastAsiaTheme="minorEastAsia" w:hAnsi="Times New Roman" w:cs="Times New Roman"/>
          <w:i/>
          <w:iCs/>
          <w:sz w:val="24"/>
          <w:szCs w:val="24"/>
        </w:rPr>
        <w:t>(Roughness Suface Tester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TR 200</w:t>
      </w:r>
      <w:r w:rsidRPr="002729A5">
        <w:rPr>
          <w:rFonts w:ascii="Times New Roman" w:eastAsiaTheme="minorEastAsia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yang lebih memiliki keakuratan pembesaran yang tinggi.</w:t>
      </w:r>
      <w:r w:rsidR="0010135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</w:p>
    <w:sectPr w:rsidR="00DB0635" w:rsidRPr="00DB0635" w:rsidSect="00D81694">
      <w:foot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6EBC" w14:textId="77777777" w:rsidR="00665B9E" w:rsidRDefault="00665B9E" w:rsidP="00BB6814">
      <w:pPr>
        <w:spacing w:after="0" w:line="240" w:lineRule="auto"/>
      </w:pPr>
      <w:r>
        <w:separator/>
      </w:r>
    </w:p>
  </w:endnote>
  <w:endnote w:type="continuationSeparator" w:id="0">
    <w:p w14:paraId="6305C2DA" w14:textId="77777777" w:rsidR="00665B9E" w:rsidRDefault="00665B9E" w:rsidP="00BB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10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2C4D0" w14:textId="65E2F53D" w:rsidR="00BB6814" w:rsidRDefault="00BB68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88FE4" w14:textId="77777777" w:rsidR="00BB6814" w:rsidRDefault="00BB6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879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CB838D" w14:textId="24A37E96" w:rsidR="00BB6814" w:rsidRPr="00BB6814" w:rsidRDefault="00BB681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68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68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68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B68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68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C17D749" w14:textId="77777777" w:rsidR="00BB6814" w:rsidRDefault="00BB6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926E" w14:textId="77777777" w:rsidR="00665B9E" w:rsidRDefault="00665B9E" w:rsidP="00BB6814">
      <w:pPr>
        <w:spacing w:after="0" w:line="240" w:lineRule="auto"/>
      </w:pPr>
      <w:r>
        <w:separator/>
      </w:r>
    </w:p>
  </w:footnote>
  <w:footnote w:type="continuationSeparator" w:id="0">
    <w:p w14:paraId="23221390" w14:textId="77777777" w:rsidR="00665B9E" w:rsidRDefault="00665B9E" w:rsidP="00BB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B1077"/>
    <w:multiLevelType w:val="hybridMultilevel"/>
    <w:tmpl w:val="98FEE8AE"/>
    <w:lvl w:ilvl="0" w:tplc="E2CC4BAC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D7138"/>
    <w:multiLevelType w:val="hybridMultilevel"/>
    <w:tmpl w:val="8536D428"/>
    <w:lvl w:ilvl="0" w:tplc="C1044CD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3F04"/>
    <w:multiLevelType w:val="hybridMultilevel"/>
    <w:tmpl w:val="115420F8"/>
    <w:lvl w:ilvl="0" w:tplc="0AD4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AB1229"/>
    <w:multiLevelType w:val="hybridMultilevel"/>
    <w:tmpl w:val="1E783500"/>
    <w:lvl w:ilvl="0" w:tplc="C170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60"/>
    <w:rsid w:val="00092960"/>
    <w:rsid w:val="00101359"/>
    <w:rsid w:val="001973C9"/>
    <w:rsid w:val="001B1CEF"/>
    <w:rsid w:val="00310986"/>
    <w:rsid w:val="00362A69"/>
    <w:rsid w:val="003E7602"/>
    <w:rsid w:val="004C3F24"/>
    <w:rsid w:val="004D1D80"/>
    <w:rsid w:val="006055F4"/>
    <w:rsid w:val="00665B9E"/>
    <w:rsid w:val="0092488D"/>
    <w:rsid w:val="009A18A5"/>
    <w:rsid w:val="00AB78D1"/>
    <w:rsid w:val="00B67766"/>
    <w:rsid w:val="00BB6814"/>
    <w:rsid w:val="00C16F19"/>
    <w:rsid w:val="00C34218"/>
    <w:rsid w:val="00D25B8A"/>
    <w:rsid w:val="00D81694"/>
    <w:rsid w:val="00DB0635"/>
    <w:rsid w:val="00F73A6E"/>
    <w:rsid w:val="00F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380F"/>
  <w15:chartTrackingRefBased/>
  <w15:docId w15:val="{D1EABF99-702D-44D3-AA46-5356613E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9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18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814"/>
  </w:style>
  <w:style w:type="paragraph" w:styleId="Footer">
    <w:name w:val="footer"/>
    <w:basedOn w:val="Normal"/>
    <w:link w:val="FooterChar"/>
    <w:uiPriority w:val="99"/>
    <w:unhideWhenUsed/>
    <w:rsid w:val="00BB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Apriansyah</dc:creator>
  <cp:keywords/>
  <dc:description/>
  <cp:lastModifiedBy>Edwin Apriansyah</cp:lastModifiedBy>
  <cp:revision>13</cp:revision>
  <cp:lastPrinted>2019-07-17T19:51:00Z</cp:lastPrinted>
  <dcterms:created xsi:type="dcterms:W3CDTF">2019-07-15T17:25:00Z</dcterms:created>
  <dcterms:modified xsi:type="dcterms:W3CDTF">2019-07-17T23:40:00Z</dcterms:modified>
</cp:coreProperties>
</file>